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470"/>
        <w:gridCol w:w="480"/>
        <w:gridCol w:w="377"/>
        <w:gridCol w:w="3518"/>
        <w:gridCol w:w="470"/>
        <w:gridCol w:w="480"/>
      </w:tblGrid>
      <w:tr w:rsidR="00252A40" w:rsidRPr="00252A40" w:rsidTr="00252A4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b/>
                <w:bCs/>
                <w:szCs w:val="14"/>
                <w:lang w:eastAsia="uk-UA"/>
              </w:rPr>
              <w:t>Розділ XІІ. Відомості про приміщення та матеріальну базу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t>№</w:t>
            </w:r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br/>
              <w:t>ряд-</w:t>
            </w:r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t>Усьо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t>-</w:t>
            </w:r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br/>
              <w:t>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t>№</w:t>
            </w:r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br/>
              <w:t>ряд-</w:t>
            </w:r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t>Усьо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t>-</w:t>
            </w:r>
            <w:r w:rsidRPr="00252A40">
              <w:rPr>
                <w:rFonts w:ascii="Times New Roman" w:eastAsia="Times New Roman" w:hAnsi="Times New Roman" w:cs="Times New Roman"/>
                <w:sz w:val="16"/>
                <w:szCs w:val="12"/>
                <w:lang w:eastAsia="uk-UA"/>
              </w:rPr>
              <w:br/>
              <w:t>го</w:t>
            </w:r>
          </w:p>
        </w:tc>
      </w:tr>
      <w:tr w:rsidR="00252A40" w:rsidRPr="00252A40" w:rsidTr="00252A40">
        <w:tc>
          <w:tcPr>
            <w:tcW w:w="200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25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25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00" w:type="pct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25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25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площа всіх приміщень (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філій закладів, які мають каналізацію, од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 є в закладі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їдальня або буфет з гарячим харчуванням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 здано в оренду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Крім того, площа орендованих приміщень, (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м)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філій закладів, які мають їдальню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або буфет з гарячим харчуванням, 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рядків 01 та 03 – кількість класних кімнат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(включаючи навчальні кабінети і лабораторії), 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Число посадкових місць у їдальні або буфеті,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 площа, (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м)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</w:t>
            </w:r>
          </w:p>
        </w:tc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тому числі у філіях закладів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навчальних кабінетів, од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Математики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рядка 40 – у пристосованих приміщеннях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тому числі у філіях закладів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Фізики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Наявність у закладі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ресурсної кімнати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них обладнано робочих місць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Хімії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стрілецького тиру*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них обладнано робочих місць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медичного кабінету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Біології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пандусів та поручнів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них обладнано робочих місць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ліфтів (підйомників)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Географії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спеціально обладнаних туалетних кімнат для осіб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інвалідністю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Української мови і літератури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Інших мов і літератур національних меншин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таких кімнат,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Іноземної мови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поверхів в основній будівлі закладу,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Усіх кабінетів з лінгафонним обладнанням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якого поверху є безперешкодний доступ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дітей з інвалідністю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Інформатики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них обладнано робочих місць з комп’ютером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окремих будівель (включаючи майстерні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пансіону (інтернату), де навчаються учні), 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 є в закладі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медіатека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них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потребують капітального ремонту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STEM-лабораторія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STEM-лабораторій,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перебувають в аварійному стані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майстерень,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учнів, які проживають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 відстані більше 2 км від закладу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потребують підвезення, осіб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 є в закладі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фізкультурно-спортивна зала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них універсальна зала для молодших школярів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тому числі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учнів, для яких організовано підвезення, осіб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універсальних залів для молодших школярів,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Чи є в закладі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басейн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них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шкільним автобусом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підсобне господарство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орендованим автобусом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 навчально-дослідної ділянки, м2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іншим транспортом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Опалення (1 – центральне або власна котельня,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 – пічне)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учнів з особливими освітніми потребами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учнів, які проживають в пансіоні (інтернаті)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філій закладів, од, які мають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центральне опалення або власну котельню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 є в закладі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бібліотечний фонд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пічне опалення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книг, брошур, журналів, прим.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4328</w:t>
            </w:r>
          </w:p>
        </w:tc>
      </w:tr>
      <w:tr w:rsidR="00252A40" w:rsidRPr="00252A40" w:rsidTr="00252A40"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 є в закладі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водогін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тому числі підручників, усього,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них для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1-4 класів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983</w:t>
            </w: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філій закладів, які мають водогін,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рядка 33 – з гарячою водою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5-9 класів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1267</w:t>
            </w:r>
          </w:p>
        </w:tc>
      </w:tr>
      <w:tr w:rsidR="00252A40" w:rsidRPr="00252A40" w:rsidTr="00252A40"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філій закладів, які мають водогін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гарячою водою, 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10-11(12) класів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 користується заклад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послугами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кейтерінгу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 є в закладі (необхідне позначити 1 - так, 0 - ні) 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каналізація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послугами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аутсорсінгу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252A40" w:rsidRPr="00252A40" w:rsidRDefault="00252A40" w:rsidP="0025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A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Наявність навчально-консультаційного пункту (необхідне позначити 1 - так, 0 - ні) (72) </w:t>
      </w:r>
      <w:r w:rsidRPr="00252A40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-</w:t>
      </w:r>
      <w:r w:rsidRPr="00252A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252A4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* Відповідно до постанови Кабінету Міністрів України від 30 листопада 2000 р. № 1770 </w:t>
      </w:r>
    </w:p>
    <w:p w:rsidR="00252A40" w:rsidRPr="00252A40" w:rsidRDefault="00252A40" w:rsidP="0025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A4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4"/>
        <w:gridCol w:w="4017"/>
        <w:gridCol w:w="313"/>
        <w:gridCol w:w="407"/>
        <w:gridCol w:w="3718"/>
        <w:gridCol w:w="313"/>
        <w:gridCol w:w="407"/>
      </w:tblGrid>
      <w:tr w:rsidR="00252A40" w:rsidRPr="00252A40" w:rsidTr="00252A4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ХІІІ. Відомості про використання сучасних інформаційних технологій</w:t>
            </w:r>
          </w:p>
        </w:tc>
      </w:tr>
      <w:tr w:rsidR="00252A40" w:rsidRPr="00252A40" w:rsidTr="00252A40">
        <w:tc>
          <w:tcPr>
            <w:tcW w:w="0" w:type="auto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ряд-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ряд-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</w:t>
            </w:r>
          </w:p>
        </w:tc>
      </w:tr>
      <w:tr w:rsidR="00252A40" w:rsidRPr="00252A40" w:rsidTr="00252A40">
        <w:tc>
          <w:tcPr>
            <w:tcW w:w="2000" w:type="pct"/>
            <w:gridSpan w:val="2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25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25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0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25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250" w:type="pc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gridSpan w:val="2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персональних комп’ютерів (ПК) у закладі,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усього,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апаратних засобів захисту Інтернет доступу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придбано за кошти бюджету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програмних засобів захисту Інтернет доступу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працюють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платформи організації дистанційного навчання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придбання становить понад 5 років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системного адміністратора (інженера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 обслуговування ПК) шкільної локальної мережі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використовуються в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управлінсько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-господарській діяльності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класів, у яких побудована дротова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локальна мережа, 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робочих місць вчителя з ПК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tcMar>
              <w:top w:w="24" w:type="dxa"/>
              <w:left w:w="225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 робочих місць вчителя з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ПК початкової школи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класів, які мають підключення до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WiFi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серверів, од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підключено до Інтернет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принтерів, усього, од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підключено до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Wi-Fi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3D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операційною системою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Microsoft Windows (Windows 7 та нижче)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принт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-серверів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Microsoft Windows (Windows 8 та вище)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брайлівських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UNIX/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Linux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-подібні ОС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у закладі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(необхідне позначити 1 - так, 0 - ні)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технології, за якою надається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проводовий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широко-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смуговий доступ до Інтернет (ШСД)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xDSL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Mac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OS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хмарні операційні системи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Крім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того,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кіль-кість,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од </w:t>
            </w: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портативних ПК (ноутбуків,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нетбуків)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FTTx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PON, ЕТТН оптично-волоконний кабель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DOCSIS коаксіальний кабель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планшетів – усього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(сума даних рядків 18-20)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технології, за якою надається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безпроводовий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доступ до Інтернет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 G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 з операційною системою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Android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Windows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G/LTE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CDMA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gridSpan w:val="2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класів з інтерактивними поверхнями,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усього, 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супутниковий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IEEx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WiMax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радіодоступ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із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проєкторами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інтерактивними функціями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інтерактивною панеллю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Наявність у закладі швидкісного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проводового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ШСД до Інтернет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(необхідне позначити 1 - так, 0 - ні)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10 Мбіт/с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іншим (інтерактивними столами, підлогами тощо)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gridSpan w:val="2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класів із засобами візуалізації (без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інтерактиву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усього, од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2A40" w:rsidRPr="00252A40" w:rsidTr="00252A40"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проєктором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10 до 30 Мбіт/с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телевізором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30 до 100 Мбіт/с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іншим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Мбіт/с і більше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gridSpan w:val="2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у закладі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(необхідне позначити 1 - так, 0 - ні)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Інтернет підключення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у закладі (необхідне позначити 1 - так, 0 - ні)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безпроводового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доступу до Інтернет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10 Мбіт/с 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gridSpan w:val="2"/>
            <w:vMerge w:val="restart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Wi-Fi</w:t>
            </w:r>
            <w:proofErr w:type="spellEnd"/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пристроїв, задіяних в освітньому процесі,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яке дає можливість працювати в мережі</w:t>
            </w: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Інтернет в навчальних кабінетах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10 до 30 Мбіт/с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52A40" w:rsidRPr="00252A40" w:rsidTr="00252A40"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30 до 100 Мбіт/с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2A40" w:rsidRPr="00252A40" w:rsidTr="00252A40">
        <w:tc>
          <w:tcPr>
            <w:tcW w:w="0" w:type="auto"/>
            <w:gridSpan w:val="2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24" w:type="dxa"/>
              <w:left w:w="150" w:type="dxa"/>
              <w:bottom w:w="24" w:type="dxa"/>
              <w:right w:w="75" w:type="dxa"/>
            </w:tcMar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Мбіт/с і більше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52A40" w:rsidRPr="00252A40" w:rsidRDefault="00252A40" w:rsidP="0025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252A40" w:rsidRPr="00252A40" w:rsidRDefault="00252A40" w:rsidP="0025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A4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sectPr w:rsidR="00252A40" w:rsidRPr="00252A40" w:rsidSect="00252A4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40"/>
    <w:rsid w:val="00252A40"/>
    <w:rsid w:val="002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8E3"/>
  <w15:chartTrackingRefBased/>
  <w15:docId w15:val="{BCBE17AC-B4A3-4DAC-84D2-1C3B531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s-8">
    <w:name w:val="fs-8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fs-9">
    <w:name w:val="fs-9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s-10">
    <w:name w:val="fs-10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uk-UA"/>
    </w:rPr>
  </w:style>
  <w:style w:type="paragraph" w:customStyle="1" w:styleId="fs-11">
    <w:name w:val="fs-11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fs-12">
    <w:name w:val="fs-12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pleft-10">
    <w:name w:val="pleft-10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eft-20">
    <w:name w:val="pleft-20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page">
    <w:name w:val="newpage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a">
    <w:name w:val="ma"/>
    <w:basedOn w:val="a"/>
    <w:rsid w:val="0025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rder-bottom">
    <w:name w:val="border-bottom"/>
    <w:basedOn w:val="a"/>
    <w:rsid w:val="00252A4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t-20">
    <w:name w:val="mt-20"/>
    <w:basedOn w:val="a"/>
    <w:rsid w:val="00252A40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t-10">
    <w:name w:val="mt-10"/>
    <w:basedOn w:val="a"/>
    <w:rsid w:val="00252A4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b-10">
    <w:name w:val="mb-10"/>
    <w:basedOn w:val="a"/>
    <w:rsid w:val="00252A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d-left">
    <w:name w:val="td-left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d-left-pl10">
    <w:name w:val="td-left-pl10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-border">
    <w:name w:val="table-border"/>
    <w:basedOn w:val="a"/>
    <w:rsid w:val="00252A40"/>
    <w:pPr>
      <w:pBdr>
        <w:left w:val="single" w:sz="6" w:space="0" w:color="auto"/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-border">
    <w:name w:val="enable-border"/>
    <w:basedOn w:val="a"/>
    <w:rsid w:val="00252A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-5">
    <w:name w:val="pl-5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center">
    <w:name w:val="text-center"/>
    <w:basedOn w:val="a"/>
    <w:rsid w:val="00252A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mpty-cell">
    <w:name w:val="empty-cell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-20">
    <w:name w:val="pl-20"/>
    <w:basedOn w:val="a"/>
    <w:rsid w:val="002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3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2022-01-19T10:30:00Z</dcterms:created>
  <dcterms:modified xsi:type="dcterms:W3CDTF">2022-01-19T10:33:00Z</dcterms:modified>
</cp:coreProperties>
</file>