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4" w:rsidRDefault="007F2C14" w:rsidP="00947D89">
      <w:pPr>
        <w:spacing w:after="0" w:line="9" w:lineRule="atLeast"/>
        <w:ind w:left="5529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ЗАТВЕРДЖЕНО</w:t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947D8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Наказ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ОЗ «Малівськ</w:t>
      </w:r>
      <w:r w:rsidR="006656E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ЗОШ І – ІІІ ст.»</w:t>
      </w:r>
    </w:p>
    <w:p w:rsidR="004508CE" w:rsidRDefault="007F2C14" w:rsidP="00947D89">
      <w:pPr>
        <w:spacing w:after="0" w:line="9" w:lineRule="atLeast"/>
        <w:ind w:left="55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28</w:t>
      </w:r>
      <w:r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08</w:t>
      </w:r>
      <w:r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2020 </w:t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№ </w:t>
      </w:r>
      <w:r w:rsidR="00947D8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57/о</w:t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7F2C14">
      <w:pPr>
        <w:spacing w:after="0" w:line="9" w:lineRule="atLeast"/>
        <w:ind w:left="59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D627B" w:rsidRPr="00ED627B" w:rsidRDefault="00ED627B" w:rsidP="007F2C14">
      <w:pPr>
        <w:spacing w:after="0" w:line="9" w:lineRule="atLeast"/>
        <w:ind w:left="5954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ED627B" w:rsidP="00ED627B">
      <w:pPr>
        <w:spacing w:after="0" w:line="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ПОЛОЖЕННЯ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 ВНУТРІШНЮ СИСТЕМУ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ЗАБЕЗПЕЧЕННЯ ЯКОСТІ ОСВІТИ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4508C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ОПОРНОГО ЗАКЛАДУ «МАЛІВСЬКА ЗОШ І – ІІІ СТ.»</w:t>
      </w:r>
    </w:p>
    <w:p w:rsidR="00ED627B" w:rsidRPr="00ED627B" w:rsidRDefault="004508CE" w:rsidP="00ED627B">
      <w:pPr>
        <w:spacing w:after="0" w:line="9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БОРЕМЕЛЬСЬКОЇ СІЛЬСЬКОЇ РАДИ</w:t>
      </w:r>
      <w:r w:rsidR="00ED627B"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ED627B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ED627B">
      <w:pPr>
        <w:spacing w:after="0" w:line="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D627B" w:rsidRPr="00ED627B" w:rsidRDefault="00ED627B" w:rsidP="00ED627B">
      <w:pPr>
        <w:spacing w:after="0" w:line="9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ED627B" w:rsidRPr="00ED627B" w:rsidRDefault="00ED627B" w:rsidP="004508CE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ЗМІСТ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Загальні положення.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Стратегія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процедури забезпечення якості освіти.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Система та механізми забезпечення академічної доброчесності.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Критерії, правила і процедури оцінювання здобувачів освіти.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Критерії, правила і процедури оцінювання педагогічної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педагогічних працівників.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Критерії, правила і процедури оцінювання управлінської діяльності керівних працівників закладу освіти.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Забезпечення наявності необхідних ресурсів для організації освітнього процесу, в тому числі для самостійної роботи здобувачів освіти.</w:t>
      </w:r>
    </w:p>
    <w:p w:rsidR="004508CE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Забезпечення наявності інформаційних систем для ефективного управління закладом освіти.</w:t>
      </w:r>
    </w:p>
    <w:p w:rsidR="004508CE" w:rsidRPr="001140A2" w:rsidRDefault="00ED627B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114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114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1140A2" w:rsidRPr="0011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Організація освітнього середовища для дітей з особливими освітніми потребами</w:t>
      </w:r>
      <w:r w:rsidRPr="00114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140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1140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508CE" w:rsidRDefault="004508CE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508CE" w:rsidRDefault="004508CE" w:rsidP="004508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D627B" w:rsidRDefault="00ED62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E5C7B" w:rsidRPr="00ED627B" w:rsidRDefault="00BE5C7B" w:rsidP="004508CE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І. Загальні положення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Положення про внутрішню систему забезпечення якості освіти в </w:t>
      </w:r>
      <w:r w:rsidR="006305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опорному закладі «Малівська ЗОШ І – ІІІ ст.»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- 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</w:t>
      </w:r>
      <w:r w:rsidR="00AC6D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року, Статуту закладу освіти та інших нормативних документів.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Терміни та їх визначення, що вживаються в Положенні: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Поло́ження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Стратегія –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Процедура – офіційно встановлений чи узвичаєний порядок здійснення, виконання або оформлення чого-небудь.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Механізм – комплексний процес, спосіб організації.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Критерії – вимоги для визначення або оцінки людини, предмета, явища (або: ознака, на підставі якої виробляється оцінка);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Правило – вимога для виконання якихось умов всіма учасниками якої-небудь дії.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Інструмент – засіб, спосіб для досягнення чогось.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Моніторинг якості освіти - 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 Інклюзивне освітнє середовище - 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</w:t>
      </w:r>
    </w:p>
    <w:p w:rsidR="004508CE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Академічна доброчесність - 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Колегіальним органом управління </w:t>
      </w:r>
      <w:r w:rsidR="006305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 «Малівська ЗОШ І – ІІІ ст.»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визначає, </w:t>
      </w:r>
      <w:r w:rsidR="006305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схвалює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систему, стратегію та процедури внутрішнього забезпечення якості освіти, є педагогічна рада.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Внутрішня система забезпечення якості освіти в закладі включає: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стратегію та процедури забезпечення якості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систему та механізми забезпечення академічної доброчесності;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критерії, правила і процедури оцінювання здобувачів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критерії, правила і процедури оцінювання педагогічної діяльності педагогічних працівників;</w:t>
      </w:r>
    </w:p>
    <w:p w:rsidR="007C3998" w:rsidRDefault="00630548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критерії, правила і процедури оцінювання управлінської діяльності керівних працівників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забезпечення наявності інформаційних систем для ефективного управління закладом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створення в закладі освіти інклюзивного освітнього середовища, універсального дизайну та розумного пристосування.</w:t>
      </w:r>
    </w:p>
    <w:p w:rsidR="007C3998" w:rsidRDefault="007C3998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Стратегія та процедура забезпечення якості освіти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Стратегія та процедура забезпечення якості освіти в </w:t>
      </w:r>
      <w:r w:rsidR="006305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 «Малівська ЗОШ І – ІІІ ст.»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70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 основні компоненти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C70E9" w:rsidRPr="003C70E9" w:rsidRDefault="003C70E9" w:rsidP="003C70E9">
      <w:pPr>
        <w:pStyle w:val="a5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сучасного освітнього середовища нової</w:t>
      </w:r>
      <w:r w:rsidR="000E5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моделі навчального закладу на основі концепції НУШ</w:t>
      </w: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3C70E9" w:rsidRPr="003C70E9" w:rsidRDefault="003C70E9" w:rsidP="003C70E9">
      <w:pPr>
        <w:pStyle w:val="a5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Зміна змісту освіти – від надання знань – до формування компетентностей; індивідуальний розвиток особистості через навчання та виховання</w:t>
      </w: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3C70E9" w:rsidRPr="003C70E9" w:rsidRDefault="003C70E9" w:rsidP="003C70E9">
      <w:pPr>
        <w:pStyle w:val="a5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Наскрізний процес виховання, </w:t>
      </w:r>
      <w:proofErr w:type="spellStart"/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дитиноцентризм</w:t>
      </w:r>
      <w:proofErr w:type="spellEnd"/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педагогіка партнерства, створення дієвої системи </w:t>
      </w:r>
      <w:proofErr w:type="spellStart"/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взаємовідповідальності</w:t>
      </w:r>
      <w:proofErr w:type="spellEnd"/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сім’ї та школи </w:t>
      </w:r>
    </w:p>
    <w:p w:rsidR="003C70E9" w:rsidRPr="003C70E9" w:rsidRDefault="003C70E9" w:rsidP="003C70E9">
      <w:pPr>
        <w:pStyle w:val="a5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Підвищення ефективності управління, розвиток форм державно-громадського управління освітнім процесом, розвиток системи моніторингових досліджень</w:t>
      </w:r>
      <w:r w:rsidRPr="003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3C70E9" w:rsidRPr="003C70E9" w:rsidRDefault="003C70E9" w:rsidP="003C70E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Головними умовами </w:t>
      </w:r>
      <w:r w:rsidRPr="003C70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для реалізації стратегії розвитку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є:</w:t>
      </w:r>
    </w:p>
    <w:p w:rsidR="006451B9" w:rsidRPr="006451B9" w:rsidRDefault="006451B9" w:rsidP="006451B9">
      <w:pPr>
        <w:pStyle w:val="a5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Створення безпечного освітнього середовища, наявність спільної мети, чітких цілей і завдань, які розуміють, поділяють та прагнуть виконати всі учасники освітнього процесу </w:t>
      </w:r>
    </w:p>
    <w:p w:rsidR="006451B9" w:rsidRPr="006451B9" w:rsidRDefault="006451B9" w:rsidP="006451B9">
      <w:pPr>
        <w:pStyle w:val="a5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в</w:t>
      </w:r>
      <w:r w:rsidR="000E5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закладі освіти сприятливого мікроклімату: згуртованість, співробітництво, </w:t>
      </w:r>
      <w:proofErr w:type="spellStart"/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комунікативність</w:t>
      </w:r>
      <w:proofErr w:type="spellEnd"/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підвищення </w:t>
      </w:r>
      <w:proofErr w:type="spellStart"/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педмайстерності</w:t>
      </w:r>
      <w:proofErr w:type="spellEnd"/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6451B9" w:rsidRPr="006451B9" w:rsidRDefault="006451B9" w:rsidP="006451B9">
      <w:pPr>
        <w:pStyle w:val="a5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Ефективна організація та здійснення освітнього процесу, зорієнтованого на потреби учня, формування відповідальності учня за результати свого навчання</w:t>
      </w: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6451B9" w:rsidRPr="006451B9" w:rsidRDefault="006451B9" w:rsidP="006451B9">
      <w:pPr>
        <w:pStyle w:val="a5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ефективного керівництва та контролю за діяльністю опорного закладу як педагогічної системи, реалізація політики академічної доброчесності</w:t>
      </w:r>
      <w:r w:rsidRPr="0064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Механізм функціонування системи забезпечення якості освіти в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включає послідовну підготовку та практичну реалізацію наступних етапів управління: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аналітичний етап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(аналіз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реалізації;</w:t>
      </w:r>
    </w:p>
    <w:p w:rsidR="00A708D1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планувальний етап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переформатування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 реалізації та моніторингу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(розробка процедур вимірювання та зіставлення отриманих результатів зі стандартами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7C3998" w:rsidRDefault="004508CE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контролю якості освітнього процесу в закладі включає: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• Самооцінку ефективності діяльності із забезпечення якості;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Контроль якості результатів навчання та об’єктивності оцінювання;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Контроль якості реалізації навчальних (освітніх) програм.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Критеріями ефективності внутрішньої системи забезпечення якості освіти в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Досягнення здобувачів освіти, показники результатів їх навчання.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атестації, зовнішнього незалежного оцінювання.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Якісний склад та ефективність роботи педагогічних працівників.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Показник наявності освітніх, методичних і матеріально-технічних ресурсів для забезпечення якісного освітнього процесу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 внутрішньої системи забезпечення якості освіти в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 «Малівська ЗОШ І – ІІІ ст.»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оновлення методичної бази освітньої діяльності;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A708D1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моніторинг та оптимізація соціально-психологічного середовища закладу освіти; 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створення необхідних умов для підвищення фахового кваліфікаційного рівня педагогічних працівників.</w:t>
      </w:r>
    </w:p>
    <w:p w:rsidR="007C3998" w:rsidRDefault="007C3998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Система та механізми забезпечення академічної доброчесності в </w:t>
      </w:r>
      <w:r w:rsidR="00A70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закладі</w:t>
      </w:r>
    </w:p>
    <w:p w:rsidR="00A708D1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Система забезпечення академічної доброчесності в 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 «Малівська ЗОШ І – ІІІ ст.»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функціонує відповідно до статті 42 Закону України «Про освіту»</w:t>
      </w:r>
      <w:r w:rsidR="00A7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основі Положення про академічну доброчесність в ОЗ «Малівська ЗОШ І – ІІІ ст.» схваленого на педагогічній раді (протокол № __ від ____________).</w:t>
      </w:r>
    </w:p>
    <w:p w:rsidR="00ED627B" w:rsidRP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87416C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Критерії, правила і процедури оцінювання здобувачів освіти</w:t>
      </w:r>
      <w:r w:rsidR="0087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998" w:rsidRDefault="0087416C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 закладі</w:t>
      </w:r>
      <w:r w:rsidRPr="000166BC">
        <w:rPr>
          <w:rFonts w:ascii="Times New Roman" w:hAnsi="Times New Roman" w:cs="Times New Roman"/>
          <w:sz w:val="28"/>
          <w:szCs w:val="28"/>
        </w:rPr>
        <w:t xml:space="preserve"> використовуються, оприлюднюються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можуть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розроблятися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критерії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предметів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курсів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робочого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lastRenderedPageBreak/>
        <w:t>навчального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плану.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систематично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інформуються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правила, процедури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 критерії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досягнень, розуміють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їх. Дане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шляхом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ознайомлення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оприлюдненими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критеріями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опитування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результатів навчання здійснюється відповідно до: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Орієнтовних вимог до контролю та оцінювання навчальних досягнень учнів початкової школи, затверджених наказом Міністерства освіти і науки України від 19 серпня 2016 року № 1009;</w:t>
      </w:r>
    </w:p>
    <w:p w:rsidR="006656E2" w:rsidRDefault="006656E2" w:rsidP="006656E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Методичних рекомендацій щодо оцінювання результатів навчання учнів 1 класу НУШ, затверджених наказом МОН України від 20.08.2018 № 924</w:t>
      </w:r>
    </w:p>
    <w:p w:rsidR="006656E2" w:rsidRDefault="006656E2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Методичних рекомендацій щодо оцінювання результатів навчання учнів 2 класу НУШ, затверджених наказом МОН України від 27.08.2019 № 1154</w:t>
      </w:r>
    </w:p>
    <w:p w:rsidR="006656E2" w:rsidRDefault="006656E2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Методичних рекомендацій щодо оцінювання результатів навчання учнів 3-4 класів НУШ, затверджених наказом МОН України від 16.09.2020 № 1146</w:t>
      </w:r>
    </w:p>
    <w:p w:rsidR="0018523A" w:rsidRDefault="0018523A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Методичні рекомендації щодо оцінювання результатів навчання учнів 5-11 класів, затверджених наказом МОН України від 21.08.2013 № 1222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</w:t>
      </w:r>
    </w:p>
    <w:p w:rsidR="0018523A" w:rsidRDefault="0018523A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Формувальне оцінювання та підсумкове оцінювання (тематичне, семестрове та річне) у 3-4 класах здійснюється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шкалою, а його результати позначаються словами або відповідними літерами: «початковий» (П), «середній» (С), «достатній» (Д), «високий» (В). Тематичне оцінювання здійснюється за діагностичними роботами та іншими формами визначеними учителем відповідно до вимог державного стандарту.</w:t>
      </w:r>
    </w:p>
    <w:p w:rsidR="00265DBF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видами оцінювання здобувачів освіти є поточне та підсумкове (тематичне, семестрове, річне), державна підсумкова атестація.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265D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використовується поточний контроль шляхом виконання різних видів завдань, передбачених навчальною програмою, у тому числі для самостійної та індивідуальної роботи здобувачів освіти протягом семестру. Поточний контроль здійснюється під час проведення практичних та лабораторних занять, а також за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результатами перевірки контрольних, самостійних робіт, індивідуальних завдань тощо.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проведення видів контролю, їх кількість визначається робочою програмою.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Тематична оцінка у 5-11(12)-х класах виставляється з урахуванням усіх видів освітньої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87416C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здобувачів освіти на кожному рівні повної загальної середньої освіти оцінюються шляхом державної підсумкової атестації</w:t>
      </w:r>
      <w:r w:rsidR="0087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</w:t>
      </w:r>
      <w:r w:rsidR="000E5F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державну підсумкову атестацію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може здійснюватися в різних формах, визначених законодавством, зокрема у формі зовнішнього незалежного оцінювання.</w:t>
      </w:r>
      <w:r w:rsidR="008741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B0E5D" w:rsidRDefault="00EB0E5D" w:rsidP="00874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</w:t>
      </w:r>
      <w:r>
        <w:rPr>
          <w:rFonts w:ascii="Times New Roman" w:hAnsi="Times New Roman" w:cs="Times New Roman"/>
          <w:sz w:val="28"/>
          <w:szCs w:val="28"/>
        </w:rPr>
        <w:t>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сприяє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реалізації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підходу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навчанні. Вона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спрямована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відтворення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знань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учнів, 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вміння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застосовувати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ці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знання. Це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вивчається, переважно, шляхом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спостереження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заняття. </w:t>
      </w:r>
    </w:p>
    <w:p w:rsidR="00EB0E5D" w:rsidRDefault="00EB0E5D" w:rsidP="00E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має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бути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справедливою. Для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цього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проводяться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:rsidR="00EB0E5D" w:rsidRDefault="0087416C" w:rsidP="00E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="00EB0E5D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відбувається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постійний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аналіз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динаміки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учнів. Відслідковується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динаміка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протягом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навчального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року, через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результати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досліджується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адаптація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новоприбулих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 xml:space="preserve">учнів, </w:t>
      </w:r>
      <w:proofErr w:type="spellStart"/>
      <w:r w:rsidR="00EB0E5D" w:rsidRPr="000166BC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кореляція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між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результатами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державної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підсумкової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атестації, моніторингів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та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річним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оцінюванням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предметів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курсів. За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результатами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аналізу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динаміки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досягнень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приймаються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педагогічні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та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>управлінські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="00EB0E5D" w:rsidRPr="000166BC">
        <w:rPr>
          <w:rFonts w:ascii="Times New Roman" w:hAnsi="Times New Roman" w:cs="Times New Roman"/>
          <w:sz w:val="28"/>
          <w:szCs w:val="28"/>
        </w:rPr>
        <w:t xml:space="preserve">рішення. </w:t>
      </w:r>
    </w:p>
    <w:p w:rsidR="00EB0E5D" w:rsidRDefault="00EB0E5D" w:rsidP="00E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7416C">
        <w:rPr>
          <w:rFonts w:ascii="Times New Roman" w:hAnsi="Times New Roman" w:cs="Times New Roman"/>
          <w:sz w:val="28"/>
          <w:szCs w:val="28"/>
        </w:rPr>
        <w:t xml:space="preserve"> закладі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впроваджуються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засади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формувального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досягнень, спрямовані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відстеження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індивідуального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прогресу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учня. Формувальне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сприяє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відстеженню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особистісного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поступу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учнів, формування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них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позитивної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самооцінки, підтримка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мотивації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навчання, запобігання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побоюванню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помилитися. 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ході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викладацької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використовують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прийоми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E5D" w:rsidRDefault="00EB0E5D" w:rsidP="00E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Освітній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7416C">
        <w:rPr>
          <w:rFonts w:ascii="Times New Roman" w:hAnsi="Times New Roman" w:cs="Times New Roman"/>
          <w:sz w:val="28"/>
          <w:szCs w:val="28"/>
        </w:rPr>
        <w:t xml:space="preserve">закладі </w:t>
      </w:r>
      <w:r w:rsidRPr="000166BC">
        <w:rPr>
          <w:rFonts w:ascii="Times New Roman" w:hAnsi="Times New Roman" w:cs="Times New Roman"/>
          <w:sz w:val="28"/>
          <w:szCs w:val="28"/>
        </w:rPr>
        <w:t>передбачає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розвиток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почуття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результати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власно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діяльності, </w:t>
      </w:r>
      <w:r w:rsidR="009B29AA">
        <w:rPr>
          <w:rFonts w:ascii="Times New Roman" w:hAnsi="Times New Roman" w:cs="Times New Roman"/>
          <w:sz w:val="28"/>
          <w:szCs w:val="28"/>
        </w:rPr>
        <w:t>заклад</w:t>
      </w:r>
      <w:r w:rsidRPr="000166BC">
        <w:rPr>
          <w:rFonts w:ascii="Times New Roman" w:hAnsi="Times New Roman" w:cs="Times New Roman"/>
          <w:sz w:val="28"/>
          <w:szCs w:val="28"/>
        </w:rPr>
        <w:t xml:space="preserve"> сприяє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формуванню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відповідального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ставлення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результатів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навчання. </w:t>
      </w:r>
    </w:p>
    <w:p w:rsidR="00EB0E5D" w:rsidRDefault="00EB0E5D" w:rsidP="00EB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З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цією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учням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надається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всебічна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допомога. За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допомогою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опитувань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визначається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частка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учнів, які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відповідально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ставляться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навчання, оволодіння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освітньою</w:t>
      </w:r>
      <w:r w:rsidR="000E5F25"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програмою.</w:t>
      </w:r>
    </w:p>
    <w:p w:rsidR="009B29AA" w:rsidRDefault="009B29AA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Критерії, правила і процедури оцінювання педагогічної діяльності педагогічних працівників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Внутрішня система забезпечення якості освіти та якості освітньої діяльності в</w:t>
      </w:r>
      <w:r w:rsidR="000E5F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опорному закладі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 підвищення якості професійної підготовки фахівців відповідно до очікувань суспільства.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Вимоги до педагогічних працівників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закладі</w:t>
      </w:r>
      <w:r w:rsidR="000E5F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встановлюються у відповідності до розділу VІІ Закону України «Про освіту» від 05.09.2017 року №2143-ѴІІІ, чинного з 28.09.2017 року.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 призначення на посаду педагогічних працівників регулюється чинним законодавством (обрання за конкурсом, укладення трудових договорів) відповідно до встановлених вимог (ст. 24 Закону «Про загальну середню освіту»).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критеріями оцінювання педагогічної діяльності педагогічних працівників</w:t>
      </w:r>
      <w:r w:rsidR="000E5F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стан забезпечення кадрами відповідно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фахової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освітній рівень педагогічних працівників;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результати атестації;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систематичність підвищення кваліфікації;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наявність педагогічних звань, почесних нагород;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наявність авторських програм, посібників, методичних рекомендацій, статей тощо;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участь в експериментальній діяльності;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результати освітньої діяльності;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оптимальність розподілу педагогічного навантаження;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показник плинності кадрів.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 метою вдосконалення професійної підготовки педагогів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</w:t>
      </w:r>
      <w:r w:rsidR="00B15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рного закладу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</w:t>
      </w:r>
      <w:r w:rsidR="00BD37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глиблення, розширення й оновлення професійних компетентностей організовується підвищення кваліфікації педагогічних працівників.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Щорічне підвищення кваліфікації педагогічних працівників здійснюється відповідно до статті 59 Закону України "Про освіту".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за такими видами: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довгострокове підвищення кваліфікації: курси;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короткострокове підвищення кваліфікації: семінари, семінари-практикуми, тренінги, конференції, «круглі столи» тощо.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Щорічний план підвищення кваліфікації педагогічних працівників затверджує педагогічна рада закладу.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Показником ефективності та результативності діяльності педагогічних працівників є їх атестація.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кваліфікації, атестації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документації.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мотивування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</w:t>
      </w:r>
      <w:r w:rsidRPr="000166BC">
        <w:rPr>
          <w:rFonts w:ascii="Times New Roman" w:hAnsi="Times New Roman" w:cs="Times New Roman"/>
          <w:sz w:val="28"/>
          <w:szCs w:val="28"/>
        </w:rPr>
        <w:t>використовує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0166BC">
        <w:rPr>
          <w:rFonts w:ascii="Times New Roman" w:hAnsi="Times New Roman" w:cs="Times New Roman"/>
          <w:sz w:val="28"/>
          <w:szCs w:val="28"/>
        </w:rPr>
        <w:t>механізм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атестації. </w:t>
      </w:r>
    </w:p>
    <w:p w:rsidR="000E5F25" w:rsidRPr="000166BC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інноваційну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діяльність, беруть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проєктах, залучаються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експерти.</w:t>
      </w:r>
      <w:r>
        <w:rPr>
          <w:rFonts w:ascii="Times New Roman" w:hAnsi="Times New Roman" w:cs="Times New Roman"/>
          <w:sz w:val="28"/>
          <w:szCs w:val="28"/>
        </w:rPr>
        <w:t xml:space="preserve"> Педагогічні працівники </w:t>
      </w:r>
      <w:r w:rsidRPr="000166BC"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експертів</w:t>
      </w:r>
      <w:r>
        <w:rPr>
          <w:rFonts w:ascii="Times New Roman" w:hAnsi="Times New Roman" w:cs="Times New Roman"/>
          <w:sz w:val="28"/>
          <w:szCs w:val="28"/>
        </w:rPr>
        <w:t xml:space="preserve"> до реалізації освітніх проє</w:t>
      </w:r>
      <w:r w:rsidRPr="000166BC">
        <w:rPr>
          <w:rFonts w:ascii="Times New Roman" w:hAnsi="Times New Roman" w:cs="Times New Roman"/>
          <w:sz w:val="28"/>
          <w:szCs w:val="28"/>
        </w:rPr>
        <w:t xml:space="preserve">ктів. 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значна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увага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приділяється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складовій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взаємовідносини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учнів.</w:t>
      </w:r>
      <w:r>
        <w:rPr>
          <w:rFonts w:ascii="Times New Roman" w:hAnsi="Times New Roman" w:cs="Times New Roman"/>
          <w:sz w:val="28"/>
          <w:szCs w:val="28"/>
        </w:rPr>
        <w:t xml:space="preserve"> Педагогічні працівники </w:t>
      </w:r>
      <w:r w:rsidRPr="000166BC">
        <w:rPr>
          <w:rFonts w:ascii="Times New Roman" w:hAnsi="Times New Roman" w:cs="Times New Roman"/>
          <w:sz w:val="28"/>
          <w:szCs w:val="28"/>
        </w:rPr>
        <w:t>діють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особистісно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орієнтованого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учнями. Вчитель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обмежувати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висловлюванні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думки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відстоюванні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об’єкт.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итання в закладі </w:t>
      </w:r>
      <w:r w:rsidRPr="000166BC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нів. У ході опитування здобувачів освіти</w:t>
      </w:r>
      <w:r w:rsidRPr="000166BC">
        <w:rPr>
          <w:rFonts w:ascii="Times New Roman" w:hAnsi="Times New Roman" w:cs="Times New Roman"/>
          <w:sz w:val="28"/>
          <w:szCs w:val="28"/>
        </w:rPr>
        <w:t xml:space="preserve"> 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відсоток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6BC">
        <w:rPr>
          <w:rFonts w:ascii="Times New Roman" w:hAnsi="Times New Roman" w:cs="Times New Roman"/>
          <w:sz w:val="28"/>
          <w:szCs w:val="28"/>
        </w:rPr>
        <w:t xml:space="preserve">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вважають,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думка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процесі.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спостереження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6BC">
        <w:rPr>
          <w:rFonts w:ascii="Times New Roman" w:hAnsi="Times New Roman" w:cs="Times New Roman"/>
          <w:sz w:val="28"/>
          <w:szCs w:val="28"/>
        </w:rPr>
        <w:t>Розглядаються 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аспекти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викладацької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діяльності, комфортність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спілкуванні, справедливість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досягнень. Наскрізний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неможливий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всебічної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учню,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заняття,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поза</w:t>
      </w:r>
      <w:r w:rsidRPr="000166BC">
        <w:rPr>
          <w:rFonts w:ascii="Times New Roman" w:hAnsi="Times New Roman" w:cs="Times New Roman"/>
          <w:sz w:val="28"/>
          <w:szCs w:val="28"/>
        </w:rPr>
        <w:t>урочний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час. 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допомога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надаватись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консультацій,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індивідуальних,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групових. Вчителі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готувати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олімпіадах, науково – дослідницькій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роботі, допомагати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учням,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навчанні. 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 xml:space="preserve">Якість освіти неможлива без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комунікування</w:t>
      </w:r>
      <w:proofErr w:type="spellEnd"/>
      <w:r w:rsidRPr="000166BC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батьками. Педагогічні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співпрацюють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процесу, 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постійний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зворотний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зв’язок, спостерігається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конструктивна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комунікація. 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комунікація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спрямована, насамперед,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пошук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шляхів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прогресу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у навчанні. Без комунікації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неможливе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розроблення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індивідуальної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траєкторії. Комунікація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формах –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зборів</w:t>
      </w:r>
      <w:r>
        <w:rPr>
          <w:rFonts w:ascii="Times New Roman" w:hAnsi="Times New Roman" w:cs="Times New Roman"/>
          <w:sz w:val="28"/>
          <w:szCs w:val="28"/>
        </w:rPr>
        <w:t>/зустрічей</w:t>
      </w:r>
      <w:r w:rsidRPr="00016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консультацій, </w:t>
      </w:r>
      <w:r w:rsidRPr="000166BC">
        <w:rPr>
          <w:rFonts w:ascii="Times New Roman" w:hAnsi="Times New Roman" w:cs="Times New Roman"/>
          <w:sz w:val="28"/>
          <w:szCs w:val="28"/>
        </w:rPr>
        <w:t>індивідуального спілкування,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інтерактивних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інтернет-платформ</w:t>
      </w:r>
      <w:proofErr w:type="spellEnd"/>
      <w:r w:rsidRPr="000166BC">
        <w:rPr>
          <w:rFonts w:ascii="Times New Roman" w:hAnsi="Times New Roman" w:cs="Times New Roman"/>
          <w:sz w:val="28"/>
          <w:szCs w:val="28"/>
        </w:rPr>
        <w:t xml:space="preserve"> тощо. 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батьків.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аспектів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професійного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зростання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самовдосконалення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є співпраця з колегами. Між педагогічними працівниками існує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педагогічного наставництва, відбувається постійна професійна співпраця.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методична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підтримка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колегам, 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досвідом. Співпраця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ради,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об’єднань</w:t>
      </w:r>
      <w:r>
        <w:rPr>
          <w:rFonts w:ascii="Times New Roman" w:hAnsi="Times New Roman" w:cs="Times New Roman"/>
          <w:sz w:val="28"/>
          <w:szCs w:val="28"/>
        </w:rPr>
        <w:t xml:space="preserve">, діяльність </w:t>
      </w:r>
      <w:r w:rsidR="00A13746">
        <w:rPr>
          <w:rFonts w:ascii="Times New Roman" w:hAnsi="Times New Roman" w:cs="Times New Roman"/>
          <w:sz w:val="28"/>
          <w:szCs w:val="28"/>
        </w:rPr>
        <w:t>школи педагогічної майстерності</w:t>
      </w:r>
      <w:r>
        <w:rPr>
          <w:rFonts w:ascii="Times New Roman" w:hAnsi="Times New Roman" w:cs="Times New Roman"/>
          <w:sz w:val="28"/>
          <w:szCs w:val="28"/>
        </w:rPr>
        <w:t>, культурно-масових та просвітницьких заходах.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Важливим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неформальне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спілкування. 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працівників. </w:t>
      </w:r>
    </w:p>
    <w:p w:rsidR="00A13746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дотримуються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принципів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академічної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доброчесності,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сприяють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дотриманню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академічної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учнями. 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13746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щорічно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тестів, зрізів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знань, пробного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ЗНО.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підсумковому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оцінюванню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предметів (курсів).</w:t>
      </w:r>
      <w:r>
        <w:rPr>
          <w:rFonts w:ascii="Times New Roman" w:hAnsi="Times New Roman" w:cs="Times New Roman"/>
          <w:sz w:val="28"/>
          <w:szCs w:val="28"/>
        </w:rPr>
        <w:t xml:space="preserve"> Відстежується динаміка навчальних досягнень,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обговорюється на засіданнях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засіданнях педагогічної ради.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підсумками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аналізу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приймаються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управлінські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рішення. </w:t>
      </w:r>
    </w:p>
    <w:p w:rsidR="000E5F25" w:rsidRDefault="000E5F25" w:rsidP="000E5F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використовують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виключно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державну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процесі. Важливим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правильне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наукової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термінології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українською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мовою. 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основному,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спостереження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занять.</w:t>
      </w:r>
    </w:p>
    <w:p w:rsidR="000E5F25" w:rsidRDefault="000E5F25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Критерії, правила і процедури оцінювання управлінської діяльності керівних працівників закладу освіти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закладі є </w:t>
      </w:r>
      <w:r w:rsidRPr="000166BC">
        <w:rPr>
          <w:rFonts w:ascii="Times New Roman" w:hAnsi="Times New Roman" w:cs="Times New Roman"/>
          <w:sz w:val="28"/>
          <w:szCs w:val="28"/>
        </w:rPr>
        <w:t>стратегія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розвитку,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на підвищення якості освітньої діяльності. </w:t>
      </w:r>
      <w:r w:rsidRPr="00FF07BF">
        <w:rPr>
          <w:rFonts w:ascii="Times New Roman" w:hAnsi="Times New Roman" w:cs="Times New Roman"/>
          <w:sz w:val="28"/>
          <w:szCs w:val="28"/>
        </w:rPr>
        <w:t>Стратегія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BF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оприлюднена на офіційному сайті закладу</w:t>
      </w:r>
      <w:r w:rsidRPr="000166BC">
        <w:rPr>
          <w:rFonts w:ascii="Times New Roman" w:hAnsi="Times New Roman" w:cs="Times New Roman"/>
          <w:sz w:val="28"/>
          <w:szCs w:val="28"/>
        </w:rPr>
        <w:t>. Усі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управлінські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ення, які приймаються в закладі</w:t>
      </w:r>
      <w:r w:rsidRPr="00016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підпорядковані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стратегії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розвитку.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Основним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>ративного планування</w:t>
      </w:r>
      <w:r w:rsidRPr="000166BC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BF">
        <w:rPr>
          <w:rFonts w:ascii="Times New Roman" w:hAnsi="Times New Roman" w:cs="Times New Roman"/>
          <w:sz w:val="28"/>
          <w:szCs w:val="28"/>
        </w:rPr>
        <w:t>річний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B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роботи,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внутрішній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</w:t>
      </w:r>
      <w:r>
        <w:rPr>
          <w:rFonts w:ascii="Times New Roman" w:hAnsi="Times New Roman" w:cs="Times New Roman"/>
          <w:sz w:val="28"/>
          <w:szCs w:val="28"/>
        </w:rPr>
        <w:t>сті та якості освіти</w:t>
      </w:r>
      <w:r w:rsidRPr="000166BC">
        <w:rPr>
          <w:rFonts w:ascii="Times New Roman" w:hAnsi="Times New Roman" w:cs="Times New Roman"/>
          <w:sz w:val="28"/>
          <w:szCs w:val="28"/>
        </w:rPr>
        <w:t>. Річний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динамічним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документом, 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вноси</w:t>
      </w:r>
      <w:r>
        <w:rPr>
          <w:rFonts w:ascii="Times New Roman" w:hAnsi="Times New Roman" w:cs="Times New Roman"/>
          <w:sz w:val="28"/>
          <w:szCs w:val="28"/>
        </w:rPr>
        <w:t>тись корективи. Щотижн</w:t>
      </w:r>
      <w:r w:rsidRPr="000166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роботи. Річному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підпорядковані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нші оперативні плани </w:t>
      </w:r>
      <w:r w:rsidRPr="000166BC">
        <w:rPr>
          <w:rFonts w:ascii="Times New Roman" w:hAnsi="Times New Roman" w:cs="Times New Roman"/>
          <w:sz w:val="28"/>
          <w:szCs w:val="28"/>
        </w:rPr>
        <w:t>–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класних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керівників, психолога, 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об’єднань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тощо. Річний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схвалює</w:t>
      </w:r>
      <w:r>
        <w:rPr>
          <w:rFonts w:ascii="Times New Roman" w:hAnsi="Times New Roman" w:cs="Times New Roman"/>
          <w:sz w:val="28"/>
          <w:szCs w:val="28"/>
        </w:rPr>
        <w:t xml:space="preserve">ться педагогічною радою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серпневому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атверджується директором</w:t>
      </w:r>
      <w:r w:rsidRPr="000166BC">
        <w:rPr>
          <w:rFonts w:ascii="Times New Roman" w:hAnsi="Times New Roman" w:cs="Times New Roman"/>
          <w:sz w:val="28"/>
          <w:szCs w:val="28"/>
        </w:rPr>
        <w:t>. Педагогічна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ухвалювати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оперативних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планів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авлінської діяльності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закладі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самооцінювання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на основі стратегії </w:t>
      </w:r>
      <w:r w:rsidRPr="000166B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освіти. Самооцінювання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розробленого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оприлюдненого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r w:rsidRPr="00FF07BF">
        <w:rPr>
          <w:rFonts w:ascii="Times New Roman" w:hAnsi="Times New Roman" w:cs="Times New Roman"/>
          <w:sz w:val="28"/>
          <w:szCs w:val="28"/>
        </w:rPr>
        <w:t>внутрішню систему забезпечення якості освіти</w:t>
      </w:r>
      <w:r w:rsidRPr="0089705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</w:t>
      </w:r>
      <w:r w:rsidRPr="000166BC">
        <w:rPr>
          <w:rFonts w:ascii="Times New Roman" w:hAnsi="Times New Roman" w:cs="Times New Roman"/>
          <w:sz w:val="28"/>
          <w:szCs w:val="28"/>
        </w:rPr>
        <w:t>Самооцінювання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>, в кінці навчально року</w:t>
      </w:r>
      <w:r w:rsidRPr="000166BC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самооцінювання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процесу.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вимогами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напрямами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методики, розробленої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Державною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службою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Керівництво закладу </w:t>
      </w:r>
      <w:r w:rsidRPr="000166BC">
        <w:rPr>
          <w:rFonts w:ascii="Times New Roman" w:hAnsi="Times New Roman" w:cs="Times New Roman"/>
          <w:sz w:val="28"/>
          <w:szCs w:val="28"/>
        </w:rPr>
        <w:t>планує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належному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будівель, приміщень, обладнання. Систематично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матеріально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бази, планується</w:t>
      </w:r>
      <w:r>
        <w:rPr>
          <w:rFonts w:ascii="Times New Roman" w:hAnsi="Times New Roman" w:cs="Times New Roman"/>
          <w:sz w:val="28"/>
          <w:szCs w:val="28"/>
        </w:rPr>
        <w:t xml:space="preserve"> її розвиток. Керівництво </w:t>
      </w:r>
      <w:r w:rsidRPr="000166BC">
        <w:rPr>
          <w:rFonts w:ascii="Times New Roman" w:hAnsi="Times New Roman" w:cs="Times New Roman"/>
          <w:sz w:val="28"/>
          <w:szCs w:val="28"/>
        </w:rPr>
        <w:t>звертається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клопотаннями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засновника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матеріально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бази. Наявність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обладнання, технічних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засобів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навчання,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водопостачання, харчування,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приміщень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безпосереднім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впливає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діяльності.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0166BC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матеріально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готуються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матеріально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сновника.</w:t>
      </w:r>
      <w:r w:rsidRPr="0001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Pr="000166BC">
        <w:rPr>
          <w:rFonts w:ascii="Times New Roman" w:hAnsi="Times New Roman" w:cs="Times New Roman"/>
          <w:sz w:val="28"/>
          <w:szCs w:val="28"/>
        </w:rPr>
        <w:t>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працівників.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задоволеності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загальним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сихологічним кліматом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керівництва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відносин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довіри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конструктивної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співпраці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ними. Забезпечується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спілкування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керівництвом. Вчасно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розглядаються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вживаються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реагування.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0166BC">
        <w:rPr>
          <w:rFonts w:ascii="Times New Roman" w:hAnsi="Times New Roman" w:cs="Times New Roman"/>
          <w:sz w:val="28"/>
          <w:szCs w:val="28"/>
        </w:rPr>
        <w:t>оприлюднює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влас</w:t>
      </w:r>
      <w:r>
        <w:rPr>
          <w:rFonts w:ascii="Times New Roman" w:hAnsi="Times New Roman" w:cs="Times New Roman"/>
          <w:sz w:val="28"/>
          <w:szCs w:val="28"/>
        </w:rPr>
        <w:t xml:space="preserve">ну діяльність на сайті, </w:t>
      </w:r>
      <w:r w:rsidRPr="000166BC">
        <w:rPr>
          <w:rFonts w:ascii="Times New Roman" w:hAnsi="Times New Roman" w:cs="Times New Roman"/>
          <w:sz w:val="28"/>
          <w:szCs w:val="28"/>
        </w:rPr>
        <w:t>спільноті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групі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166BC">
        <w:rPr>
          <w:rFonts w:ascii="Times New Roman" w:hAnsi="Times New Roman" w:cs="Times New Roman"/>
          <w:sz w:val="28"/>
          <w:szCs w:val="28"/>
        </w:rPr>
        <w:t>. Забезпечується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змістовне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наповнення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вчасне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інформаційних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ресурсів.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 закладу </w:t>
      </w:r>
      <w:r w:rsidRPr="000166BC">
        <w:rPr>
          <w:rFonts w:ascii="Times New Roman" w:hAnsi="Times New Roman" w:cs="Times New Roman"/>
          <w:sz w:val="28"/>
          <w:szCs w:val="28"/>
        </w:rPr>
        <w:t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раціональним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добором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працівників. Заклад повністю укомплектований </w:t>
      </w:r>
      <w:r w:rsidRPr="000166BC">
        <w:rPr>
          <w:rFonts w:ascii="Times New Roman" w:hAnsi="Times New Roman" w:cs="Times New Roman"/>
          <w:sz w:val="28"/>
          <w:szCs w:val="28"/>
        </w:rPr>
        <w:t>необхідними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працівниками. </w:t>
      </w:r>
      <w:r>
        <w:rPr>
          <w:rFonts w:ascii="Times New Roman" w:hAnsi="Times New Roman" w:cs="Times New Roman"/>
          <w:sz w:val="28"/>
          <w:szCs w:val="28"/>
        </w:rPr>
        <w:t xml:space="preserve">Дані про вакансії розміщено на сайті закладу. </w:t>
      </w:r>
      <w:r w:rsidRPr="000166BC">
        <w:rPr>
          <w:rFonts w:ascii="Times New Roman" w:hAnsi="Times New Roman" w:cs="Times New Roman"/>
          <w:sz w:val="28"/>
          <w:szCs w:val="28"/>
        </w:rPr>
        <w:t>Кваліфікаційний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підвищуватись,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</w:t>
      </w:r>
      <w:r>
        <w:rPr>
          <w:rFonts w:ascii="Times New Roman" w:hAnsi="Times New Roman" w:cs="Times New Roman"/>
          <w:sz w:val="28"/>
          <w:szCs w:val="28"/>
        </w:rPr>
        <w:t>ідати освітній програмі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  <w:r w:rsidRPr="000166BC">
        <w:rPr>
          <w:rFonts w:ascii="Times New Roman" w:hAnsi="Times New Roman" w:cs="Times New Roman"/>
          <w:sz w:val="28"/>
          <w:szCs w:val="28"/>
        </w:rPr>
        <w:t xml:space="preserve">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мотивує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діяльності, саморозвитку, 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інноваційної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діяльності. </w:t>
      </w:r>
    </w:p>
    <w:p w:rsidR="00FF07BF" w:rsidRPr="000166BC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Pr="000166BC">
        <w:rPr>
          <w:rFonts w:ascii="Times New Roman" w:hAnsi="Times New Roman" w:cs="Times New Roman"/>
          <w:sz w:val="28"/>
          <w:szCs w:val="28"/>
        </w:rPr>
        <w:t>сприяє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вдосконаленню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 зростанню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професійної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створюються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постійного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кваліфікації, чергової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атестації, </w:t>
      </w:r>
      <w:r>
        <w:rPr>
          <w:rFonts w:ascii="Times New Roman" w:hAnsi="Times New Roman" w:cs="Times New Roman"/>
          <w:sz w:val="28"/>
          <w:szCs w:val="28"/>
        </w:rPr>
        <w:t xml:space="preserve">доводиться інформація щодо </w:t>
      </w:r>
      <w:r w:rsidRPr="000166BC">
        <w:rPr>
          <w:rFonts w:ascii="Times New Roman" w:hAnsi="Times New Roman" w:cs="Times New Roman"/>
          <w:sz w:val="28"/>
          <w:szCs w:val="28"/>
        </w:rPr>
        <w:t>добровільної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сертифікації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працівників.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lastRenderedPageBreak/>
        <w:t>вивчається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думка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до сприяння керівництва </w:t>
      </w:r>
      <w:r w:rsidRPr="000166BC">
        <w:rPr>
          <w:rFonts w:ascii="Times New Roman" w:hAnsi="Times New Roman" w:cs="Times New Roman"/>
          <w:sz w:val="28"/>
          <w:szCs w:val="28"/>
        </w:rPr>
        <w:t>їхньому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професійному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розвиткові.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9F7">
        <w:rPr>
          <w:rFonts w:ascii="Times New Roman" w:hAnsi="Times New Roman" w:cs="Times New Roman"/>
          <w:sz w:val="28"/>
          <w:szCs w:val="28"/>
        </w:rPr>
        <w:t>Закладі</w:t>
      </w:r>
      <w:r w:rsidRPr="000166BC">
        <w:rPr>
          <w:rFonts w:ascii="Times New Roman" w:hAnsi="Times New Roman" w:cs="Times New Roman"/>
          <w:sz w:val="28"/>
          <w:szCs w:val="28"/>
        </w:rPr>
        <w:t xml:space="preserve"> створюються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процесу.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реа</w:t>
      </w:r>
      <w:r w:rsidR="008A29F7">
        <w:rPr>
          <w:rFonts w:ascii="Times New Roman" w:hAnsi="Times New Roman" w:cs="Times New Roman"/>
          <w:sz w:val="28"/>
          <w:szCs w:val="28"/>
        </w:rPr>
        <w:t>лізації їх прав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Управлінські рішення </w:t>
      </w:r>
      <w:r w:rsidRPr="000166BC">
        <w:rPr>
          <w:rFonts w:ascii="Times New Roman" w:hAnsi="Times New Roman" w:cs="Times New Roman"/>
          <w:sz w:val="28"/>
          <w:szCs w:val="28"/>
        </w:rPr>
        <w:t>приймаються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пропозицій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процесу.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проводяться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врахування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пропозицій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управлінських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рішень.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Керівництво </w:t>
      </w:r>
      <w:r w:rsidRPr="000166BC">
        <w:rPr>
          <w:rFonts w:ascii="Times New Roman" w:hAnsi="Times New Roman" w:cs="Times New Roman"/>
          <w:sz w:val="28"/>
          <w:szCs w:val="28"/>
        </w:rPr>
        <w:t>створює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учнів.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необхідна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допомога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мадського самоврядування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Pr="000166BC">
        <w:rPr>
          <w:rFonts w:ascii="Times New Roman" w:hAnsi="Times New Roman" w:cs="Times New Roman"/>
          <w:sz w:val="28"/>
          <w:szCs w:val="28"/>
        </w:rPr>
        <w:t>підтримує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громадські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ініціативи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процесу.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роботи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враховують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учнів, 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освітнім</w:t>
      </w:r>
      <w:r>
        <w:rPr>
          <w:rFonts w:ascii="Times New Roman" w:hAnsi="Times New Roman" w:cs="Times New Roman"/>
          <w:sz w:val="28"/>
          <w:szCs w:val="28"/>
        </w:rPr>
        <w:t xml:space="preserve"> потребам. Режим роботи </w:t>
      </w:r>
      <w:r w:rsidRPr="000166BC">
        <w:rPr>
          <w:rFonts w:ascii="Times New Roman" w:hAnsi="Times New Roman" w:cs="Times New Roman"/>
          <w:sz w:val="28"/>
          <w:szCs w:val="28"/>
        </w:rPr>
        <w:t>затверджується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початком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року.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враховує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потреби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z w:val="28"/>
          <w:szCs w:val="28"/>
        </w:rPr>
        <w:t>, особливості діяльності</w:t>
      </w:r>
      <w:r w:rsidR="008A29F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0166BC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розподіл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навантаження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особливостей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учнів. Розклад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відає освітній програмі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8A29F7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створю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умови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для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реалізації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індивідуальних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освітніх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учнів. Індивідуальні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розробляються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та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затверджуються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відповідно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заяв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батьків. Розробляється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індивідуальний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навчальний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план. Індивідуальні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можуть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розроблятися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ріш</w:t>
      </w:r>
      <w:r w:rsidR="00FF07BF">
        <w:rPr>
          <w:rFonts w:ascii="Times New Roman" w:hAnsi="Times New Roman" w:cs="Times New Roman"/>
          <w:sz w:val="28"/>
          <w:szCs w:val="28"/>
        </w:rPr>
        <w:t xml:space="preserve">енням педагогічної ради </w:t>
      </w:r>
      <w:r w:rsidR="00FF07BF" w:rsidRPr="000166BC">
        <w:rPr>
          <w:rFonts w:ascii="Times New Roman" w:hAnsi="Times New Roman" w:cs="Times New Roman"/>
          <w:sz w:val="28"/>
          <w:szCs w:val="28"/>
        </w:rPr>
        <w:t>або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особистим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рішенням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вчителя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окремих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 xml:space="preserve">предметів. </w:t>
      </w:r>
    </w:p>
    <w:p w:rsidR="008A29F7" w:rsidRDefault="008A29F7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впроваджує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політику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академічної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доброчесності. З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цією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метою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розробл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Положення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академічну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 xml:space="preserve">доброчесність.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Важливим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авлінської діяльності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(зріз)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діяльності. Моніторинг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протягом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року</w:t>
      </w:r>
      <w:r w:rsidR="008A29F7">
        <w:rPr>
          <w:rFonts w:ascii="Times New Roman" w:hAnsi="Times New Roman" w:cs="Times New Roman"/>
          <w:sz w:val="28"/>
          <w:szCs w:val="28"/>
        </w:rPr>
        <w:t xml:space="preserve"> на основі Положення про моніторинг якості освіти в ОЗ «Малівська ЗОШ І – ІІІ ст.»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моніторингів</w:t>
      </w:r>
      <w:r>
        <w:rPr>
          <w:rFonts w:ascii="Times New Roman" w:hAnsi="Times New Roman" w:cs="Times New Roman"/>
          <w:sz w:val="28"/>
          <w:szCs w:val="28"/>
        </w:rPr>
        <w:t xml:space="preserve"> (зрізів) </w:t>
      </w:r>
      <w:r w:rsidRPr="000166BC">
        <w:rPr>
          <w:rFonts w:ascii="Times New Roman" w:hAnsi="Times New Roman" w:cs="Times New Roman"/>
          <w:sz w:val="28"/>
          <w:szCs w:val="28"/>
        </w:rPr>
        <w:t xml:space="preserve">вивчаються: 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lastRenderedPageBreak/>
        <w:t xml:space="preserve">динаміка навчальних досягнень учнів; 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t xml:space="preserve">стан матеріально – технічного забезпечення; 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t>стан освітнього середовища;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t xml:space="preserve">освітня діяльність педагогічних працівників; 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t xml:space="preserve">забезпечення наскрізного процесу виховання; </w:t>
      </w:r>
    </w:p>
    <w:p w:rsidR="00FF07BF" w:rsidRPr="008A29F7" w:rsidRDefault="00FF07BF" w:rsidP="008A29F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7">
        <w:rPr>
          <w:rFonts w:ascii="Times New Roman" w:hAnsi="Times New Roman" w:cs="Times New Roman"/>
          <w:sz w:val="28"/>
          <w:szCs w:val="28"/>
        </w:rPr>
        <w:t xml:space="preserve">напрями профільного вивчення предметів і курсів.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моніторингів</w:t>
      </w:r>
      <w:r>
        <w:rPr>
          <w:rFonts w:ascii="Times New Roman" w:hAnsi="Times New Roman" w:cs="Times New Roman"/>
          <w:sz w:val="28"/>
          <w:szCs w:val="28"/>
        </w:rPr>
        <w:t xml:space="preserve"> (зрізів) </w:t>
      </w:r>
      <w:r w:rsidRPr="000166BC">
        <w:rPr>
          <w:rFonts w:ascii="Times New Roman" w:hAnsi="Times New Roman" w:cs="Times New Roman"/>
          <w:sz w:val="28"/>
          <w:szCs w:val="28"/>
        </w:rPr>
        <w:t>приймаються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управлінські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рішення,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</w:t>
      </w:r>
      <w:r>
        <w:rPr>
          <w:rFonts w:ascii="Times New Roman" w:hAnsi="Times New Roman" w:cs="Times New Roman"/>
          <w:sz w:val="28"/>
          <w:szCs w:val="28"/>
        </w:rPr>
        <w:t>ьності</w:t>
      </w:r>
      <w:r w:rsidRPr="000166BC">
        <w:rPr>
          <w:rFonts w:ascii="Times New Roman" w:hAnsi="Times New Roman" w:cs="Times New Roman"/>
          <w:sz w:val="28"/>
          <w:szCs w:val="28"/>
        </w:rPr>
        <w:t>.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моніторингів</w:t>
      </w:r>
      <w:r>
        <w:rPr>
          <w:rFonts w:ascii="Times New Roman" w:hAnsi="Times New Roman" w:cs="Times New Roman"/>
          <w:sz w:val="28"/>
          <w:szCs w:val="28"/>
        </w:rPr>
        <w:t xml:space="preserve"> (зрізів) </w:t>
      </w:r>
      <w:r w:rsidRPr="000166BC">
        <w:rPr>
          <w:rFonts w:ascii="Times New Roman" w:hAnsi="Times New Roman" w:cs="Times New Roman"/>
          <w:sz w:val="28"/>
          <w:szCs w:val="28"/>
        </w:rPr>
        <w:t>розглядається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засіданні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ради, засіданнях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об’єднань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відбуватись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спостереження, опитування,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контрольних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зрізів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досягнень,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документації.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BF" w:rsidRDefault="008A29F7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на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основі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вимог, критеріїв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процедур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внутрішньої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системи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забезпечення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якості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здійснює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самооцінювання, результати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якого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 xml:space="preserve"> відображаються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річному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звіті.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BF" w:rsidRDefault="008A29F7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="00FF07BF" w:rsidRPr="000166BC">
        <w:rPr>
          <w:rFonts w:ascii="Times New Roman" w:hAnsi="Times New Roman" w:cs="Times New Roman"/>
          <w:sz w:val="28"/>
          <w:szCs w:val="28"/>
        </w:rPr>
        <w:t>щорічно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розробляє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освітню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програму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на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основі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типових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освітніх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програм, яка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відповідає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Державним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стандартам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загальної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середньої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освіти, враховує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специфіку</w:t>
      </w:r>
      <w:r w:rsidR="00FF07BF">
        <w:rPr>
          <w:rFonts w:ascii="Times New Roman" w:hAnsi="Times New Roman" w:cs="Times New Roman"/>
          <w:sz w:val="28"/>
          <w:szCs w:val="28"/>
        </w:rPr>
        <w:t xml:space="preserve"> роботи та спроможність</w:t>
      </w:r>
      <w:r w:rsidR="00FF07BF" w:rsidRPr="000166BC">
        <w:rPr>
          <w:rFonts w:ascii="Times New Roman" w:hAnsi="Times New Roman" w:cs="Times New Roman"/>
          <w:sz w:val="28"/>
          <w:szCs w:val="28"/>
        </w:rPr>
        <w:t>. До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розробки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освітньої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програми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залучаються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усі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учасники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освітнього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процесу. Предмети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курси, які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вивчаються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7BF" w:rsidRPr="000166BC">
        <w:rPr>
          <w:rFonts w:ascii="Times New Roman" w:hAnsi="Times New Roman" w:cs="Times New Roman"/>
          <w:sz w:val="28"/>
          <w:szCs w:val="28"/>
        </w:rPr>
        <w:t>профільно</w:t>
      </w:r>
      <w:proofErr w:type="spellEnd"/>
      <w:r w:rsidR="00FF07BF" w:rsidRPr="000166BC">
        <w:rPr>
          <w:rFonts w:ascii="Times New Roman" w:hAnsi="Times New Roman" w:cs="Times New Roman"/>
          <w:sz w:val="28"/>
          <w:szCs w:val="28"/>
        </w:rPr>
        <w:t>, обираються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із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врахуванням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потреб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та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інтересів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дітей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батьків. Освітня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програма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ухвалюється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на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засіданні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ради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та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затверджується дир</w:t>
      </w:r>
      <w:r w:rsidR="00FF07BF">
        <w:rPr>
          <w:rFonts w:ascii="Times New Roman" w:hAnsi="Times New Roman" w:cs="Times New Roman"/>
          <w:sz w:val="28"/>
          <w:szCs w:val="28"/>
        </w:rPr>
        <w:t>ектором</w:t>
      </w:r>
      <w:r w:rsidR="00FF07BF" w:rsidRPr="000166BC">
        <w:rPr>
          <w:rFonts w:ascii="Times New Roman" w:hAnsi="Times New Roman" w:cs="Times New Roman"/>
          <w:sz w:val="28"/>
          <w:szCs w:val="28"/>
        </w:rPr>
        <w:t>.</w:t>
      </w:r>
    </w:p>
    <w:p w:rsidR="00FF07BF" w:rsidRDefault="008A29F7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</w:t>
      </w:r>
      <w:r w:rsidR="00FF07BF" w:rsidRPr="000166BC">
        <w:rPr>
          <w:rFonts w:ascii="Times New Roman" w:hAnsi="Times New Roman" w:cs="Times New Roman"/>
          <w:sz w:val="28"/>
          <w:szCs w:val="28"/>
        </w:rPr>
        <w:t xml:space="preserve"> розробляються, визначаються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та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розподіляються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обов’язки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між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директором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і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заступниками. Розподіл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обов’язків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має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бути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раціональним, сприяти</w:t>
      </w:r>
      <w:r w:rsidR="00FF07BF">
        <w:rPr>
          <w:rFonts w:ascii="Times New Roman" w:hAnsi="Times New Roman" w:cs="Times New Roman"/>
          <w:sz w:val="28"/>
          <w:szCs w:val="28"/>
        </w:rPr>
        <w:t xml:space="preserve"> ефективному керівництву </w:t>
      </w:r>
      <w:r w:rsidR="00FF07BF" w:rsidRPr="000166BC">
        <w:rPr>
          <w:rFonts w:ascii="Times New Roman" w:hAnsi="Times New Roman" w:cs="Times New Roman"/>
          <w:sz w:val="28"/>
          <w:szCs w:val="28"/>
        </w:rPr>
        <w:t>та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вдосконаленню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освітньої</w:t>
      </w:r>
      <w:r w:rsidR="00FF07BF">
        <w:rPr>
          <w:rFonts w:ascii="Times New Roman" w:hAnsi="Times New Roman" w:cs="Times New Roman"/>
          <w:sz w:val="28"/>
          <w:szCs w:val="28"/>
        </w:rPr>
        <w:t xml:space="preserve"> </w:t>
      </w:r>
      <w:r w:rsidR="00FF07BF" w:rsidRPr="000166BC">
        <w:rPr>
          <w:rFonts w:ascii="Times New Roman" w:hAnsi="Times New Roman" w:cs="Times New Roman"/>
          <w:sz w:val="28"/>
          <w:szCs w:val="28"/>
        </w:rPr>
        <w:t>діяльності.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Важливою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ланкою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 системі</w:t>
      </w:r>
      <w:r>
        <w:rPr>
          <w:rFonts w:ascii="Times New Roman" w:hAnsi="Times New Roman" w:cs="Times New Roman"/>
          <w:sz w:val="28"/>
          <w:szCs w:val="28"/>
        </w:rPr>
        <w:t xml:space="preserve"> управлінської діяльності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F7">
        <w:rPr>
          <w:rFonts w:ascii="Times New Roman" w:hAnsi="Times New Roman" w:cs="Times New Roman"/>
          <w:sz w:val="28"/>
          <w:szCs w:val="28"/>
        </w:rPr>
        <w:t>педагогічної ради</w:t>
      </w:r>
      <w:r w:rsidRPr="000166BC">
        <w:rPr>
          <w:rFonts w:ascii="Times New Roman" w:hAnsi="Times New Roman" w:cs="Times New Roman"/>
          <w:sz w:val="28"/>
          <w:szCs w:val="28"/>
        </w:rPr>
        <w:t>. Педагогічна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розглядає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актуальні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питан</w:t>
      </w:r>
      <w:r>
        <w:rPr>
          <w:rFonts w:ascii="Times New Roman" w:hAnsi="Times New Roman" w:cs="Times New Roman"/>
          <w:sz w:val="28"/>
          <w:szCs w:val="28"/>
        </w:rPr>
        <w:t>ня освітньої діяльності</w:t>
      </w:r>
      <w:r w:rsidR="008A29F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0166BC">
        <w:rPr>
          <w:rFonts w:ascii="Times New Roman" w:hAnsi="Times New Roman" w:cs="Times New Roman"/>
          <w:sz w:val="28"/>
          <w:szCs w:val="28"/>
        </w:rPr>
        <w:t>.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затверджується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та вводяться в дію наказами</w:t>
      </w:r>
      <w:r w:rsidRPr="0001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F7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BC">
        <w:rPr>
          <w:rFonts w:ascii="Times New Roman" w:hAnsi="Times New Roman" w:cs="Times New Roman"/>
          <w:sz w:val="28"/>
          <w:szCs w:val="28"/>
        </w:rPr>
        <w:t>Комплектація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класів, зарахування, відрахування, переведення та випуск учнів здійснюються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установленому порядку</w:t>
      </w:r>
      <w:r w:rsidR="008A29F7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Pr="000166BC">
        <w:rPr>
          <w:rFonts w:ascii="Times New Roman" w:hAnsi="Times New Roman" w:cs="Times New Roman"/>
          <w:sz w:val="28"/>
          <w:szCs w:val="28"/>
        </w:rPr>
        <w:t>сприяє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спрямовується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оволодіння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учнями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ключовими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6BC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0166BC">
        <w:rPr>
          <w:rFonts w:ascii="Times New Roman" w:hAnsi="Times New Roman" w:cs="Times New Roman"/>
          <w:sz w:val="28"/>
          <w:szCs w:val="28"/>
        </w:rPr>
        <w:t>. Мається, перш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все,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увазі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lastRenderedPageBreak/>
        <w:t>перехід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сучасних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8A29F7">
        <w:rPr>
          <w:rFonts w:ascii="Times New Roman" w:hAnsi="Times New Roman" w:cs="Times New Roman"/>
          <w:sz w:val="28"/>
          <w:szCs w:val="28"/>
        </w:rPr>
        <w:t>–</w:t>
      </w:r>
      <w:r w:rsidRPr="000166BC">
        <w:rPr>
          <w:rFonts w:ascii="Times New Roman" w:hAnsi="Times New Roman" w:cs="Times New Roman"/>
          <w:sz w:val="28"/>
          <w:szCs w:val="28"/>
        </w:rPr>
        <w:t xml:space="preserve"> змішаного, перевернутого, дистанційного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F7">
        <w:rPr>
          <w:rFonts w:ascii="Times New Roman" w:hAnsi="Times New Roman" w:cs="Times New Roman"/>
          <w:sz w:val="28"/>
          <w:szCs w:val="28"/>
        </w:rPr>
        <w:t>навчання.</w:t>
      </w:r>
    </w:p>
    <w:p w:rsidR="00FF07BF" w:rsidRDefault="00FF07BF" w:rsidP="00FF0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Керівництво </w:t>
      </w:r>
      <w:r w:rsidRPr="000166BC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атестації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нормативних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документів. З</w:t>
      </w:r>
      <w:r>
        <w:rPr>
          <w:rFonts w:ascii="Times New Roman" w:hAnsi="Times New Roman" w:cs="Times New Roman"/>
          <w:sz w:val="28"/>
          <w:szCs w:val="28"/>
        </w:rPr>
        <w:t xml:space="preserve">аступником директора з навчально-виховної </w:t>
      </w:r>
      <w:r w:rsidRPr="000166B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розробляються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F7">
        <w:rPr>
          <w:rFonts w:ascii="Times New Roman" w:hAnsi="Times New Roman" w:cs="Times New Roman"/>
          <w:sz w:val="28"/>
          <w:szCs w:val="28"/>
        </w:rPr>
        <w:t>індивідуальні плани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атестації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кожного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працівника. Науково</w:t>
      </w:r>
      <w:r w:rsidR="008A29F7">
        <w:rPr>
          <w:rFonts w:ascii="Times New Roman" w:hAnsi="Times New Roman" w:cs="Times New Roman"/>
          <w:sz w:val="28"/>
          <w:szCs w:val="28"/>
        </w:rPr>
        <w:t>-</w:t>
      </w:r>
      <w:r w:rsidRPr="000166BC">
        <w:rPr>
          <w:rFonts w:ascii="Times New Roman" w:hAnsi="Times New Roman" w:cs="Times New Roman"/>
          <w:sz w:val="28"/>
          <w:szCs w:val="28"/>
        </w:rPr>
        <w:t>методична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педагогічного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працівника,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атестується, 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стратегії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прикладною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C">
        <w:rPr>
          <w:rFonts w:ascii="Times New Roman" w:hAnsi="Times New Roman" w:cs="Times New Roman"/>
          <w:sz w:val="28"/>
          <w:szCs w:val="28"/>
        </w:rPr>
        <w:t xml:space="preserve">актуальною. 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Критерії ефективності управлінської діяльності в </w:t>
      </w:r>
      <w:r w:rsidR="000610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забезпечення функціонування внутрішньої системи забезпечення якості освіти: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наявність нормативних документів, де закріплені вимоги до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 освітнього процесу (модель випускника, освітня програма);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оптимальність та дієвість управлінських рішень;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керованість процесу управління забезпеченням функціонування внутрішньої системи забезпечення якості освіти (наявність посадових осіб, які відповідають за управління якістю освітнього процесу);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формування освітньої програми закладу освіти (раціональність використання інваріантної, варіативної складової);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підвищення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кореляція показників успішності з результатами державної підсумкової атестації, зовнішнього незалежного оцінювання;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наявність та ефективність системи моральних стимулів для досягнення високого рівня якості освітнього процесу.</w:t>
      </w:r>
    </w:p>
    <w:p w:rsidR="007C3998" w:rsidRDefault="007C3998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Забезпечення наявності необхідних ресурсів для організації освітнього процесу, в тому числі для самостійної роботи здобувачів освіти.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із основних елементів забезпечення якості освітнього процесу в </w:t>
      </w:r>
      <w:r w:rsidR="00E6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наявність відповідних ресурсів (кадрових, матеріально-технічних, навчально-методичних та інформаційних) та ефективність їх застосування.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програми, за якими здійснюється освітній процес здобувачів загальної середньої освіти, забезпечують можливість досягнення компетентностей.</w:t>
      </w:r>
      <w:r w:rsidRPr="00ED62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Освітній процес здійснюється </w:t>
      </w:r>
      <w:r w:rsidR="00E6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="00E6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облаштованих</w:t>
      </w:r>
      <w:proofErr w:type="spellEnd"/>
      <w:r w:rsidR="00E6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кабінетах, 2 майстернях, спортивній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залі</w:t>
      </w:r>
      <w:r w:rsidR="00E60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актовій залі.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наявності навчальні програми з усіх освітніх предметів, курсів за вибором, факультативів.</w:t>
      </w:r>
    </w:p>
    <w:p w:rsidR="007C3998" w:rsidRDefault="00E6035C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доступ до мережі Інтернет,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електронну пошту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malevo</w:t>
      </w:r>
      <w:proofErr w:type="spellEnd"/>
      <w:r w:rsidRPr="00E603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zoh</w:t>
      </w:r>
      <w:proofErr w:type="spellEnd"/>
      <w:r w:rsidRPr="00E603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</w:t>
      </w:r>
      <w:proofErr w:type="spellEnd"/>
      <w:r w:rsidRPr="00E603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net</w:t>
      </w:r>
    </w:p>
    <w:p w:rsidR="007C3998" w:rsidRDefault="007C3998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Забезпечення наявності інформаційних систем для ефективного управління закладом освіти.</w:t>
      </w:r>
    </w:p>
    <w:p w:rsidR="007C3998" w:rsidRDefault="00BA33A5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опорному закладі </w:t>
      </w:r>
      <w:r w:rsidR="00ED627B"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збір, узагальнення, аналіз та використання відповідної інформації для ефективного управління освітнім процесом та іншою діяльністю.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оцінці якості освітнього процесу використовуються комп'ютерні технології для обробки досягнень кваліметрії.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обміну інформацією з якості освітнього процесу використовується 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відео-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аудіо-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магнітні носії інформації, розмножувальна техніка.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створений банк даних (статистика) за результатами освітнього процесу та освітньої діяльності: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статистична інформація форм ЗНЗ-1, 1-ЗСО, 83-РВК;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інформаційна база про якість освітнього процесу на рівні різних класів;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інформаційна база про результати зовнішнього незалежного оцінювання в співставленні з річними показниками;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більш широких і різноманітних зв'язків закладу із зовнішнім середовищем, у тому числі доступу до різних баз даних, джерел інформації</w:t>
      </w:r>
      <w:r w:rsidR="00AC6D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6D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підключено до швидкісного Інтернету. Є зона 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Wі-Fі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підключення.</w:t>
      </w:r>
    </w:p>
    <w:p w:rsidR="00AC6D9F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створення єдиного інформаційного поля та забезпечення публічност</w:t>
      </w:r>
      <w:r w:rsidR="00AC6D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інформації про заклад освіти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функціонує офіційний сайт закладу 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Публічність інформації про діяльність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забезпечується згідно зі статтею 30 Закону України «Про освіту».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 офіційному сайті розміщуються: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статут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ліцензія на провадження освітньої діяльності;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структура та органи управління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кадровий склад закладу освіти згідно з ліцензійними умовами;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територія обслуговування, закріплена за закладом освіти його засновником;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ліцензований обсяг та фактична кількість осіб, які навчаються у закладі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мова освітнього процесу;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наявність вакантних посад;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матеріально-технічне забезпечення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результати моніторингу якості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річний звіт про діяльність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правила прийому до закладу освіти;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умови доступності закладу освіти для навчання осіб з особливими освітніми потребами;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  <w:r w:rsidR="007C3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Інформація, що підлягає оприлюдненню на офіційному сайті, систематично поновлюється.</w:t>
      </w:r>
      <w:r w:rsidR="007C3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використання інформаційно-комунікаційних технологій для ефективного управління освітнім процесом в закладі освіти створено інформаційно-освітнє середовище на порталі інформаційної системи управління освітою (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ІСУО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15830" w:rsidRDefault="00B15830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D627B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</w:t>
      </w:r>
      <w:r w:rsidR="00AC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Організація</w:t>
      </w: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освітн</w:t>
      </w:r>
      <w:r w:rsidR="00AC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ього</w:t>
      </w:r>
      <w:r w:rsidRPr="0045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середовищ</w:t>
      </w:r>
      <w:r w:rsidR="00AC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 для дітей з особливими освітніми потребами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на доступну освіту зазначеної категорії дітей реалізується за бажанням батьків шляхом організації індивідуальної форми навчання.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Зокрема шкільний освітній процес відповідає широкому спектру індивідуальних можливостей здобувачів освіти; забезпечує гнучку методику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навчання, викладання та подання матеріалу; доступні та гнучкі навчальні плани й програми.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 матеріали прості та чіткі у використанні незалежно від навичок та досвіду здобувачів освіти.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Дизайн школи в основному</w:t>
      </w:r>
      <w:r w:rsid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враховує наявність необхідного розміру і простору при підході, під’їзді та різноманітних маніпуляціях, з огляду на антропометричні характеристики, стан та мобільність користувача.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створено необхідні умови для навчання осіб з особливими освітніми потребами: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1.Затишні, ошатні класні кімнати на першому поверсі.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2.Внутрішні туалети на першому поверсі.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3.Роздягальня в класній кімнаті.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4.Шкільна їдальня на першому поверсі.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5.При вході до школи розташовано пандус для колісних крісел.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Освітній процес у разі потреби забезпечується навчальною, методичною та науковою літературою на паперових та електронних носіях.</w:t>
      </w:r>
    </w:p>
    <w:p w:rsidR="007C3998" w:rsidRDefault="00ED627B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Для якісного соціально-психологічного та 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психолого-медико-педагогічного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супровіду</w:t>
      </w:r>
      <w:proofErr w:type="spellEnd"/>
      <w:r w:rsidRPr="004508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особливими потребами, батьків та педагогів у штаті</w:t>
      </w:r>
      <w:r w:rsidR="00947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посади практичного психолога, соціального педагога.</w:t>
      </w:r>
    </w:p>
    <w:p w:rsidR="00947D89" w:rsidRDefault="00947D89" w:rsidP="004508C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За бажанням батьків може бути організоване інклюзивне навчання.</w:t>
      </w:r>
    </w:p>
    <w:p w:rsidR="00ED627B" w:rsidRDefault="00ED627B" w:rsidP="00ED6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C8" w:rsidRPr="00DC70C8" w:rsidRDefault="00DC70C8" w:rsidP="00DC7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DC70C8" w:rsidRDefault="00DC70C8" w:rsidP="00DC7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C8">
        <w:rPr>
          <w:rFonts w:ascii="Times New Roman" w:hAnsi="Times New Roman" w:cs="Times New Roman"/>
          <w:sz w:val="28"/>
          <w:szCs w:val="28"/>
        </w:rPr>
        <w:t xml:space="preserve">Протокол засідання педагогічної ради </w:t>
      </w:r>
    </w:p>
    <w:p w:rsidR="00DC70C8" w:rsidRPr="00DC70C8" w:rsidRDefault="00DC70C8" w:rsidP="00DC7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C8">
        <w:rPr>
          <w:rFonts w:ascii="Times New Roman" w:hAnsi="Times New Roman" w:cs="Times New Roman"/>
          <w:sz w:val="28"/>
          <w:szCs w:val="28"/>
        </w:rPr>
        <w:t xml:space="preserve">ОЗ </w:t>
      </w:r>
      <w:r w:rsidR="00B15830">
        <w:rPr>
          <w:rFonts w:ascii="Times New Roman" w:hAnsi="Times New Roman" w:cs="Times New Roman"/>
          <w:sz w:val="28"/>
          <w:szCs w:val="28"/>
        </w:rPr>
        <w:t>«Малівська ЗОШ І – ІІІ ст.»</w:t>
      </w:r>
      <w:r w:rsidRPr="00DC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C8" w:rsidRPr="00DC70C8" w:rsidRDefault="00DC70C8" w:rsidP="00DC7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C8">
        <w:rPr>
          <w:rFonts w:ascii="Times New Roman" w:hAnsi="Times New Roman" w:cs="Times New Roman"/>
          <w:sz w:val="28"/>
          <w:szCs w:val="28"/>
        </w:rPr>
        <w:t xml:space="preserve">28.08.2020 № 9 </w:t>
      </w:r>
    </w:p>
    <w:p w:rsidR="00DC70C8" w:rsidRPr="00ED627B" w:rsidRDefault="00DC70C8" w:rsidP="00ED6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70C8" w:rsidRPr="00ED627B" w:rsidSect="00ED627B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2C7"/>
    <w:multiLevelType w:val="hybridMultilevel"/>
    <w:tmpl w:val="AF70CD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FB0CD4"/>
    <w:multiLevelType w:val="hybridMultilevel"/>
    <w:tmpl w:val="B0D6802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882CD0"/>
    <w:multiLevelType w:val="hybridMultilevel"/>
    <w:tmpl w:val="C8F0254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ED627B"/>
    <w:rsid w:val="000610AB"/>
    <w:rsid w:val="000E54FD"/>
    <w:rsid w:val="000E5F25"/>
    <w:rsid w:val="001140A2"/>
    <w:rsid w:val="001807B8"/>
    <w:rsid w:val="0018523A"/>
    <w:rsid w:val="00186318"/>
    <w:rsid w:val="00265DBF"/>
    <w:rsid w:val="002747E4"/>
    <w:rsid w:val="003C70E9"/>
    <w:rsid w:val="004508CE"/>
    <w:rsid w:val="00630548"/>
    <w:rsid w:val="006451B9"/>
    <w:rsid w:val="006656E2"/>
    <w:rsid w:val="007C3998"/>
    <w:rsid w:val="007F2C14"/>
    <w:rsid w:val="0087416C"/>
    <w:rsid w:val="008A29F7"/>
    <w:rsid w:val="00947D89"/>
    <w:rsid w:val="009B29AA"/>
    <w:rsid w:val="00A13746"/>
    <w:rsid w:val="00A708D1"/>
    <w:rsid w:val="00A8467B"/>
    <w:rsid w:val="00AC6D9F"/>
    <w:rsid w:val="00B15830"/>
    <w:rsid w:val="00BA33A5"/>
    <w:rsid w:val="00BD375F"/>
    <w:rsid w:val="00BE5C7B"/>
    <w:rsid w:val="00BF5AF0"/>
    <w:rsid w:val="00DC70C8"/>
    <w:rsid w:val="00E6035C"/>
    <w:rsid w:val="00EB0E5D"/>
    <w:rsid w:val="00ED627B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F0"/>
  </w:style>
  <w:style w:type="paragraph" w:styleId="2">
    <w:name w:val="heading 2"/>
    <w:basedOn w:val="a"/>
    <w:link w:val="20"/>
    <w:uiPriority w:val="9"/>
    <w:qFormat/>
    <w:rsid w:val="00ED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27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2">
    <w:name w:val="ff2"/>
    <w:basedOn w:val="a0"/>
    <w:rsid w:val="00ED627B"/>
  </w:style>
  <w:style w:type="character" w:customStyle="1" w:styleId="ff1">
    <w:name w:val="ff1"/>
    <w:basedOn w:val="a0"/>
    <w:rsid w:val="00ED627B"/>
  </w:style>
  <w:style w:type="character" w:styleId="a4">
    <w:name w:val="Hyperlink"/>
    <w:basedOn w:val="a0"/>
    <w:uiPriority w:val="99"/>
    <w:unhideWhenUsed/>
    <w:rsid w:val="007C39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7F14-CB61-467E-9536-867FD46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20855</Words>
  <Characters>11888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17</cp:revision>
  <dcterms:created xsi:type="dcterms:W3CDTF">2020-10-29T10:57:00Z</dcterms:created>
  <dcterms:modified xsi:type="dcterms:W3CDTF">2020-11-03T08:00:00Z</dcterms:modified>
</cp:coreProperties>
</file>