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Статус учнів як учасників освітнього процесу у загальноосвітніх навчальних закладах, їх права та обов’язки визначаються Законом України «Про освіту», Статутом закладу та іншими нормативно – правовими актами чинного законодавства України.</w:t>
      </w:r>
    </w:p>
    <w:p w:rsidR="00417790" w:rsidRPr="002E766B" w:rsidRDefault="002E766B" w:rsidP="002E766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17790"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ст. 53 Закону України «Про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17790"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17790"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здобувачі освіти </w:t>
      </w:r>
      <w:r w:rsidR="00417790" w:rsidRPr="002E7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мають право</w:t>
      </w:r>
      <w:r w:rsidR="00417790"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на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 навчання упродовж життя та академічну мобільність;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якісні освітні послуги;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справедливе та об’єктивне оцінювання результатів навчання;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відзначення успіхів у своїй діяльності;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безпечні та нешкідливі умови навчання, утримання і праці;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повагу людської гідності;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 як здобувачі освіти </w:t>
      </w:r>
      <w:r w:rsidRPr="002E7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зобов’язані: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поважати гідність, права, свободи та законні інтереси всіх учасників освітнього процесу, дотримуватися етичних норм;відповідально та дбайливо ставитися до власного здоров’я, здоров’я оточуючих, довкілля;</w:t>
      </w:r>
    </w:p>
    <w:p w:rsidR="00417790" w:rsidRPr="002E766B" w:rsidRDefault="00417790" w:rsidP="002E766B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дотримуватися установчих документів, правил внутрішнього розпорядку закладу освіти, а також умов Статуту освітнього закладу.</w:t>
      </w:r>
    </w:p>
    <w:p w:rsidR="00F80672" w:rsidRDefault="00F80672" w:rsidP="0041779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uk-UA"/>
        </w:rPr>
      </w:pPr>
    </w:p>
    <w:p w:rsidR="00417790" w:rsidRPr="002E766B" w:rsidRDefault="00417790" w:rsidP="0041779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uk-UA"/>
        </w:rPr>
      </w:pPr>
      <w:r w:rsidRPr="002E766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uk-UA"/>
        </w:rPr>
        <w:lastRenderedPageBreak/>
        <w:t>Загальні правила поведінки здобувачів освіти</w:t>
      </w:r>
    </w:p>
    <w:p w:rsidR="00417790" w:rsidRPr="002E766B" w:rsidRDefault="00417790" w:rsidP="00417790">
      <w:pPr>
        <w:spacing w:before="75" w:after="75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uk-UA"/>
        </w:rPr>
        <w:t xml:space="preserve"> 1</w:t>
      </w:r>
      <w:r w:rsidRPr="002E76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Pr="002E766B">
        <w:rPr>
          <w:lang w:val="uk-UA"/>
        </w:rPr>
        <w:t xml:space="preserve"> </w:t>
      </w:r>
      <w:r w:rsidRPr="002E76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Здобувач освіти</w:t>
      </w:r>
      <w:r w:rsidR="002E766B" w:rsidRPr="002E76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наполегливо оволодіває знаннями, щоб стати освіченим і культурним громадянином України, з повагою ставитися до національних символів та традицій.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766B" w:rsidRPr="002E7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66B">
        <w:rPr>
          <w:rFonts w:ascii="Times New Roman" w:hAnsi="Times New Roman" w:cs="Times New Roman"/>
          <w:sz w:val="28"/>
          <w:szCs w:val="28"/>
          <w:lang w:val="uk-UA"/>
        </w:rPr>
        <w:t>Учні поводяться ввічливо, гідно, поважають людей, які знаходяться поруч.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2E766B">
        <w:rPr>
          <w:rFonts w:ascii="Times New Roman" w:hAnsi="Times New Roman" w:cs="Times New Roman"/>
          <w:sz w:val="28"/>
          <w:szCs w:val="28"/>
          <w:lang w:val="uk-UA"/>
        </w:rPr>
        <w:t xml:space="preserve"> Учні бережуть майно школи, дбають про чистоту та порядок на території школи.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80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66B">
        <w:rPr>
          <w:rFonts w:ascii="Times New Roman" w:hAnsi="Times New Roman" w:cs="Times New Roman"/>
          <w:sz w:val="28"/>
          <w:szCs w:val="28"/>
          <w:lang w:val="uk-UA"/>
        </w:rPr>
        <w:t>Йти зі школи та її території можна лише з дозволу вчителів (попередньо узгодивши з батьками).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У разі пропуску занять учень пред’являє класному керівнику довідку або заяву від батьків (осіб, що їх заміняють) про причину відсутності на заняттях.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2E766B">
        <w:rPr>
          <w:rFonts w:ascii="Times New Roman" w:hAnsi="Times New Roman" w:cs="Times New Roman"/>
          <w:sz w:val="28"/>
          <w:szCs w:val="28"/>
          <w:lang w:val="uk-UA"/>
        </w:rPr>
        <w:t xml:space="preserve"> Цькування, бійки, залякування, лихослів’я та знущання над людиною є неприпустимими формами поведінки у школі та за її межами.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806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Здобувач освіти зобов’язаний дотримуватися правил безпеки життєдіяльності, контролювати свою поведінку таким чином, щоб не створювати небезпечні ситуації для свого здоров’я та здоров’я оточуючих людей.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9.</w:t>
      </w:r>
      <w:r w:rsidRPr="002E766B">
        <w:rPr>
          <w:lang w:val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Про кожний нещасний випадок, що трапився під час освітнього процесу потерпілий або свідок нещасного випадку здобувач освіти повинен повідомити учителя, класного керівника або чергового адміністратора.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10.</w:t>
      </w:r>
      <w:r w:rsidRPr="002E766B">
        <w:rPr>
          <w:lang w:val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 виконання вимог пункту Статуту школи та рішення</w:t>
      </w:r>
      <w:r w:rsidR="002E766B"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прийнятого на батьківських зборах відповідно наказу №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2/о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14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01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.201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9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«Про 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використання 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мобільни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х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телефон</w:t>
      </w:r>
      <w:r w:rsid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ів</w:t>
      </w: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під час освітнього процесу» здобувачі освіти мають право використовувати мобільні телефони тільки за призначенням і поза межами уроків.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7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11. </w:t>
      </w:r>
      <w:r w:rsidRPr="002E7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перерви </w:t>
      </w:r>
      <w:r w:rsidR="00F8067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E7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особистий час кожного учня. Він може його проводити по своєму розумінню, проте, не повинен заважати іншим.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color w:val="000000"/>
          <w:sz w:val="28"/>
          <w:szCs w:val="28"/>
          <w:lang w:val="uk-UA"/>
        </w:rPr>
        <w:t>12.Під час обіду в їдальні належить дотримуватися хороших манер і поводитися пристойно.</w:t>
      </w:r>
    </w:p>
    <w:p w:rsidR="00417790" w:rsidRPr="002E766B" w:rsidRDefault="00417790" w:rsidP="00417790">
      <w:pPr>
        <w:spacing w:before="75" w:after="75" w:line="240" w:lineRule="auto"/>
        <w:ind w:right="-142"/>
        <w:jc w:val="both"/>
        <w:rPr>
          <w:rFonts w:eastAsiaTheme="minorHAnsi"/>
          <w:color w:val="000000"/>
          <w:lang w:val="uk-UA" w:eastAsia="en-US"/>
        </w:rPr>
      </w:pPr>
      <w:r w:rsidRPr="002E766B">
        <w:rPr>
          <w:rFonts w:ascii="Times New Roman" w:hAnsi="Times New Roman" w:cs="Times New Roman"/>
          <w:color w:val="000000"/>
          <w:sz w:val="28"/>
          <w:szCs w:val="28"/>
          <w:lang w:val="uk-UA"/>
        </w:rPr>
        <w:t>13.Учні прибирають стіл після вживання їжі.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14. Школа – територія, на якій не місце будь-яким видам зброї, в т. ч. ножам, вибуховим, вогненебезпечним речовинам, алкогольним напоям, цигаркам, наркотикам, токсичним речовинам.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15. Здобувачі освіти за бажанням обирають позакласні заняття, беруть участь в олімпіадах, конкурсах, змаганнях.</w:t>
      </w:r>
    </w:p>
    <w:p w:rsidR="00417790" w:rsidRPr="002E766B" w:rsidRDefault="00417790" w:rsidP="0041779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16. Здобувачі освіти вносять пропозиції щодо дозвілля.</w:t>
      </w:r>
    </w:p>
    <w:p w:rsidR="00C74336" w:rsidRDefault="00417790" w:rsidP="00F80672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B">
        <w:rPr>
          <w:rFonts w:ascii="Times New Roman" w:hAnsi="Times New Roman" w:cs="Times New Roman"/>
          <w:sz w:val="28"/>
          <w:szCs w:val="28"/>
          <w:lang w:val="uk-UA"/>
        </w:rPr>
        <w:t>17. Учень старанно виконує домашні завдання.</w:t>
      </w:r>
    </w:p>
    <w:p w:rsidR="00F80672" w:rsidRPr="00F80672" w:rsidRDefault="00F80672" w:rsidP="00F80672">
      <w:pPr>
        <w:spacing w:before="75" w:after="75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Здобувачі освіти постійно дотримуються санітарно-гігієнічних вимог та соціальної дистанції, з метою збереження здоров’я та життя.</w:t>
      </w:r>
    </w:p>
    <w:sectPr w:rsidR="00F80672" w:rsidRPr="00F80672" w:rsidSect="00F8067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417790"/>
    <w:rsid w:val="002E766B"/>
    <w:rsid w:val="003563F4"/>
    <w:rsid w:val="00417790"/>
    <w:rsid w:val="00736255"/>
    <w:rsid w:val="00C74336"/>
    <w:rsid w:val="00DF3AD4"/>
    <w:rsid w:val="00F8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AE8-EB3E-49BA-B8E8-94D47A3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3013</Words>
  <Characters>1718</Characters>
  <Application>Microsoft Office Word</Application>
  <DocSecurity>0</DocSecurity>
  <Lines>14</Lines>
  <Paragraphs>9</Paragraphs>
  <ScaleCrop>false</ScaleCrop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2020-07-02T08:53:00Z</dcterms:created>
  <dcterms:modified xsi:type="dcterms:W3CDTF">2020-07-02T08:53:00Z</dcterms:modified>
</cp:coreProperties>
</file>