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F1" w:rsidRPr="00C36CF1" w:rsidRDefault="00C36CF1" w:rsidP="00C36CF1">
      <w:pPr>
        <w:spacing w:after="225" w:line="450" w:lineRule="atLeast"/>
        <w:jc w:val="center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imes New Roman" w:eastAsia="Times New Roman" w:hAnsi="Times New Roman" w:cs="Times New Roman"/>
          <w:color w:val="000000"/>
          <w:sz w:val="32"/>
          <w:szCs w:val="32"/>
        </w:rPr>
        <w:t>Музичне мистецтво, візуальне (образотворче) мистецтво. Критерії оцінювання навчальних досягнень</w:t>
      </w:r>
    </w:p>
    <w:p w:rsidR="00C36CF1" w:rsidRPr="00C36CF1" w:rsidRDefault="00C36CF1" w:rsidP="00C36CF1">
      <w:pPr>
        <w:spacing w:after="0" w:line="240" w:lineRule="auto"/>
        <w:jc w:val="center"/>
        <w:rPr>
          <w:rFonts w:ascii="Tahoma" w:eastAsia="Times New Roman" w:hAnsi="Tahoma" w:cs="Tahoma"/>
          <w:color w:val="595858"/>
          <w:sz w:val="26"/>
          <w:szCs w:val="26"/>
        </w:rPr>
      </w:pPr>
      <w:bookmarkStart w:id="0" w:name="_GoBack"/>
      <w:r w:rsidRPr="00C3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НАВЧАЛЬНИХ ДОСЯГНЕНЬ УЧНІВ З ДИСЦИПЛИН ХУДОЖНЬО-ЕСТЕТИЧНОГО ЦИКЛУ У СИСТЕМІ ЗАГАЛЬНОЇ ОСВІТИ</w:t>
      </w:r>
    </w:p>
    <w:bookmarkEnd w:id="0"/>
    <w:p w:rsidR="00C36CF1" w:rsidRPr="00C36CF1" w:rsidRDefault="00C36CF1" w:rsidP="00C36CF1">
      <w:pPr>
        <w:spacing w:after="210" w:line="240" w:lineRule="auto"/>
        <w:ind w:firstLine="708"/>
        <w:jc w:val="both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Особливістю системи оцінювання досягнень учнів з дисциплін художньо-естетичного циклу є її багатофункціональність, що зумовлена </w:t>
      </w:r>
      <w:proofErr w:type="spellStart"/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багатокомпонентністю</w:t>
      </w:r>
      <w:proofErr w:type="spellEnd"/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змісту мистецької освіти, спрямованої на цілісне формування художньо-естетичної культури учнів, і передбачає: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в учнів емоційно-естетичного ставлення до дійсності, світоглядних орієнтацій, особистісно-ціннісного ставлення до мистецтва, вітчизняної та зарубіжної художньої культури;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емоційно-почуттєвої сфери, оригінального асоціативно-образного мислення, універсальних якостей творчої особистості;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знань та уявлень про мистецтво, розуміння специфіки художньо-образної мови різних видів мистецтва, здібності до сприймання та інтерпретації художніх творів;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естетичного досвіду, умінь і навичок у сфері мистецької діяльності, потреби в художньо-творчій самореалізації та духовному самовдосконаленні.</w:t>
      </w:r>
    </w:p>
    <w:p w:rsidR="00C36CF1" w:rsidRPr="00C36CF1" w:rsidRDefault="00C36CF1" w:rsidP="00C36CF1">
      <w:pPr>
        <w:spacing w:after="210" w:line="240" w:lineRule="auto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Об'єктами перевірки та оцінювання у процесі вивчення мистецьких дисциплін учнями мають стати: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учнів сприймати, розуміти й відтворювати твори мистецтва, інтерпретувати їх художньо-образний зміст (висловлювати власне естетичне ставлення);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й навички з практичної художньої діяльності (відтворення за зразком), досвід самостійної та творчої діяльності (застосування набутих знань і вмінь у змінених, зокрема, проблемно-пошукових ситуаціях);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обізнаність у сфері мистецтв - елементарні знання та уявлення про мистецтво, його основні види та жанри, розуміння художньо-естетичних понять та усвідомлене користування відповідною термінологією, уявлення про творчість відомих вітчизняних і зарубіжних митців (мистецтвознавча пропедевтика);</w:t>
      </w:r>
    </w:p>
    <w:p w:rsidR="00C36CF1" w:rsidRPr="00C36CF1" w:rsidRDefault="00C36CF1" w:rsidP="00C36CF1">
      <w:pPr>
        <w:spacing w:before="30" w:after="150" w:line="240" w:lineRule="auto"/>
        <w:ind w:hanging="360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ahoma" w:eastAsia="Times New Roman" w:hAnsi="Tahoma" w:cs="Tahoma"/>
          <w:color w:val="595858"/>
          <w:sz w:val="26"/>
          <w:szCs w:val="26"/>
        </w:rPr>
        <w:t>      </w:t>
      </w:r>
      <w:r w:rsidRPr="00C36CF1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C36CF1">
        <w:rPr>
          <w:rFonts w:ascii="Times New Roman" w:eastAsia="Times New Roman" w:hAnsi="Times New Roman" w:cs="Times New Roman"/>
          <w:color w:val="595858"/>
          <w:sz w:val="14"/>
          <w:szCs w:val="14"/>
        </w:rPr>
        <w:t>         </w:t>
      </w: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естетична компетентність, художньо-образне мислення учнів як інтегрований результат навчання, виховання й розвитку.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118"/>
        <w:gridCol w:w="6286"/>
      </w:tblGrid>
      <w:tr w:rsidR="00C36CF1" w:rsidRPr="00C36CF1" w:rsidTr="00C36CF1">
        <w:tc>
          <w:tcPr>
            <w:tcW w:w="195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140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Бали</w:t>
            </w:r>
          </w:p>
        </w:tc>
        <w:tc>
          <w:tcPr>
            <w:tcW w:w="676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Критерії оцінювання навчальних досягнень учнів з музичного мистецтва</w:t>
            </w:r>
          </w:p>
        </w:tc>
      </w:tr>
      <w:tr w:rsidR="00C36CF1" w:rsidRPr="00C36CF1" w:rsidTr="00C36CF1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lastRenderedPageBreak/>
              <w:t>І. Початковий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Учень (учениця) сприймає та виконує музичні </w:t>
            </w: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lastRenderedPageBreak/>
              <w:t>твори на частковому рівні, небагатослівно характеризує їх, демонструє слабо сформоване художньо-образне мислення, елементарні навички та вміння у практичній музичній діяльності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незначною частиною тематичного матеріалу, має слабо сформований рівень сприйняття музичних творів, виявляє певні вміння й навички, володіє незначною частиною спеціальної музичної термінології, словниковий запас дозволяє викласти думку на елементарному рівні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3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здатний сприймати та виконувати окремі фрагменти музичних творів з конкретним образно-художнім змістом, знає незначну частину музичного тематичного матеріалу; послуговуючись обмеженим термінологічним і словниковим запасом</w:t>
            </w:r>
          </w:p>
        </w:tc>
      </w:tr>
      <w:tr w:rsidR="00C36CF1" w:rsidRPr="00C36CF1" w:rsidTr="00C36CF1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ІІ. Середній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4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здатний сприймати та виконувати музичні твори на репродуктивному рівні, але не розуміє художньо-образної сфери музичних творів; застосування знань і спеціальної музичної термінології на практиці задовільне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5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навичками й уміннями, які дають змогу проаналізувати чи виконати окремі музичні твори, котрі мають художньо конкретну словесну, понятійну основу; але не завжди вміє інтерпретувати музичні твори, які вимагають абстрактного художнього мислення; виявляє недостатнє знання спеціальної музичної термінології; словниковий запас небагатий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6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здатний сприймати і відтворювати основну частину музичного матеріалу, але має слабо сформоване художнє мислення, не завжди послідовно та логічно характеризує музичні твори, його розповідь потребує уточнень і додаткових запитань; учень (учениця) виявляє знання й розуміння основних тематичних положень, але не завжди вміє самостійно зробити порівняння, висновок про прослухану чи виконану музику</w:t>
            </w:r>
          </w:p>
        </w:tc>
      </w:tr>
      <w:tr w:rsidR="00C36CF1" w:rsidRPr="00C36CF1" w:rsidTr="00C36CF1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ІІІ. Достатній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7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Учень (учениця) здатний сприймати та виконувати музичні твори, але робить непереконливі висновки, непослідовно викладає </w:t>
            </w: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lastRenderedPageBreak/>
              <w:t>свої думки, допускає термінологічні помилки; учень (учениця) знає найважливіший тематичний музичний матеріал, але знання нестійкі; спостерігаються помітні позитивні зміни в музичній діяльності учня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8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уміє сприймати та виконувати музичні твори, досить повно аналізує художньо-образний зміст твору, але має стандартне мислення, йому бракує власних висновків, асоціацій, узагальнень, не завжди вміє поєднувати музичні твори та життєві явища; недостатньо володіє спеціальною музичною термінологією при аналізі музичних явищ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9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виявляє достатнє засвоєння тематичного музичного матеріалу, але допускає неточності у використанні спеціальної музичної термінології, які потребують зауваження чи коригування, трапляються поодинокі недоліки у виконанні музичного твору й художньо-образному оформленні своїх роздумів про прослухану музику; не завжди самостійно систематизує та узагальнює музичний матеріал</w:t>
            </w:r>
          </w:p>
        </w:tc>
      </w:tr>
      <w:tr w:rsidR="00C36CF1" w:rsidRPr="00C36CF1" w:rsidTr="00C36CF1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ІV. Високий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має міцні знання програмового матеріалу, але, аналізуючи музичні твори, допускає несуттєві неточності у формулюваннях, при використанні спеціальної музичної термінології, а також під час виконання музичних творів, у більшості випадків уміє обґрунтовано довести свою думку про музичні явища, йому важко виконати окремі фрагменти музичного твору. Указані неточності може виправляти самостійно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тематичним музичним матеріалом у межах програми, уміє використовувати набуті знання, уміння і здібності у нових музичних завданнях, демонструє знання спеціальної музичної термінології, їх усвідомлення та міцність, уміння систематизувати, узагальнювати, інтерпретувати музичні твори, асоціювати їх з творами інших мистецтв та життєвими явищами, застосовувати здобуті знання в музичній діяльності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Учень (учениця) має глибокі, ґрунтовні знання тематичного музичного матеріалу у межах програми, здатний узагальнювати, сприймати та </w:t>
            </w: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lastRenderedPageBreak/>
              <w:t>виконувати музичні твори, застосовувати асоціативні зв'язки між музичними творами, творами інших мистецтв і життєвими явищами; свідомо використовувати спеціальну музичну термінологію в роздумах, висновках та узагальненнях про прослуханий чи виконаний твір, пропонує нетипові, цікаві художньо-творчі уявлення; рівень світосприйняття та світовідчуття мистецького мислення достатньо високий; самостійно використовує набуті знання, уміння та здібності в музичній діяльності</w:t>
            </w:r>
          </w:p>
        </w:tc>
      </w:tr>
    </w:tbl>
    <w:p w:rsidR="00C36CF1" w:rsidRPr="00C36CF1" w:rsidRDefault="00C36CF1" w:rsidP="00C36CF1">
      <w:pPr>
        <w:spacing w:after="210" w:line="240" w:lineRule="auto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118"/>
        <w:gridCol w:w="6358"/>
      </w:tblGrid>
      <w:tr w:rsidR="00C36CF1" w:rsidRPr="00C36CF1" w:rsidTr="00C36CF1">
        <w:tc>
          <w:tcPr>
            <w:tcW w:w="184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12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Бали</w:t>
            </w:r>
          </w:p>
        </w:tc>
        <w:tc>
          <w:tcPr>
            <w:tcW w:w="652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Критерії оцінювання навчальних досягнень учнів з візуального (образотворчого) мистецтва</w:t>
            </w:r>
          </w:p>
        </w:tc>
      </w:tr>
      <w:tr w:rsidR="00C36CF1" w:rsidRPr="00C36CF1" w:rsidTr="00C36CF1">
        <w:tc>
          <w:tcPr>
            <w:tcW w:w="1845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І. Початковий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сприймає та відтворює художні образи на частковому рівні, однозначно їх характеризує, демонструє слабо сформоване художньо-естетичне мислення, елементарні навички та вміння у творчій художній діяльності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незначною частиною тематичного матеріалу, має слабо сформований рівень сприйняття художніх образів, виявляє певні творчі вміння та навички у практичній діяльності, володіє незначною частиною термінологічного мінімуму; словниковий запас в основному дозволяє викласти думку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здатний сприймати та відтворювати окремі фрагменти художніх образів з конкретним образно-художнім змістом, знає незначну частину тематичного матеріалу, послуговуючись обмеженим термінологічним та словниковим запасом</w:t>
            </w:r>
          </w:p>
        </w:tc>
      </w:tr>
      <w:tr w:rsidR="00C36CF1" w:rsidRPr="00C36CF1" w:rsidTr="00C36CF1">
        <w:tc>
          <w:tcPr>
            <w:tcW w:w="1845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ІІ. Середній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може відтворювати художні образи на репродуктивному рівні, в основному розуміє образну сферу художнього твору; застосування знань і термінологічного запасу на практиці задовільне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навичками й уміннями, які дають змогу проаналізувати чи відтворити окремі художні образи, котрі мають художньо конкретну словесну понятійну основу, але не завжди вміє сприймати та відтворювати художні образи, які вимагають абстрактного художньо-</w:t>
            </w: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lastRenderedPageBreak/>
              <w:t>мистецького мислення; виявляє задовільне знання спеціальної художньої термінології; словниковий запас небагатий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не завжди вміє сприймати та репродукувати візуальні образи, має достатньо сформоване художнє мислення, не завжди послідовно та логічно характеризує окремі художні явища, його розповідь потребує уточнень і додаткових запитань; виявляє знання й розуміння основних тематичних положень, але не завжди вміє самостійно зробити аналіз художнього твору, порівняння, висновки про сприймання творів образотворчого мистецтва</w:t>
            </w:r>
          </w:p>
        </w:tc>
      </w:tr>
      <w:tr w:rsidR="00C36CF1" w:rsidRPr="00C36CF1" w:rsidTr="00C36CF1">
        <w:tc>
          <w:tcPr>
            <w:tcW w:w="1845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ІІІ. Достатній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може відтворити різні візуальні образи, проте робить непереконливі висновки, не завжди послідовно викладає свої думки, допускає мовленнєві та термінологічні помилки; знає найважливіший тематичний художній матеріал, але знання не достатньо стійкі; спостерігаються помітні позитивні зміни у творчій художній діяльності учня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8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вміє сприймати й репродукувати візуальні образи певного рівня, досить повно аналізує художньо-образний зміст твору, але має стандартне мислення, йому бракує власних висновків, асоціацій, узагальнень; не завжди вміє поєднувати художні образи та життєві явища; на достатньому рівні володіє спеціальною художньою термінологією при аналізуванні художніх творів у процесі їх сприймання та інтерпретації</w:t>
            </w:r>
          </w:p>
        </w:tc>
      </w:tr>
      <w:tr w:rsidR="00C36CF1" w:rsidRPr="00C36CF1" w:rsidTr="00C36CF1">
        <w:tc>
          <w:tcPr>
            <w:tcW w:w="1845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9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виявляє достатнє засвоєння тематичного художнього матеріалу, але допускає неточності у використанні спеціальної художньої термінології, які потребують допомоги вчителя, трапляються поодинокі недоліки у відтворенні художнього образу й художньо-образному оформленні своїх роздумів про оцінку творів образотворчого мистецтва; не завжди самостійно систематизує та узагальнює художній матеріал</w:t>
            </w:r>
          </w:p>
        </w:tc>
      </w:tr>
      <w:tr w:rsidR="00C36CF1" w:rsidRPr="00C36CF1" w:rsidTr="00C36CF1">
        <w:tc>
          <w:tcPr>
            <w:tcW w:w="1845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 </w:t>
            </w:r>
          </w:p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ІV. Високий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10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Учень (учениця) має міцні знання програмового матеріалу, але, аналізуючи художні твори, допускає несуттєві неточності у формулюваннях та використанні спеціальної художньої термінології, не завжди </w:t>
            </w:r>
            <w:proofErr w:type="spellStart"/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обгрунтовано</w:t>
            </w:r>
            <w:proofErr w:type="spellEnd"/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 може </w:t>
            </w: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lastRenderedPageBreak/>
              <w:t>довести свою точку зору на художні явища у процесі їх сприймання, не завжди вміє відтворити окремі фрагменти художніх образів. Указані неточності може виправляти самостійно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Учень (учениця) володіє тематичним художнім матеріалом у межах програми, вміє використовувати набуті знання, уміння і здібності у нових художньо-творчих завданнях, виявляє  знання спеціальної художньої термінології, їх усвідомлення та міцність, уміння систематизувати, узагальнювати, аналізувати твори візуального (образотворчого) мистецтва, асоціювати їх із творами інших мистецтв і життєвими явищами, застосовувати набуті знання в образотворчій діяльності</w:t>
            </w:r>
          </w:p>
        </w:tc>
      </w:tr>
      <w:tr w:rsidR="00C36CF1" w:rsidRPr="00C36CF1" w:rsidTr="00C36CF1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vAlign w:val="center"/>
            <w:hideMark/>
          </w:tcPr>
          <w:p w:rsidR="00C36CF1" w:rsidRPr="00C36CF1" w:rsidRDefault="00C36CF1" w:rsidP="00C36CF1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</w:rPr>
              <w:t>12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6CF1" w:rsidRPr="00C36CF1" w:rsidRDefault="00C36CF1" w:rsidP="00C36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95858"/>
                <w:sz w:val="26"/>
                <w:szCs w:val="26"/>
              </w:rPr>
            </w:pPr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Учень (учениця) має міцні, ґрунтовні знання тематичного художнього матеріалу (жанри, митці, твори образотворчого мистецтва) у межах програми, здатний систематизувати, узагальнювати, свідомо сприймати та відтворювати візуальні образи, широко застосовувати асоціативні зв'язки між творами образотворчого мистецтва, творами інших мистецтв і життєвими явищами. Учень (учениця) свідомо послуговується мовою візуального мистецтва в роздумах, висновках та узагальненнях про сприймання художніх образів, має достатньо високий рівень художньо-мистецького мислення в розвитку </w:t>
            </w:r>
            <w:proofErr w:type="spellStart"/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>світопізнання</w:t>
            </w:r>
            <w:proofErr w:type="spellEnd"/>
            <w:r w:rsidRPr="00C36CF1">
              <w:rPr>
                <w:rFonts w:ascii="Times New Roman" w:eastAsia="Times New Roman" w:hAnsi="Times New Roman" w:cs="Times New Roman"/>
                <w:color w:val="595858"/>
                <w:sz w:val="28"/>
                <w:szCs w:val="28"/>
              </w:rPr>
              <w:t xml:space="preserve"> та світовідчуття; самостійно використовує набуті художні вміння, навички та власні здібності в художній діяльності</w:t>
            </w:r>
          </w:p>
        </w:tc>
      </w:tr>
    </w:tbl>
    <w:p w:rsidR="00C36CF1" w:rsidRPr="00C36CF1" w:rsidRDefault="00C36CF1" w:rsidP="00C36CF1">
      <w:pPr>
        <w:spacing w:after="210" w:line="240" w:lineRule="auto"/>
        <w:rPr>
          <w:rFonts w:ascii="Tahoma" w:eastAsia="Times New Roman" w:hAnsi="Tahoma" w:cs="Tahoma"/>
          <w:color w:val="595858"/>
          <w:sz w:val="26"/>
          <w:szCs w:val="26"/>
        </w:rPr>
      </w:pPr>
      <w:r w:rsidRPr="00C36C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0A37" w:rsidRDefault="00F60A37"/>
    <w:sectPr w:rsidR="00F60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6CF1"/>
    <w:rsid w:val="003D035D"/>
    <w:rsid w:val="00C36CF1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1F"/>
  <w15:docId w15:val="{752DD084-27A8-46B2-86B2-0F2D3D3C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C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5</cp:revision>
  <dcterms:created xsi:type="dcterms:W3CDTF">2020-12-30T06:52:00Z</dcterms:created>
  <dcterms:modified xsi:type="dcterms:W3CDTF">2020-12-30T06:59:00Z</dcterms:modified>
</cp:coreProperties>
</file>