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90" w:rsidRPr="00145318" w:rsidRDefault="00346890" w:rsidP="00346890">
      <w:pPr>
        <w:rPr>
          <w:rFonts w:ascii="Times New Roman" w:hAnsi="Times New Roman" w:cs="Times New Roman"/>
          <w:sz w:val="28"/>
          <w:szCs w:val="28"/>
        </w:rPr>
      </w:pPr>
    </w:p>
    <w:p w:rsidR="00346890" w:rsidRPr="0034693F" w:rsidRDefault="00C46151" w:rsidP="0034693F">
      <w:pPr>
        <w:spacing w:after="0" w:line="240" w:lineRule="auto"/>
        <w:contextualSpacing/>
        <w:jc w:val="center"/>
        <w:rPr>
          <w:rFonts w:ascii="Times New Roman" w:hAnsi="Times New Roman" w:cs="Times New Roman"/>
          <w:b/>
          <w:sz w:val="36"/>
          <w:szCs w:val="36"/>
        </w:rPr>
      </w:pPr>
      <w:r w:rsidRPr="0034693F">
        <w:rPr>
          <w:rFonts w:ascii="Times New Roman" w:hAnsi="Times New Roman" w:cs="Times New Roman"/>
          <w:b/>
          <w:sz w:val="36"/>
          <w:szCs w:val="36"/>
        </w:rPr>
        <w:t xml:space="preserve">Порядок розгляду звернень </w:t>
      </w:r>
    </w:p>
    <w:p w:rsidR="00115A71" w:rsidRPr="0034693F" w:rsidRDefault="00893331" w:rsidP="0034693F">
      <w:pPr>
        <w:spacing w:after="0" w:line="240" w:lineRule="auto"/>
        <w:contextualSpacing/>
        <w:jc w:val="center"/>
        <w:rPr>
          <w:rFonts w:ascii="Times New Roman" w:hAnsi="Times New Roman" w:cs="Times New Roman"/>
          <w:b/>
          <w:sz w:val="36"/>
          <w:szCs w:val="36"/>
        </w:rPr>
      </w:pPr>
      <w:r w:rsidRPr="0034693F">
        <w:rPr>
          <w:rFonts w:ascii="Times New Roman" w:hAnsi="Times New Roman" w:cs="Times New Roman"/>
          <w:b/>
          <w:sz w:val="36"/>
          <w:szCs w:val="36"/>
        </w:rPr>
        <w:t xml:space="preserve"> щодо </w:t>
      </w:r>
      <w:r w:rsidR="00C46151" w:rsidRPr="0034693F">
        <w:rPr>
          <w:rFonts w:ascii="Times New Roman" w:hAnsi="Times New Roman" w:cs="Times New Roman"/>
          <w:b/>
          <w:sz w:val="36"/>
          <w:szCs w:val="36"/>
        </w:rPr>
        <w:t xml:space="preserve">проявів </w:t>
      </w:r>
      <w:proofErr w:type="spellStart"/>
      <w:r w:rsidR="00C46151" w:rsidRPr="0034693F">
        <w:rPr>
          <w:rFonts w:ascii="Times New Roman" w:hAnsi="Times New Roman" w:cs="Times New Roman"/>
          <w:b/>
          <w:sz w:val="36"/>
          <w:szCs w:val="36"/>
        </w:rPr>
        <w:t>булінгу</w:t>
      </w:r>
      <w:proofErr w:type="spellEnd"/>
      <w:r w:rsidR="00C46151" w:rsidRPr="0034693F">
        <w:rPr>
          <w:rFonts w:ascii="Times New Roman" w:hAnsi="Times New Roman" w:cs="Times New Roman"/>
          <w:b/>
          <w:sz w:val="36"/>
          <w:szCs w:val="36"/>
        </w:rPr>
        <w:t xml:space="preserve"> в закладі освіти</w:t>
      </w:r>
    </w:p>
    <w:p w:rsidR="00C46151" w:rsidRPr="00145318" w:rsidRDefault="00C46151" w:rsidP="00C46151">
      <w:pPr>
        <w:spacing w:before="150" w:after="150" w:line="240" w:lineRule="auto"/>
        <w:ind w:left="450" w:right="450"/>
        <w:jc w:val="center"/>
        <w:rPr>
          <w:rFonts w:ascii="Times New Roman" w:eastAsia="Times New Roman" w:hAnsi="Times New Roman" w:cs="Times New Roman"/>
          <w:color w:val="000000"/>
          <w:sz w:val="28"/>
          <w:szCs w:val="28"/>
          <w:lang w:eastAsia="ru-RU"/>
        </w:rPr>
      </w:pPr>
      <w:r w:rsidRPr="00145318">
        <w:rPr>
          <w:rFonts w:ascii="Times New Roman" w:eastAsia="Times New Roman" w:hAnsi="Times New Roman" w:cs="Times New Roman"/>
          <w:b/>
          <w:bCs/>
          <w:color w:val="000000"/>
          <w:sz w:val="28"/>
          <w:szCs w:val="28"/>
          <w:lang w:eastAsia="ru-RU"/>
        </w:rPr>
        <w:t>I. Загальні положення</w:t>
      </w:r>
    </w:p>
    <w:p w:rsidR="00C46151" w:rsidRPr="00145318" w:rsidRDefault="00C46151" w:rsidP="00C46151">
      <w:pPr>
        <w:spacing w:after="150" w:line="240" w:lineRule="auto"/>
        <w:ind w:firstLine="450"/>
        <w:jc w:val="both"/>
        <w:rPr>
          <w:rFonts w:ascii="Times New Roman" w:eastAsia="Times New Roman" w:hAnsi="Times New Roman" w:cs="Times New Roman"/>
          <w:color w:val="000000"/>
          <w:sz w:val="28"/>
          <w:szCs w:val="28"/>
          <w:lang w:eastAsia="ru-RU"/>
        </w:rPr>
      </w:pPr>
      <w:r w:rsidRPr="00145318">
        <w:rPr>
          <w:rFonts w:ascii="Times New Roman" w:eastAsia="Times New Roman" w:hAnsi="Times New Roman" w:cs="Times New Roman"/>
          <w:color w:val="000000"/>
          <w:sz w:val="28"/>
          <w:szCs w:val="28"/>
          <w:lang w:eastAsia="ru-RU"/>
        </w:rPr>
        <w:t xml:space="preserve">1. Цей Порядок розроблено з метою впровадження ефективного механізму запобігання проявам </w:t>
      </w:r>
      <w:proofErr w:type="spellStart"/>
      <w:r w:rsidRPr="00145318">
        <w:rPr>
          <w:rFonts w:ascii="Times New Roman" w:eastAsia="Times New Roman" w:hAnsi="Times New Roman" w:cs="Times New Roman"/>
          <w:color w:val="000000"/>
          <w:sz w:val="28"/>
          <w:szCs w:val="28"/>
          <w:lang w:eastAsia="ru-RU"/>
        </w:rPr>
        <w:t>булінгу</w:t>
      </w:r>
      <w:proofErr w:type="spellEnd"/>
      <w:r w:rsidRPr="00145318">
        <w:rPr>
          <w:rFonts w:ascii="Times New Roman" w:eastAsia="Times New Roman" w:hAnsi="Times New Roman" w:cs="Times New Roman"/>
          <w:color w:val="000000"/>
          <w:sz w:val="28"/>
          <w:szCs w:val="28"/>
          <w:lang w:eastAsia="ru-RU"/>
        </w:rPr>
        <w:t xml:space="preserve"> (цькування) </w:t>
      </w:r>
      <w:r w:rsidR="00D55130">
        <w:rPr>
          <w:rFonts w:ascii="Times New Roman" w:eastAsia="Times New Roman" w:hAnsi="Times New Roman" w:cs="Times New Roman"/>
          <w:color w:val="000000"/>
          <w:sz w:val="28"/>
          <w:szCs w:val="28"/>
          <w:lang w:eastAsia="ru-RU"/>
        </w:rPr>
        <w:t>в освітньому</w:t>
      </w:r>
      <w:r w:rsidR="003C4885" w:rsidRPr="00145318">
        <w:rPr>
          <w:rFonts w:ascii="Times New Roman" w:eastAsia="Times New Roman" w:hAnsi="Times New Roman" w:cs="Times New Roman"/>
          <w:color w:val="000000"/>
          <w:sz w:val="28"/>
          <w:szCs w:val="28"/>
          <w:lang w:eastAsia="ru-RU"/>
        </w:rPr>
        <w:t xml:space="preserve"> се</w:t>
      </w:r>
      <w:r w:rsidR="009C454C">
        <w:rPr>
          <w:rFonts w:ascii="Times New Roman" w:eastAsia="Times New Roman" w:hAnsi="Times New Roman" w:cs="Times New Roman"/>
          <w:color w:val="000000"/>
          <w:sz w:val="28"/>
          <w:szCs w:val="28"/>
          <w:lang w:eastAsia="ru-RU"/>
        </w:rPr>
        <w:t xml:space="preserve">редовищі Малопетриківської </w:t>
      </w:r>
      <w:r w:rsidR="00D55130">
        <w:rPr>
          <w:rFonts w:ascii="Times New Roman" w:eastAsia="Times New Roman" w:hAnsi="Times New Roman" w:cs="Times New Roman"/>
          <w:color w:val="000000"/>
          <w:sz w:val="28"/>
          <w:szCs w:val="28"/>
          <w:lang w:eastAsia="ru-RU"/>
        </w:rPr>
        <w:t>гімназії-</w:t>
      </w:r>
      <w:r w:rsidR="009C454C">
        <w:rPr>
          <w:rFonts w:ascii="Times New Roman" w:eastAsia="Times New Roman" w:hAnsi="Times New Roman" w:cs="Times New Roman"/>
          <w:color w:val="000000"/>
          <w:sz w:val="28"/>
          <w:szCs w:val="28"/>
          <w:lang w:eastAsia="ru-RU"/>
        </w:rPr>
        <w:t>філії П</w:t>
      </w:r>
      <w:r w:rsidR="00D55130">
        <w:rPr>
          <w:rFonts w:ascii="Times New Roman" w:eastAsia="Times New Roman" w:hAnsi="Times New Roman" w:cs="Times New Roman"/>
          <w:color w:val="000000"/>
          <w:sz w:val="28"/>
          <w:szCs w:val="28"/>
          <w:lang w:eastAsia="ru-RU"/>
        </w:rPr>
        <w:t>етриківського ліцею</w:t>
      </w:r>
      <w:r w:rsidR="003C4885" w:rsidRPr="00145318">
        <w:rPr>
          <w:rFonts w:ascii="Times New Roman" w:eastAsia="Times New Roman" w:hAnsi="Times New Roman" w:cs="Times New Roman"/>
          <w:color w:val="000000"/>
          <w:sz w:val="28"/>
          <w:szCs w:val="28"/>
          <w:lang w:eastAsia="ru-RU"/>
        </w:rPr>
        <w:t>.</w:t>
      </w:r>
    </w:p>
    <w:p w:rsidR="00C46151" w:rsidRPr="00145318" w:rsidRDefault="003C4885" w:rsidP="00C46151">
      <w:pPr>
        <w:spacing w:after="150" w:line="240" w:lineRule="auto"/>
        <w:ind w:firstLine="450"/>
        <w:jc w:val="both"/>
        <w:rPr>
          <w:rFonts w:ascii="Times New Roman" w:hAnsi="Times New Roman" w:cs="Times New Roman"/>
          <w:bCs/>
          <w:kern w:val="36"/>
          <w:sz w:val="28"/>
          <w:szCs w:val="28"/>
        </w:rPr>
      </w:pPr>
      <w:bookmarkStart w:id="0" w:name="n22"/>
      <w:bookmarkEnd w:id="0"/>
      <w:r w:rsidRPr="00145318">
        <w:rPr>
          <w:rFonts w:ascii="Times New Roman" w:eastAsia="Times New Roman" w:hAnsi="Times New Roman" w:cs="Times New Roman"/>
          <w:color w:val="000000"/>
          <w:sz w:val="28"/>
          <w:szCs w:val="28"/>
          <w:lang w:eastAsia="ru-RU"/>
        </w:rPr>
        <w:t>2</w:t>
      </w:r>
      <w:r w:rsidR="00C46151" w:rsidRPr="00145318">
        <w:rPr>
          <w:rFonts w:ascii="Times New Roman" w:eastAsia="Times New Roman" w:hAnsi="Times New Roman" w:cs="Times New Roman"/>
          <w:color w:val="000000"/>
          <w:sz w:val="28"/>
          <w:szCs w:val="28"/>
          <w:lang w:eastAsia="ru-RU"/>
        </w:rPr>
        <w:t>. Цей Порядок розроблено відповідно до </w:t>
      </w:r>
      <w:r w:rsidRPr="00145318">
        <w:rPr>
          <w:rFonts w:ascii="Times New Roman" w:hAnsi="Times New Roman" w:cs="Times New Roman"/>
          <w:sz w:val="28"/>
          <w:szCs w:val="28"/>
        </w:rPr>
        <w:t xml:space="preserve">Закону України «Про внесення змін до деяких законодавчих актів України щодо протидії </w:t>
      </w:r>
      <w:proofErr w:type="spellStart"/>
      <w:r w:rsidRPr="00145318">
        <w:rPr>
          <w:rFonts w:ascii="Times New Roman" w:hAnsi="Times New Roman" w:cs="Times New Roman"/>
          <w:sz w:val="28"/>
          <w:szCs w:val="28"/>
        </w:rPr>
        <w:t>булінгу</w:t>
      </w:r>
      <w:proofErr w:type="spellEnd"/>
      <w:r w:rsidRPr="00145318">
        <w:rPr>
          <w:rFonts w:ascii="Times New Roman" w:hAnsi="Times New Roman" w:cs="Times New Roman"/>
          <w:sz w:val="28"/>
          <w:szCs w:val="28"/>
        </w:rPr>
        <w:t xml:space="preserve"> (цькуванню)» </w:t>
      </w:r>
      <w:r w:rsidRPr="00145318">
        <w:rPr>
          <w:rFonts w:ascii="Times New Roman" w:hAnsi="Times New Roman" w:cs="Times New Roman"/>
          <w:bCs/>
          <w:kern w:val="36"/>
          <w:sz w:val="28"/>
          <w:szCs w:val="28"/>
        </w:rPr>
        <w:t>від 18 грудня 2018 р.   № 2657-</w:t>
      </w:r>
      <w:r w:rsidRPr="00145318">
        <w:rPr>
          <w:rFonts w:ascii="Times New Roman" w:hAnsi="Times New Roman" w:cs="Times New Roman"/>
          <w:bCs/>
          <w:kern w:val="36"/>
          <w:sz w:val="28"/>
          <w:szCs w:val="28"/>
          <w:lang w:val="en-US"/>
        </w:rPr>
        <w:t>V</w:t>
      </w:r>
      <w:r w:rsidRPr="00145318">
        <w:rPr>
          <w:rFonts w:ascii="Times New Roman" w:hAnsi="Times New Roman" w:cs="Times New Roman"/>
          <w:bCs/>
          <w:kern w:val="36"/>
          <w:sz w:val="28"/>
          <w:szCs w:val="28"/>
        </w:rPr>
        <w:t>ІІІ</w:t>
      </w:r>
      <w:r w:rsidRPr="00145318">
        <w:rPr>
          <w:rFonts w:ascii="Times New Roman" w:hAnsi="Times New Roman" w:cs="Times New Roman"/>
          <w:sz w:val="28"/>
          <w:szCs w:val="28"/>
        </w:rPr>
        <w:t xml:space="preserve">, листа Міністерства освіти і науки України від 29.12.2018  №1/9 – 790 «Щодо організації роботи у закладах освіти з питань запобігання та протидії домашньому насильству та </w:t>
      </w:r>
      <w:proofErr w:type="spellStart"/>
      <w:r w:rsidRPr="00145318">
        <w:rPr>
          <w:rFonts w:ascii="Times New Roman" w:hAnsi="Times New Roman" w:cs="Times New Roman"/>
          <w:sz w:val="28"/>
          <w:szCs w:val="28"/>
        </w:rPr>
        <w:t>булінгу</w:t>
      </w:r>
      <w:proofErr w:type="spellEnd"/>
      <w:r w:rsidRPr="00145318">
        <w:rPr>
          <w:rFonts w:ascii="Times New Roman" w:hAnsi="Times New Roman" w:cs="Times New Roman"/>
          <w:sz w:val="28"/>
          <w:szCs w:val="28"/>
        </w:rPr>
        <w:t xml:space="preserve">», </w:t>
      </w:r>
      <w:r w:rsidRPr="00145318">
        <w:rPr>
          <w:rFonts w:ascii="Times New Roman" w:hAnsi="Times New Roman" w:cs="Times New Roman"/>
          <w:bCs/>
          <w:kern w:val="36"/>
          <w:sz w:val="28"/>
          <w:szCs w:val="28"/>
        </w:rPr>
        <w:t xml:space="preserve">Рекомендацій Міністерства освіти і науки України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145318">
        <w:rPr>
          <w:rFonts w:ascii="Times New Roman" w:hAnsi="Times New Roman" w:cs="Times New Roman"/>
          <w:bCs/>
          <w:kern w:val="36"/>
          <w:sz w:val="28"/>
          <w:szCs w:val="28"/>
        </w:rPr>
        <w:t>булінгу</w:t>
      </w:r>
      <w:proofErr w:type="spellEnd"/>
      <w:r w:rsidRPr="00145318">
        <w:rPr>
          <w:rFonts w:ascii="Times New Roman" w:hAnsi="Times New Roman" w:cs="Times New Roman"/>
          <w:bCs/>
          <w:kern w:val="36"/>
          <w:sz w:val="28"/>
          <w:szCs w:val="28"/>
        </w:rPr>
        <w:t xml:space="preserve"> (цькуванню)» (від 29.01.2019 №1-11/881).</w:t>
      </w:r>
    </w:p>
    <w:p w:rsidR="003C4885" w:rsidRPr="00145318" w:rsidRDefault="003C4885" w:rsidP="003C4885">
      <w:pPr>
        <w:spacing w:after="150" w:line="240" w:lineRule="auto"/>
        <w:ind w:firstLine="450"/>
        <w:jc w:val="both"/>
        <w:rPr>
          <w:rFonts w:ascii="Times New Roman" w:eastAsia="Times New Roman" w:hAnsi="Times New Roman" w:cs="Times New Roman"/>
          <w:color w:val="000000"/>
          <w:sz w:val="28"/>
          <w:szCs w:val="28"/>
          <w:lang w:eastAsia="ru-RU"/>
        </w:rPr>
      </w:pPr>
      <w:r w:rsidRPr="00145318">
        <w:rPr>
          <w:rFonts w:ascii="Times New Roman" w:eastAsia="Times New Roman" w:hAnsi="Times New Roman" w:cs="Times New Roman"/>
          <w:color w:val="000000"/>
          <w:sz w:val="28"/>
          <w:szCs w:val="28"/>
          <w:lang w:eastAsia="ru-RU"/>
        </w:rPr>
        <w:t>3. У цьому Порядку термін</w:t>
      </w:r>
      <w:r w:rsidR="00145318">
        <w:rPr>
          <w:rFonts w:ascii="Times New Roman" w:eastAsia="Times New Roman" w:hAnsi="Times New Roman" w:cs="Times New Roman"/>
          <w:color w:val="000000"/>
          <w:sz w:val="28"/>
          <w:szCs w:val="28"/>
          <w:lang w:eastAsia="ru-RU"/>
        </w:rPr>
        <w:t xml:space="preserve"> «</w:t>
      </w:r>
      <w:proofErr w:type="spellStart"/>
      <w:r w:rsidR="00145318">
        <w:rPr>
          <w:rFonts w:ascii="Times New Roman" w:eastAsia="Times New Roman" w:hAnsi="Times New Roman" w:cs="Times New Roman"/>
          <w:color w:val="000000"/>
          <w:sz w:val="28"/>
          <w:szCs w:val="28"/>
          <w:lang w:eastAsia="ru-RU"/>
        </w:rPr>
        <w:t>булінг</w:t>
      </w:r>
      <w:proofErr w:type="spellEnd"/>
      <w:r w:rsidR="00145318">
        <w:rPr>
          <w:rFonts w:ascii="Times New Roman" w:eastAsia="Times New Roman" w:hAnsi="Times New Roman" w:cs="Times New Roman"/>
          <w:color w:val="000000"/>
          <w:sz w:val="28"/>
          <w:szCs w:val="28"/>
          <w:lang w:eastAsia="ru-RU"/>
        </w:rPr>
        <w:t>»</w:t>
      </w:r>
      <w:r w:rsidRPr="00145318">
        <w:rPr>
          <w:rFonts w:ascii="Times New Roman" w:eastAsia="Times New Roman" w:hAnsi="Times New Roman" w:cs="Times New Roman"/>
          <w:color w:val="000000"/>
          <w:sz w:val="28"/>
          <w:szCs w:val="28"/>
          <w:lang w:eastAsia="ru-RU"/>
        </w:rPr>
        <w:t xml:space="preserve"> вжива</w:t>
      </w:r>
      <w:r w:rsidR="00145318">
        <w:rPr>
          <w:rFonts w:ascii="Times New Roman" w:eastAsia="Times New Roman" w:hAnsi="Times New Roman" w:cs="Times New Roman"/>
          <w:color w:val="000000"/>
          <w:sz w:val="28"/>
          <w:szCs w:val="28"/>
          <w:lang w:eastAsia="ru-RU"/>
        </w:rPr>
        <w:t>єт</w:t>
      </w:r>
      <w:r w:rsidRPr="00145318">
        <w:rPr>
          <w:rFonts w:ascii="Times New Roman" w:eastAsia="Times New Roman" w:hAnsi="Times New Roman" w:cs="Times New Roman"/>
          <w:color w:val="000000"/>
          <w:sz w:val="28"/>
          <w:szCs w:val="28"/>
          <w:lang w:eastAsia="ru-RU"/>
        </w:rPr>
        <w:t>ься у так</w:t>
      </w:r>
      <w:r w:rsidR="00145318">
        <w:rPr>
          <w:rFonts w:ascii="Times New Roman" w:eastAsia="Times New Roman" w:hAnsi="Times New Roman" w:cs="Times New Roman"/>
          <w:color w:val="000000"/>
          <w:sz w:val="28"/>
          <w:szCs w:val="28"/>
          <w:lang w:eastAsia="ru-RU"/>
        </w:rPr>
        <w:t>ому</w:t>
      </w:r>
      <w:r w:rsidRPr="00145318">
        <w:rPr>
          <w:rFonts w:ascii="Times New Roman" w:eastAsia="Times New Roman" w:hAnsi="Times New Roman" w:cs="Times New Roman"/>
          <w:color w:val="000000"/>
          <w:sz w:val="28"/>
          <w:szCs w:val="28"/>
          <w:lang w:eastAsia="ru-RU"/>
        </w:rPr>
        <w:t xml:space="preserve"> значенн</w:t>
      </w:r>
      <w:r w:rsidR="00145318">
        <w:rPr>
          <w:rFonts w:ascii="Times New Roman" w:eastAsia="Times New Roman" w:hAnsi="Times New Roman" w:cs="Times New Roman"/>
          <w:color w:val="000000"/>
          <w:sz w:val="28"/>
          <w:szCs w:val="28"/>
          <w:lang w:eastAsia="ru-RU"/>
        </w:rPr>
        <w:t>і</w:t>
      </w:r>
      <w:r w:rsidRPr="00145318">
        <w:rPr>
          <w:rFonts w:ascii="Times New Roman" w:eastAsia="Times New Roman" w:hAnsi="Times New Roman" w:cs="Times New Roman"/>
          <w:color w:val="000000"/>
          <w:sz w:val="28"/>
          <w:szCs w:val="28"/>
          <w:lang w:eastAsia="ru-RU"/>
        </w:rPr>
        <w:t>:</w:t>
      </w:r>
    </w:p>
    <w:p w:rsidR="003C4885" w:rsidRPr="00145318" w:rsidRDefault="003C4885" w:rsidP="00145318">
      <w:pPr>
        <w:spacing w:after="0" w:line="240" w:lineRule="auto"/>
        <w:contextualSpacing/>
        <w:jc w:val="both"/>
        <w:rPr>
          <w:rFonts w:ascii="Times New Roman" w:eastAsia="Times New Roman" w:hAnsi="Times New Roman" w:cs="Times New Roman"/>
          <w:sz w:val="28"/>
          <w:szCs w:val="28"/>
        </w:rPr>
      </w:pPr>
      <w:proofErr w:type="spellStart"/>
      <w:r w:rsidRPr="00145318">
        <w:rPr>
          <w:rFonts w:ascii="Times New Roman" w:eastAsia="Times New Roman" w:hAnsi="Times New Roman" w:cs="Times New Roman"/>
          <w:sz w:val="28"/>
          <w:szCs w:val="28"/>
        </w:rPr>
        <w:t>булінг</w:t>
      </w:r>
      <w:proofErr w:type="spellEnd"/>
      <w:r w:rsidRPr="00145318">
        <w:rPr>
          <w:rFonts w:ascii="Times New Roman" w:eastAsia="Times New Roman" w:hAnsi="Times New Roman" w:cs="Times New Roman"/>
          <w:sz w:val="28"/>
          <w:szCs w:val="28"/>
        </w:rPr>
        <w:t xml:space="preserve">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3C4885" w:rsidRPr="00145318" w:rsidRDefault="003C4885" w:rsidP="003C4885">
      <w:pPr>
        <w:spacing w:before="150" w:after="150" w:line="240" w:lineRule="auto"/>
        <w:ind w:left="450" w:right="450"/>
        <w:jc w:val="center"/>
        <w:rPr>
          <w:rFonts w:ascii="Times New Roman" w:eastAsia="Times New Roman" w:hAnsi="Times New Roman" w:cs="Times New Roman"/>
          <w:color w:val="000000"/>
          <w:sz w:val="28"/>
          <w:szCs w:val="28"/>
          <w:lang w:eastAsia="ru-RU"/>
        </w:rPr>
      </w:pPr>
      <w:r w:rsidRPr="00145318">
        <w:rPr>
          <w:rFonts w:ascii="Times New Roman" w:eastAsia="Times New Roman" w:hAnsi="Times New Roman" w:cs="Times New Roman"/>
          <w:b/>
          <w:bCs/>
          <w:color w:val="000000"/>
          <w:sz w:val="28"/>
          <w:szCs w:val="28"/>
          <w:lang w:eastAsia="ru-RU"/>
        </w:rPr>
        <w:t xml:space="preserve">II. Порядок подання звернень </w:t>
      </w:r>
      <w:r w:rsidR="00145318" w:rsidRPr="00145318">
        <w:rPr>
          <w:rFonts w:ascii="Times New Roman" w:eastAsia="Times New Roman" w:hAnsi="Times New Roman" w:cs="Times New Roman"/>
          <w:b/>
          <w:bCs/>
          <w:color w:val="000000"/>
          <w:sz w:val="28"/>
          <w:szCs w:val="28"/>
          <w:lang w:eastAsia="ru-RU"/>
        </w:rPr>
        <w:t xml:space="preserve">щодо прояву </w:t>
      </w:r>
      <w:proofErr w:type="spellStart"/>
      <w:r w:rsidR="00145318" w:rsidRPr="00145318">
        <w:rPr>
          <w:rFonts w:ascii="Times New Roman" w:eastAsia="Times New Roman" w:hAnsi="Times New Roman" w:cs="Times New Roman"/>
          <w:b/>
          <w:bCs/>
          <w:color w:val="000000"/>
          <w:sz w:val="28"/>
          <w:szCs w:val="28"/>
          <w:lang w:eastAsia="ru-RU"/>
        </w:rPr>
        <w:t>булінгу</w:t>
      </w:r>
      <w:proofErr w:type="spellEnd"/>
    </w:p>
    <w:p w:rsidR="003C4885" w:rsidRPr="00145318" w:rsidRDefault="003C4885" w:rsidP="003C4885">
      <w:pPr>
        <w:spacing w:after="150" w:line="240" w:lineRule="auto"/>
        <w:ind w:firstLine="450"/>
        <w:jc w:val="both"/>
        <w:rPr>
          <w:rFonts w:ascii="Times New Roman" w:eastAsia="Times New Roman" w:hAnsi="Times New Roman" w:cs="Times New Roman"/>
          <w:color w:val="000000"/>
          <w:sz w:val="28"/>
          <w:szCs w:val="28"/>
          <w:lang w:eastAsia="ru-RU"/>
        </w:rPr>
      </w:pPr>
      <w:r w:rsidRPr="00145318">
        <w:rPr>
          <w:rFonts w:ascii="Times New Roman" w:eastAsia="Times New Roman" w:hAnsi="Times New Roman" w:cs="Times New Roman"/>
          <w:color w:val="000000"/>
          <w:sz w:val="28"/>
          <w:szCs w:val="28"/>
          <w:lang w:eastAsia="ru-RU"/>
        </w:rPr>
        <w:t xml:space="preserve">1. Звернення про факти </w:t>
      </w:r>
      <w:proofErr w:type="spellStart"/>
      <w:r w:rsidRPr="00145318">
        <w:rPr>
          <w:rFonts w:ascii="Times New Roman" w:eastAsia="Times New Roman" w:hAnsi="Times New Roman" w:cs="Times New Roman"/>
          <w:color w:val="000000"/>
          <w:sz w:val="28"/>
          <w:szCs w:val="28"/>
          <w:lang w:eastAsia="ru-RU"/>
        </w:rPr>
        <w:t>булінгу</w:t>
      </w:r>
      <w:proofErr w:type="spellEnd"/>
      <w:r w:rsidR="009C454C">
        <w:rPr>
          <w:rFonts w:ascii="Times New Roman" w:eastAsia="Times New Roman" w:hAnsi="Times New Roman" w:cs="Times New Roman"/>
          <w:color w:val="000000"/>
          <w:sz w:val="28"/>
          <w:szCs w:val="28"/>
          <w:lang w:eastAsia="ru-RU"/>
        </w:rPr>
        <w:t xml:space="preserve"> </w:t>
      </w:r>
      <w:r w:rsidRPr="00145318">
        <w:rPr>
          <w:rFonts w:ascii="Times New Roman" w:eastAsia="Times New Roman" w:hAnsi="Times New Roman" w:cs="Times New Roman"/>
          <w:color w:val="000000"/>
          <w:sz w:val="28"/>
          <w:szCs w:val="28"/>
          <w:lang w:eastAsia="ru-RU"/>
        </w:rPr>
        <w:t>можуть подаватися до керівника закладу освіти у письмовій формі дитиною, батьками, одним із батьків дитини або особою/особами, які їх замінюють, будь-якими фізичними та юридичними особами.</w:t>
      </w:r>
    </w:p>
    <w:p w:rsidR="00F77779" w:rsidRPr="00145318" w:rsidRDefault="00F77779" w:rsidP="00F77779">
      <w:pPr>
        <w:spacing w:before="150" w:after="150" w:line="240" w:lineRule="auto"/>
        <w:ind w:left="450" w:right="450"/>
        <w:jc w:val="center"/>
        <w:rPr>
          <w:rFonts w:ascii="Times New Roman" w:eastAsia="Times New Roman" w:hAnsi="Times New Roman" w:cs="Times New Roman"/>
          <w:color w:val="000000"/>
          <w:sz w:val="28"/>
          <w:szCs w:val="28"/>
          <w:lang w:eastAsia="ru-RU"/>
        </w:rPr>
      </w:pPr>
      <w:bookmarkStart w:id="1" w:name="n28"/>
      <w:bookmarkStart w:id="2" w:name="n29"/>
      <w:bookmarkEnd w:id="1"/>
      <w:bookmarkEnd w:id="2"/>
      <w:r w:rsidRPr="00145318">
        <w:rPr>
          <w:rFonts w:ascii="Times New Roman" w:eastAsia="Times New Roman" w:hAnsi="Times New Roman" w:cs="Times New Roman"/>
          <w:b/>
          <w:bCs/>
          <w:color w:val="000000"/>
          <w:sz w:val="28"/>
          <w:szCs w:val="28"/>
          <w:lang w:eastAsia="ru-RU"/>
        </w:rPr>
        <w:t>III. Розгляд звернень та повідомлень з приводу жорстокого поводження з дітьми або загрози його вчинення</w:t>
      </w:r>
    </w:p>
    <w:p w:rsidR="00F77779" w:rsidRPr="00145318" w:rsidRDefault="009C454C" w:rsidP="00F77779">
      <w:pPr>
        <w:spacing w:after="15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Керівник</w:t>
      </w:r>
      <w:r w:rsidR="00F77779" w:rsidRPr="00145318">
        <w:rPr>
          <w:rFonts w:ascii="Times New Roman" w:eastAsia="Times New Roman" w:hAnsi="Times New Roman" w:cs="Times New Roman"/>
          <w:color w:val="000000"/>
          <w:sz w:val="28"/>
          <w:szCs w:val="28"/>
          <w:lang w:eastAsia="ru-RU"/>
        </w:rPr>
        <w:t xml:space="preserve"> закладу освіти приймає повідомлення щодо прояву </w:t>
      </w:r>
      <w:proofErr w:type="spellStart"/>
      <w:r w:rsidR="00F77779" w:rsidRPr="00145318">
        <w:rPr>
          <w:rFonts w:ascii="Times New Roman" w:eastAsia="Times New Roman" w:hAnsi="Times New Roman" w:cs="Times New Roman"/>
          <w:color w:val="000000"/>
          <w:sz w:val="28"/>
          <w:szCs w:val="28"/>
          <w:lang w:eastAsia="ru-RU"/>
        </w:rPr>
        <w:t>булінгу</w:t>
      </w:r>
      <w:proofErr w:type="spellEnd"/>
      <w:r w:rsidR="00F77779" w:rsidRPr="00145318">
        <w:rPr>
          <w:rFonts w:ascii="Times New Roman" w:eastAsia="Times New Roman" w:hAnsi="Times New Roman" w:cs="Times New Roman"/>
          <w:color w:val="000000"/>
          <w:sz w:val="28"/>
          <w:szCs w:val="28"/>
          <w:lang w:eastAsia="ru-RU"/>
        </w:rPr>
        <w:t xml:space="preserve"> і наказом по закладу освіти створює комісію </w:t>
      </w:r>
      <w:r w:rsidR="00F57159" w:rsidRPr="00145318">
        <w:rPr>
          <w:rFonts w:ascii="Times New Roman" w:eastAsia="Times New Roman" w:hAnsi="Times New Roman" w:cs="Times New Roman"/>
          <w:sz w:val="28"/>
          <w:szCs w:val="28"/>
        </w:rPr>
        <w:t xml:space="preserve">з розгляду випадків </w:t>
      </w:r>
      <w:proofErr w:type="spellStart"/>
      <w:r w:rsidR="00F57159" w:rsidRPr="00145318">
        <w:rPr>
          <w:rFonts w:ascii="Times New Roman" w:eastAsia="Times New Roman" w:hAnsi="Times New Roman" w:cs="Times New Roman"/>
          <w:sz w:val="28"/>
          <w:szCs w:val="28"/>
        </w:rPr>
        <w:t>булінгу</w:t>
      </w:r>
      <w:proofErr w:type="spellEnd"/>
      <w:r w:rsidR="00F77779" w:rsidRPr="00145318">
        <w:rPr>
          <w:rFonts w:ascii="Times New Roman" w:eastAsia="Times New Roman" w:hAnsi="Times New Roman" w:cs="Times New Roman"/>
          <w:color w:val="000000"/>
          <w:sz w:val="28"/>
          <w:szCs w:val="28"/>
          <w:lang w:eastAsia="ru-RU"/>
        </w:rPr>
        <w:t>, викладених у зверненні</w:t>
      </w:r>
      <w:r w:rsidR="005142E6" w:rsidRPr="00145318">
        <w:rPr>
          <w:rFonts w:ascii="Times New Roman" w:eastAsia="Times New Roman" w:hAnsi="Times New Roman" w:cs="Times New Roman"/>
          <w:color w:val="000000"/>
          <w:sz w:val="28"/>
          <w:szCs w:val="28"/>
          <w:lang w:eastAsia="ru-RU"/>
        </w:rPr>
        <w:t xml:space="preserve"> (далі – Комісія).</w:t>
      </w:r>
    </w:p>
    <w:p w:rsidR="00F77779" w:rsidRPr="00145318" w:rsidRDefault="00F77779" w:rsidP="00F77779">
      <w:pPr>
        <w:spacing w:after="150" w:line="240" w:lineRule="auto"/>
        <w:ind w:firstLine="450"/>
        <w:jc w:val="both"/>
        <w:rPr>
          <w:rFonts w:ascii="Times New Roman" w:eastAsia="Times New Roman" w:hAnsi="Times New Roman" w:cs="Times New Roman"/>
          <w:sz w:val="28"/>
          <w:szCs w:val="28"/>
        </w:rPr>
      </w:pPr>
      <w:r w:rsidRPr="00145318">
        <w:rPr>
          <w:rFonts w:ascii="Times New Roman" w:eastAsia="Times New Roman" w:hAnsi="Times New Roman" w:cs="Times New Roman"/>
          <w:color w:val="000000"/>
          <w:sz w:val="28"/>
          <w:szCs w:val="28"/>
          <w:lang w:eastAsia="ru-RU"/>
        </w:rPr>
        <w:t xml:space="preserve">2. До складу </w:t>
      </w:r>
      <w:r w:rsidR="005142E6" w:rsidRPr="00145318">
        <w:rPr>
          <w:rFonts w:ascii="Times New Roman" w:eastAsia="Times New Roman" w:hAnsi="Times New Roman" w:cs="Times New Roman"/>
          <w:color w:val="000000"/>
          <w:sz w:val="28"/>
          <w:szCs w:val="28"/>
          <w:lang w:eastAsia="ru-RU"/>
        </w:rPr>
        <w:t>К</w:t>
      </w:r>
      <w:r w:rsidRPr="00145318">
        <w:rPr>
          <w:rFonts w:ascii="Times New Roman" w:eastAsia="Times New Roman" w:hAnsi="Times New Roman" w:cs="Times New Roman"/>
          <w:color w:val="000000"/>
          <w:sz w:val="28"/>
          <w:szCs w:val="28"/>
          <w:lang w:eastAsia="ru-RU"/>
        </w:rPr>
        <w:t xml:space="preserve">омісії входять </w:t>
      </w:r>
      <w:r w:rsidR="00F57159" w:rsidRPr="00145318">
        <w:rPr>
          <w:rFonts w:ascii="Times New Roman" w:eastAsia="Times New Roman" w:hAnsi="Times New Roman" w:cs="Times New Roman"/>
          <w:color w:val="000000"/>
          <w:sz w:val="28"/>
          <w:szCs w:val="28"/>
          <w:lang w:eastAsia="ru-RU"/>
        </w:rPr>
        <w:t xml:space="preserve">керівник закладу, </w:t>
      </w:r>
      <w:r w:rsidRPr="00145318">
        <w:rPr>
          <w:rFonts w:ascii="Times New Roman" w:eastAsia="Times New Roman" w:hAnsi="Times New Roman" w:cs="Times New Roman"/>
          <w:color w:val="000000"/>
          <w:sz w:val="28"/>
          <w:szCs w:val="28"/>
          <w:lang w:eastAsia="ru-RU"/>
        </w:rPr>
        <w:t xml:space="preserve">відповідальний за </w:t>
      </w:r>
      <w:r w:rsidR="00F57159" w:rsidRPr="00145318">
        <w:rPr>
          <w:rFonts w:ascii="Times New Roman" w:eastAsia="Times New Roman" w:hAnsi="Times New Roman" w:cs="Times New Roman"/>
          <w:color w:val="000000"/>
          <w:sz w:val="28"/>
          <w:szCs w:val="28"/>
          <w:lang w:eastAsia="ru-RU"/>
        </w:rPr>
        <w:t xml:space="preserve">протидію та профілактику </w:t>
      </w:r>
      <w:proofErr w:type="spellStart"/>
      <w:r w:rsidR="00F57159" w:rsidRPr="00145318">
        <w:rPr>
          <w:rFonts w:ascii="Times New Roman" w:eastAsia="Times New Roman" w:hAnsi="Times New Roman" w:cs="Times New Roman"/>
          <w:color w:val="000000"/>
          <w:sz w:val="28"/>
          <w:szCs w:val="28"/>
          <w:lang w:eastAsia="ru-RU"/>
        </w:rPr>
        <w:t>булінгу</w:t>
      </w:r>
      <w:proofErr w:type="spellEnd"/>
      <w:r w:rsidR="00F57159" w:rsidRPr="00145318">
        <w:rPr>
          <w:rFonts w:ascii="Times New Roman" w:eastAsia="Times New Roman" w:hAnsi="Times New Roman" w:cs="Times New Roman"/>
          <w:color w:val="000000"/>
          <w:sz w:val="28"/>
          <w:szCs w:val="28"/>
          <w:lang w:eastAsia="ru-RU"/>
        </w:rPr>
        <w:t xml:space="preserve"> по закладу освіти, педагогічні працівники, </w:t>
      </w:r>
      <w:r w:rsidR="00F57159" w:rsidRPr="00145318">
        <w:rPr>
          <w:rFonts w:ascii="Times New Roman" w:eastAsia="Times New Roman" w:hAnsi="Times New Roman" w:cs="Times New Roman"/>
          <w:sz w:val="28"/>
          <w:szCs w:val="28"/>
        </w:rPr>
        <w:t xml:space="preserve">батьки постраждалого та </w:t>
      </w:r>
      <w:proofErr w:type="spellStart"/>
      <w:r w:rsidR="00F57159" w:rsidRPr="00145318">
        <w:rPr>
          <w:rFonts w:ascii="Times New Roman" w:eastAsia="Times New Roman" w:hAnsi="Times New Roman" w:cs="Times New Roman"/>
          <w:sz w:val="28"/>
          <w:szCs w:val="28"/>
        </w:rPr>
        <w:t>булера</w:t>
      </w:r>
      <w:proofErr w:type="spellEnd"/>
      <w:r w:rsidR="00F57159" w:rsidRPr="00145318">
        <w:rPr>
          <w:rFonts w:ascii="Times New Roman" w:eastAsia="Times New Roman" w:hAnsi="Times New Roman" w:cs="Times New Roman"/>
          <w:sz w:val="28"/>
          <w:szCs w:val="28"/>
        </w:rPr>
        <w:t>, практичний психолог, соціальний педагог.</w:t>
      </w:r>
    </w:p>
    <w:p w:rsidR="00F57159" w:rsidRPr="00145318" w:rsidRDefault="00F57159" w:rsidP="00F77779">
      <w:pPr>
        <w:spacing w:after="150" w:line="240" w:lineRule="auto"/>
        <w:ind w:firstLine="450"/>
        <w:jc w:val="both"/>
        <w:rPr>
          <w:rFonts w:ascii="Times New Roman" w:eastAsia="Times New Roman" w:hAnsi="Times New Roman" w:cs="Times New Roman"/>
          <w:sz w:val="28"/>
          <w:szCs w:val="28"/>
        </w:rPr>
      </w:pPr>
      <w:r w:rsidRPr="00145318">
        <w:rPr>
          <w:rFonts w:ascii="Times New Roman" w:eastAsia="Times New Roman" w:hAnsi="Times New Roman" w:cs="Times New Roman"/>
          <w:sz w:val="28"/>
          <w:szCs w:val="28"/>
        </w:rPr>
        <w:t>3. Комісія працює упродовж трьох діб.</w:t>
      </w:r>
    </w:p>
    <w:p w:rsidR="00F57159" w:rsidRPr="00145318" w:rsidRDefault="00F57159" w:rsidP="00F77779">
      <w:pPr>
        <w:spacing w:after="150" w:line="240" w:lineRule="auto"/>
        <w:ind w:firstLine="450"/>
        <w:jc w:val="both"/>
        <w:rPr>
          <w:rFonts w:ascii="Times New Roman" w:eastAsia="Times New Roman" w:hAnsi="Times New Roman" w:cs="Times New Roman"/>
          <w:sz w:val="28"/>
          <w:szCs w:val="28"/>
        </w:rPr>
      </w:pPr>
      <w:r w:rsidRPr="00145318">
        <w:rPr>
          <w:rFonts w:ascii="Times New Roman" w:eastAsia="Times New Roman" w:hAnsi="Times New Roman" w:cs="Times New Roman"/>
          <w:sz w:val="28"/>
          <w:szCs w:val="28"/>
        </w:rPr>
        <w:t xml:space="preserve">4. На засідання комісії </w:t>
      </w:r>
      <w:r w:rsidR="003C5E31" w:rsidRPr="00145318">
        <w:rPr>
          <w:rFonts w:ascii="Times New Roman" w:eastAsia="Times New Roman" w:hAnsi="Times New Roman" w:cs="Times New Roman"/>
          <w:sz w:val="28"/>
          <w:szCs w:val="28"/>
        </w:rPr>
        <w:t>(третьої доби) розглядається питання щодо встановлення</w:t>
      </w:r>
      <w:r w:rsidR="005142E6" w:rsidRPr="00145318">
        <w:rPr>
          <w:rFonts w:ascii="Times New Roman" w:eastAsia="Times New Roman" w:hAnsi="Times New Roman" w:cs="Times New Roman"/>
          <w:sz w:val="28"/>
          <w:szCs w:val="28"/>
        </w:rPr>
        <w:t xml:space="preserve">, </w:t>
      </w:r>
      <w:r w:rsidR="003C5E31" w:rsidRPr="00145318">
        <w:rPr>
          <w:rFonts w:ascii="Times New Roman" w:eastAsia="Times New Roman" w:hAnsi="Times New Roman" w:cs="Times New Roman"/>
          <w:sz w:val="28"/>
          <w:szCs w:val="28"/>
        </w:rPr>
        <w:t xml:space="preserve"> чи має місце  факт прояву </w:t>
      </w:r>
      <w:proofErr w:type="spellStart"/>
      <w:r w:rsidR="003C5E31" w:rsidRPr="00145318">
        <w:rPr>
          <w:rFonts w:ascii="Times New Roman" w:eastAsia="Times New Roman" w:hAnsi="Times New Roman" w:cs="Times New Roman"/>
          <w:sz w:val="28"/>
          <w:szCs w:val="28"/>
        </w:rPr>
        <w:t>булінгу</w:t>
      </w:r>
      <w:proofErr w:type="spellEnd"/>
      <w:r w:rsidR="003C5E31" w:rsidRPr="00145318">
        <w:rPr>
          <w:rFonts w:ascii="Times New Roman" w:eastAsia="Times New Roman" w:hAnsi="Times New Roman" w:cs="Times New Roman"/>
          <w:sz w:val="28"/>
          <w:szCs w:val="28"/>
        </w:rPr>
        <w:t>, чи це одноразовий конфлікт або сварка.</w:t>
      </w:r>
    </w:p>
    <w:p w:rsidR="005142E6" w:rsidRPr="00145318" w:rsidRDefault="005142E6" w:rsidP="00F77779">
      <w:pPr>
        <w:spacing w:after="150" w:line="240" w:lineRule="auto"/>
        <w:ind w:firstLine="450"/>
        <w:jc w:val="both"/>
        <w:rPr>
          <w:rFonts w:ascii="Times New Roman" w:eastAsia="Times New Roman" w:hAnsi="Times New Roman" w:cs="Times New Roman"/>
          <w:sz w:val="28"/>
          <w:szCs w:val="28"/>
        </w:rPr>
      </w:pPr>
      <w:r w:rsidRPr="00145318">
        <w:rPr>
          <w:rFonts w:ascii="Times New Roman" w:eastAsia="Times New Roman" w:hAnsi="Times New Roman" w:cs="Times New Roman"/>
          <w:sz w:val="28"/>
          <w:szCs w:val="28"/>
        </w:rPr>
        <w:lastRenderedPageBreak/>
        <w:t>5 Засідання комісії оформлюється протоколом ( у п'яти екземплярах), який підписують усі члени Комісії, батьки пост</w:t>
      </w:r>
      <w:r w:rsidR="00145318">
        <w:rPr>
          <w:rFonts w:ascii="Times New Roman" w:eastAsia="Times New Roman" w:hAnsi="Times New Roman" w:cs="Times New Roman"/>
          <w:sz w:val="28"/>
          <w:szCs w:val="28"/>
        </w:rPr>
        <w:t>р</w:t>
      </w:r>
      <w:r w:rsidRPr="00145318">
        <w:rPr>
          <w:rFonts w:ascii="Times New Roman" w:eastAsia="Times New Roman" w:hAnsi="Times New Roman" w:cs="Times New Roman"/>
          <w:sz w:val="28"/>
          <w:szCs w:val="28"/>
        </w:rPr>
        <w:t xml:space="preserve">аждалого та </w:t>
      </w:r>
      <w:proofErr w:type="spellStart"/>
      <w:r w:rsidRPr="00145318">
        <w:rPr>
          <w:rFonts w:ascii="Times New Roman" w:eastAsia="Times New Roman" w:hAnsi="Times New Roman" w:cs="Times New Roman"/>
          <w:sz w:val="28"/>
          <w:szCs w:val="28"/>
        </w:rPr>
        <w:t>булера</w:t>
      </w:r>
      <w:proofErr w:type="spellEnd"/>
      <w:r w:rsidRPr="00145318">
        <w:rPr>
          <w:rFonts w:ascii="Times New Roman" w:eastAsia="Times New Roman" w:hAnsi="Times New Roman" w:cs="Times New Roman"/>
          <w:sz w:val="28"/>
          <w:szCs w:val="28"/>
        </w:rPr>
        <w:t xml:space="preserve">, яким надається по одному екземпляру протоколу. </w:t>
      </w:r>
    </w:p>
    <w:p w:rsidR="003C5E31" w:rsidRPr="00145318" w:rsidRDefault="005142E6" w:rsidP="00F77779">
      <w:pPr>
        <w:spacing w:after="150" w:line="240" w:lineRule="auto"/>
        <w:ind w:firstLine="450"/>
        <w:jc w:val="both"/>
        <w:rPr>
          <w:rFonts w:ascii="Times New Roman" w:eastAsia="Times New Roman" w:hAnsi="Times New Roman" w:cs="Times New Roman"/>
          <w:sz w:val="28"/>
          <w:szCs w:val="28"/>
        </w:rPr>
      </w:pPr>
      <w:r w:rsidRPr="00145318">
        <w:rPr>
          <w:rFonts w:ascii="Times New Roman" w:eastAsia="Times New Roman" w:hAnsi="Times New Roman" w:cs="Times New Roman"/>
          <w:sz w:val="28"/>
          <w:szCs w:val="28"/>
        </w:rPr>
        <w:t>6.</w:t>
      </w:r>
      <w:r w:rsidR="008F444A" w:rsidRPr="00145318">
        <w:rPr>
          <w:rFonts w:ascii="Times New Roman" w:eastAsia="Times New Roman" w:hAnsi="Times New Roman" w:cs="Times New Roman"/>
          <w:sz w:val="28"/>
          <w:szCs w:val="28"/>
        </w:rPr>
        <w:t>Незалежно від висновків Комісії</w:t>
      </w:r>
      <w:r w:rsidRPr="00145318">
        <w:rPr>
          <w:rFonts w:ascii="Times New Roman" w:eastAsia="Times New Roman" w:hAnsi="Times New Roman" w:cs="Times New Roman"/>
          <w:sz w:val="28"/>
          <w:szCs w:val="28"/>
        </w:rPr>
        <w:t xml:space="preserve"> повідомлення про її роботу та протокол засідання надаються у Службу у справах дітей та </w:t>
      </w:r>
      <w:r w:rsidR="003C5E31" w:rsidRPr="00145318">
        <w:rPr>
          <w:rFonts w:ascii="Times New Roman" w:eastAsia="Times New Roman" w:hAnsi="Times New Roman" w:cs="Times New Roman"/>
          <w:sz w:val="28"/>
          <w:szCs w:val="28"/>
        </w:rPr>
        <w:t xml:space="preserve"> уповноважені підрозділи органів Національної поліції України (ювенальна поліція).</w:t>
      </w:r>
    </w:p>
    <w:p w:rsidR="003C5E31" w:rsidRPr="00145318" w:rsidRDefault="005142E6" w:rsidP="003C5E31">
      <w:pPr>
        <w:spacing w:after="0" w:line="240" w:lineRule="auto"/>
        <w:contextualSpacing/>
        <w:jc w:val="both"/>
        <w:rPr>
          <w:rFonts w:ascii="Times New Roman" w:eastAsia="Times New Roman" w:hAnsi="Times New Roman" w:cs="Times New Roman"/>
          <w:sz w:val="28"/>
          <w:szCs w:val="28"/>
        </w:rPr>
      </w:pPr>
      <w:r w:rsidRPr="00145318">
        <w:rPr>
          <w:rFonts w:ascii="Times New Roman" w:eastAsia="Times New Roman" w:hAnsi="Times New Roman" w:cs="Times New Roman"/>
          <w:sz w:val="28"/>
          <w:szCs w:val="28"/>
        </w:rPr>
        <w:t>7</w:t>
      </w:r>
      <w:r w:rsidR="003C5E31" w:rsidRPr="00145318">
        <w:rPr>
          <w:rFonts w:ascii="Times New Roman" w:eastAsia="Times New Roman" w:hAnsi="Times New Roman" w:cs="Times New Roman"/>
          <w:sz w:val="28"/>
          <w:szCs w:val="28"/>
        </w:rPr>
        <w:t xml:space="preserve">. У разі, якщо Комісія не кваліфікує випадок як </w:t>
      </w:r>
      <w:proofErr w:type="spellStart"/>
      <w:r w:rsidR="003C5E31" w:rsidRPr="00145318">
        <w:rPr>
          <w:rFonts w:ascii="Times New Roman" w:eastAsia="Times New Roman" w:hAnsi="Times New Roman" w:cs="Times New Roman"/>
          <w:sz w:val="28"/>
          <w:szCs w:val="28"/>
        </w:rPr>
        <w:t>булінг</w:t>
      </w:r>
      <w:proofErr w:type="spellEnd"/>
      <w:r w:rsidR="003C5E31" w:rsidRPr="00145318">
        <w:rPr>
          <w:rFonts w:ascii="Times New Roman" w:eastAsia="Times New Roman" w:hAnsi="Times New Roman" w:cs="Times New Roman"/>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145318" w:rsidRPr="00145318" w:rsidRDefault="00145318" w:rsidP="00145318">
      <w:pPr>
        <w:spacing w:after="150" w:line="240" w:lineRule="auto"/>
        <w:jc w:val="both"/>
        <w:rPr>
          <w:rFonts w:ascii="Times New Roman" w:eastAsia="Times New Roman" w:hAnsi="Times New Roman" w:cs="Times New Roman"/>
          <w:sz w:val="28"/>
          <w:szCs w:val="28"/>
        </w:rPr>
      </w:pPr>
    </w:p>
    <w:p w:rsidR="0034693F" w:rsidRPr="00FC4A60" w:rsidRDefault="005142E6" w:rsidP="00BB0D2D">
      <w:pPr>
        <w:spacing w:after="150" w:line="240" w:lineRule="auto"/>
        <w:jc w:val="both"/>
        <w:rPr>
          <w:rFonts w:ascii="Times New Roman" w:eastAsia="Times New Roman" w:hAnsi="Times New Roman" w:cs="Times New Roman"/>
          <w:color w:val="000000"/>
          <w:sz w:val="28"/>
          <w:szCs w:val="28"/>
          <w:lang w:eastAsia="ru-RU"/>
        </w:rPr>
        <w:sectPr w:rsidR="0034693F" w:rsidRPr="00FC4A60" w:rsidSect="00CF5B35">
          <w:headerReference w:type="default" r:id="rId7"/>
          <w:pgSz w:w="11906" w:h="16838"/>
          <w:pgMar w:top="850" w:right="850" w:bottom="850" w:left="1417" w:header="708" w:footer="708" w:gutter="0"/>
          <w:cols w:space="708"/>
          <w:titlePg/>
          <w:docGrid w:linePitch="360"/>
        </w:sectPr>
      </w:pPr>
      <w:r w:rsidRPr="00145318">
        <w:rPr>
          <w:rFonts w:ascii="Times New Roman" w:eastAsia="Times New Roman" w:hAnsi="Times New Roman" w:cs="Times New Roman"/>
          <w:sz w:val="28"/>
          <w:szCs w:val="28"/>
        </w:rPr>
        <w:t>8</w:t>
      </w:r>
      <w:r w:rsidR="003C5E31" w:rsidRPr="00145318">
        <w:rPr>
          <w:rFonts w:ascii="Times New Roman" w:eastAsia="Times New Roman" w:hAnsi="Times New Roman" w:cs="Times New Roman"/>
          <w:sz w:val="28"/>
          <w:szCs w:val="28"/>
        </w:rPr>
        <w:t xml:space="preserve">. Рішення Комісії реєструються в окремому </w:t>
      </w:r>
      <w:r w:rsidRPr="00145318">
        <w:rPr>
          <w:rFonts w:ascii="Times New Roman" w:eastAsia="Times New Roman" w:hAnsi="Times New Roman" w:cs="Times New Roman"/>
          <w:color w:val="000000"/>
          <w:sz w:val="28"/>
          <w:szCs w:val="28"/>
          <w:lang w:eastAsia="ru-RU"/>
        </w:rPr>
        <w:t>Журнал реєстрації рішень комісії з розгл</w:t>
      </w:r>
      <w:r w:rsidR="009C454C">
        <w:rPr>
          <w:rFonts w:ascii="Times New Roman" w:eastAsia="Times New Roman" w:hAnsi="Times New Roman" w:cs="Times New Roman"/>
          <w:color w:val="000000"/>
          <w:sz w:val="28"/>
          <w:szCs w:val="28"/>
          <w:lang w:eastAsia="ru-RU"/>
        </w:rPr>
        <w:t xml:space="preserve">яду випадків </w:t>
      </w:r>
      <w:proofErr w:type="spellStart"/>
      <w:r w:rsidR="009C454C">
        <w:rPr>
          <w:rFonts w:ascii="Times New Roman" w:eastAsia="Times New Roman" w:hAnsi="Times New Roman" w:cs="Times New Roman"/>
          <w:color w:val="000000"/>
          <w:sz w:val="28"/>
          <w:szCs w:val="28"/>
          <w:lang w:eastAsia="ru-RU"/>
        </w:rPr>
        <w:t>булінгу</w:t>
      </w:r>
      <w:proofErr w:type="spellEnd"/>
      <w:r w:rsidR="009C454C">
        <w:rPr>
          <w:rFonts w:ascii="Times New Roman" w:eastAsia="Times New Roman" w:hAnsi="Times New Roman" w:cs="Times New Roman"/>
          <w:color w:val="000000"/>
          <w:sz w:val="28"/>
          <w:szCs w:val="28"/>
          <w:lang w:eastAsia="ru-RU"/>
        </w:rPr>
        <w:t xml:space="preserve"> у </w:t>
      </w:r>
      <w:r w:rsidR="00D55130">
        <w:rPr>
          <w:rFonts w:ascii="Times New Roman" w:eastAsia="Times New Roman" w:hAnsi="Times New Roman" w:cs="Times New Roman"/>
          <w:color w:val="000000"/>
          <w:sz w:val="28"/>
          <w:szCs w:val="28"/>
          <w:lang w:eastAsia="ru-RU"/>
        </w:rPr>
        <w:t>гімназії-філії</w:t>
      </w:r>
      <w:bookmarkStart w:id="3" w:name="_GoBack"/>
      <w:bookmarkEnd w:id="3"/>
      <w:r w:rsidR="009C454C">
        <w:rPr>
          <w:rFonts w:ascii="Times New Roman" w:eastAsia="Times New Roman" w:hAnsi="Times New Roman" w:cs="Times New Roman"/>
          <w:color w:val="000000"/>
          <w:sz w:val="28"/>
          <w:szCs w:val="28"/>
          <w:lang w:eastAsia="ru-RU"/>
        </w:rPr>
        <w:t>.</w:t>
      </w:r>
    </w:p>
    <w:p w:rsidR="00EC4DEB" w:rsidRPr="00FC4A60" w:rsidRDefault="00EC4DEB" w:rsidP="00BB0D2D">
      <w:pPr>
        <w:spacing w:after="0" w:line="240" w:lineRule="auto"/>
        <w:contextualSpacing/>
        <w:rPr>
          <w:rFonts w:ascii="Times New Roman" w:hAnsi="Times New Roman" w:cs="Times New Roman"/>
          <w:sz w:val="36"/>
          <w:szCs w:val="36"/>
        </w:rPr>
      </w:pPr>
    </w:p>
    <w:sectPr w:rsidR="00EC4DEB" w:rsidRPr="00FC4A60" w:rsidSect="00CF5B3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73" w:rsidRDefault="00714973" w:rsidP="00CF5B35">
      <w:pPr>
        <w:spacing w:after="0" w:line="240" w:lineRule="auto"/>
      </w:pPr>
      <w:r>
        <w:separator/>
      </w:r>
    </w:p>
  </w:endnote>
  <w:endnote w:type="continuationSeparator" w:id="0">
    <w:p w:rsidR="00714973" w:rsidRDefault="00714973" w:rsidP="00CF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73" w:rsidRDefault="00714973" w:rsidP="00CF5B35">
      <w:pPr>
        <w:spacing w:after="0" w:line="240" w:lineRule="auto"/>
      </w:pPr>
      <w:r>
        <w:separator/>
      </w:r>
    </w:p>
  </w:footnote>
  <w:footnote w:type="continuationSeparator" w:id="0">
    <w:p w:rsidR="00714973" w:rsidRDefault="00714973" w:rsidP="00CF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90396"/>
      <w:docPartObj>
        <w:docPartGallery w:val="Page Numbers (Top of Page)"/>
        <w:docPartUnique/>
      </w:docPartObj>
    </w:sdtPr>
    <w:sdtEndPr/>
    <w:sdtContent>
      <w:p w:rsidR="00CF5B35" w:rsidRDefault="00D55130">
        <w:pPr>
          <w:pStyle w:val="a6"/>
          <w:jc w:val="center"/>
        </w:pPr>
      </w:p>
    </w:sdtContent>
  </w:sdt>
  <w:p w:rsidR="00CF5B35" w:rsidRDefault="00CF5B3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3686"/>
    <w:multiLevelType w:val="multilevel"/>
    <w:tmpl w:val="EFB8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4601"/>
    <w:rsid w:val="0002345A"/>
    <w:rsid w:val="00064A6F"/>
    <w:rsid w:val="000D3B23"/>
    <w:rsid w:val="00115A71"/>
    <w:rsid w:val="00137AD1"/>
    <w:rsid w:val="00141E3A"/>
    <w:rsid w:val="00145318"/>
    <w:rsid w:val="00154D96"/>
    <w:rsid w:val="001840AF"/>
    <w:rsid w:val="001907E4"/>
    <w:rsid w:val="001B7AA8"/>
    <w:rsid w:val="00346890"/>
    <w:rsid w:val="0034693F"/>
    <w:rsid w:val="003651EC"/>
    <w:rsid w:val="003C4885"/>
    <w:rsid w:val="003C5E31"/>
    <w:rsid w:val="005142E6"/>
    <w:rsid w:val="005D223A"/>
    <w:rsid w:val="00673861"/>
    <w:rsid w:val="00704601"/>
    <w:rsid w:val="00714973"/>
    <w:rsid w:val="0073653E"/>
    <w:rsid w:val="00767A2D"/>
    <w:rsid w:val="00815A61"/>
    <w:rsid w:val="00893331"/>
    <w:rsid w:val="008F444A"/>
    <w:rsid w:val="009763DB"/>
    <w:rsid w:val="009C454C"/>
    <w:rsid w:val="00A71968"/>
    <w:rsid w:val="00AA7B20"/>
    <w:rsid w:val="00B40D7C"/>
    <w:rsid w:val="00B8082C"/>
    <w:rsid w:val="00B818E6"/>
    <w:rsid w:val="00B972F7"/>
    <w:rsid w:val="00BA7260"/>
    <w:rsid w:val="00BB0D2D"/>
    <w:rsid w:val="00BF1A29"/>
    <w:rsid w:val="00C32D60"/>
    <w:rsid w:val="00C46151"/>
    <w:rsid w:val="00CF5B35"/>
    <w:rsid w:val="00D55130"/>
    <w:rsid w:val="00DA484B"/>
    <w:rsid w:val="00E02E3F"/>
    <w:rsid w:val="00E26CB6"/>
    <w:rsid w:val="00E65737"/>
    <w:rsid w:val="00E937CE"/>
    <w:rsid w:val="00EC4DEB"/>
    <w:rsid w:val="00F03F7F"/>
    <w:rsid w:val="00F57159"/>
    <w:rsid w:val="00F67C8A"/>
    <w:rsid w:val="00F77779"/>
    <w:rsid w:val="00FC4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8958"/>
  <w15:docId w15:val="{8576C31D-C844-4BF5-A3C6-0D05A7F3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B6"/>
  </w:style>
  <w:style w:type="paragraph" w:styleId="3">
    <w:name w:val="heading 3"/>
    <w:basedOn w:val="a"/>
    <w:next w:val="a"/>
    <w:link w:val="30"/>
    <w:uiPriority w:val="9"/>
    <w:semiHidden/>
    <w:unhideWhenUsed/>
    <w:qFormat/>
    <w:rsid w:val="00E93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51EC"/>
    <w:rPr>
      <w:b/>
      <w:bCs/>
    </w:rPr>
  </w:style>
  <w:style w:type="paragraph" w:styleId="a4">
    <w:name w:val="Normal (Web)"/>
    <w:basedOn w:val="a"/>
    <w:uiPriority w:val="99"/>
    <w:semiHidden/>
    <w:unhideWhenUsed/>
    <w:rsid w:val="00E93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937CE"/>
    <w:rPr>
      <w:rFonts w:asciiTheme="majorHAnsi" w:eastAsiaTheme="majorEastAsia" w:hAnsiTheme="majorHAnsi" w:cstheme="majorBidi"/>
      <w:b/>
      <w:bCs/>
      <w:color w:val="4F81BD" w:themeColor="accent1"/>
    </w:rPr>
  </w:style>
  <w:style w:type="character" w:styleId="a5">
    <w:name w:val="Hyperlink"/>
    <w:basedOn w:val="a0"/>
    <w:uiPriority w:val="99"/>
    <w:unhideWhenUsed/>
    <w:rsid w:val="00346890"/>
    <w:rPr>
      <w:color w:val="0000FF"/>
      <w:u w:val="single"/>
    </w:rPr>
  </w:style>
  <w:style w:type="paragraph" w:styleId="a6">
    <w:name w:val="header"/>
    <w:basedOn w:val="a"/>
    <w:link w:val="a7"/>
    <w:uiPriority w:val="99"/>
    <w:unhideWhenUsed/>
    <w:rsid w:val="00CF5B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5B35"/>
  </w:style>
  <w:style w:type="paragraph" w:styleId="a8">
    <w:name w:val="footer"/>
    <w:basedOn w:val="a"/>
    <w:link w:val="a9"/>
    <w:uiPriority w:val="99"/>
    <w:unhideWhenUsed/>
    <w:rsid w:val="00CF5B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5B35"/>
  </w:style>
  <w:style w:type="table" w:styleId="aa">
    <w:name w:val="Table Grid"/>
    <w:basedOn w:val="a1"/>
    <w:uiPriority w:val="59"/>
    <w:rsid w:val="003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3593">
      <w:bodyDiv w:val="1"/>
      <w:marLeft w:val="0"/>
      <w:marRight w:val="0"/>
      <w:marTop w:val="0"/>
      <w:marBottom w:val="0"/>
      <w:divBdr>
        <w:top w:val="none" w:sz="0" w:space="0" w:color="auto"/>
        <w:left w:val="none" w:sz="0" w:space="0" w:color="auto"/>
        <w:bottom w:val="none" w:sz="0" w:space="0" w:color="auto"/>
        <w:right w:val="none" w:sz="0" w:space="0" w:color="auto"/>
      </w:divBdr>
    </w:div>
    <w:div w:id="567806473">
      <w:bodyDiv w:val="1"/>
      <w:marLeft w:val="0"/>
      <w:marRight w:val="0"/>
      <w:marTop w:val="0"/>
      <w:marBottom w:val="0"/>
      <w:divBdr>
        <w:top w:val="none" w:sz="0" w:space="0" w:color="auto"/>
        <w:left w:val="none" w:sz="0" w:space="0" w:color="auto"/>
        <w:bottom w:val="none" w:sz="0" w:space="0" w:color="auto"/>
        <w:right w:val="none" w:sz="0" w:space="0" w:color="auto"/>
      </w:divBdr>
    </w:div>
    <w:div w:id="621156770">
      <w:bodyDiv w:val="1"/>
      <w:marLeft w:val="0"/>
      <w:marRight w:val="0"/>
      <w:marTop w:val="0"/>
      <w:marBottom w:val="0"/>
      <w:divBdr>
        <w:top w:val="none" w:sz="0" w:space="0" w:color="auto"/>
        <w:left w:val="none" w:sz="0" w:space="0" w:color="auto"/>
        <w:bottom w:val="none" w:sz="0" w:space="0" w:color="auto"/>
        <w:right w:val="none" w:sz="0" w:space="0" w:color="auto"/>
      </w:divBdr>
    </w:div>
    <w:div w:id="1100490468">
      <w:bodyDiv w:val="1"/>
      <w:marLeft w:val="0"/>
      <w:marRight w:val="0"/>
      <w:marTop w:val="0"/>
      <w:marBottom w:val="0"/>
      <w:divBdr>
        <w:top w:val="none" w:sz="0" w:space="0" w:color="auto"/>
        <w:left w:val="none" w:sz="0" w:space="0" w:color="auto"/>
        <w:bottom w:val="none" w:sz="0" w:space="0" w:color="auto"/>
        <w:right w:val="none" w:sz="0" w:space="0" w:color="auto"/>
      </w:divBdr>
    </w:div>
    <w:div w:id="1325282432">
      <w:bodyDiv w:val="1"/>
      <w:marLeft w:val="0"/>
      <w:marRight w:val="0"/>
      <w:marTop w:val="0"/>
      <w:marBottom w:val="0"/>
      <w:divBdr>
        <w:top w:val="none" w:sz="0" w:space="0" w:color="auto"/>
        <w:left w:val="none" w:sz="0" w:space="0" w:color="auto"/>
        <w:bottom w:val="none" w:sz="0" w:space="0" w:color="auto"/>
        <w:right w:val="none" w:sz="0" w:space="0" w:color="auto"/>
      </w:divBdr>
      <w:divsChild>
        <w:div w:id="632489262">
          <w:marLeft w:val="0"/>
          <w:marRight w:val="0"/>
          <w:marTop w:val="0"/>
          <w:marBottom w:val="0"/>
          <w:divBdr>
            <w:top w:val="none" w:sz="0" w:space="0" w:color="auto"/>
            <w:left w:val="none" w:sz="0" w:space="0" w:color="auto"/>
            <w:bottom w:val="none" w:sz="0" w:space="0" w:color="auto"/>
            <w:right w:val="none" w:sz="0" w:space="0" w:color="auto"/>
          </w:divBdr>
        </w:div>
      </w:divsChild>
    </w:div>
    <w:div w:id="20149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462</Words>
  <Characters>2640</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26</cp:revision>
  <dcterms:created xsi:type="dcterms:W3CDTF">2019-02-04T16:55:00Z</dcterms:created>
  <dcterms:modified xsi:type="dcterms:W3CDTF">2023-02-14T07:36:00Z</dcterms:modified>
</cp:coreProperties>
</file>