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16" w:rsidRPr="0047516B" w:rsidRDefault="009C1A16" w:rsidP="009C1A1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eastAsia="uk-UA"/>
        </w:rPr>
      </w:pPr>
      <w:r w:rsidRPr="0047516B">
        <w:rPr>
          <w:rFonts w:ascii="Times New Roman" w:eastAsia="Times New Roman" w:hAnsi="Times New Roman" w:cs="Times New Roman"/>
          <w:b/>
          <w:bCs/>
          <w:color w:val="333333"/>
          <w:kern w:val="36"/>
          <w:sz w:val="28"/>
          <w:szCs w:val="28"/>
          <w:lang w:eastAsia="uk-UA"/>
        </w:rPr>
        <w:t>Критерії оцінювання навчальних досягнень учнів з української мови та літератури</w:t>
      </w:r>
    </w:p>
    <w:p w:rsidR="009C1A16" w:rsidRPr="0047516B" w:rsidRDefault="009C1A16" w:rsidP="009C1A16">
      <w:pPr>
        <w:shd w:val="clear" w:color="auto" w:fill="FFFFFF"/>
        <w:spacing w:after="200" w:line="240" w:lineRule="auto"/>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333333"/>
          <w:sz w:val="28"/>
          <w:szCs w:val="28"/>
          <w:lang w:eastAsia="uk-UA"/>
        </w:rPr>
        <w:t> </w:t>
      </w:r>
    </w:p>
    <w:p w:rsidR="009C1A16" w:rsidRPr="0047516B" w:rsidRDefault="009C1A16" w:rsidP="009C1A16">
      <w:pPr>
        <w:shd w:val="clear" w:color="auto" w:fill="FFFFFF"/>
        <w:spacing w:after="0" w:line="240" w:lineRule="auto"/>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lang w:eastAsia="uk-UA"/>
        </w:rPr>
        <w:t>Українська  література. Критерії оцінювання навчальних досягнень</w:t>
      </w:r>
    </w:p>
    <w:p w:rsidR="009C1A16" w:rsidRPr="0047516B" w:rsidRDefault="009C1A16" w:rsidP="009C1A16">
      <w:pPr>
        <w:shd w:val="clear" w:color="auto" w:fill="FFFFFF"/>
        <w:spacing w:after="0" w:line="240" w:lineRule="auto"/>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Головною метою вивчення предметів „Українська література" в загальноосвітній школі є залучення учнів до найвищих досягнень національної та світової літератури і культури, національних і загальнолюдських духовних цінностей,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rsidR="009C1A16" w:rsidRPr="0047516B" w:rsidRDefault="009C1A16" w:rsidP="009C1A16">
      <w:pPr>
        <w:shd w:val="clear" w:color="auto" w:fill="FFFFFF"/>
        <w:spacing w:after="0" w:line="240" w:lineRule="auto"/>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Для досягнення цієї мети слід вирішувати такі основні завдання:</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формувати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виховувати повагу до духовних скарбів українського народу та всього людства, расову, етнічну, соціальну, гендерну, релігійну, індивідуальну толерантність одночасно з принциповим нонконформізмом, здатністю формувати, формулювати й активно відстоювати власну точку зору, свою систему життєвих цінностей і пріоритетів, прагнення мати ніким не нав'язане світобачення, не бути об'єктом маніпуляцій, зберігати й примножувати кращі національні традиції, не сприймати культу сили й переваги матеріальних цінностей над духовними;</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навчати школярів сукупності відомостей про вершинні явища українського та світового літературного процесу, загальні закономірності його перебігу від найдавніших часів до сьогодення;</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давати школярам оптимальний обсяг літературознавчих понять і термінів, потрібних для повноцінного аналізу й інтерпретації художніх текстів, розуміння головних закономірностей перебігу літературного процесу;</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відпрацьовувати з учнями вміння й навички аналізу й інтерпретації художнього тексту, здатність сприймати його з урахуванням задуму й стилю автора, бачити кожен конкретний твір у літературному, культурному та історичному контекстах;</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навчати школярів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розвивати усне й писемне мовлення школярів, їхнє мислення (образне, асоціативне, абстрактне, логічне тощо);</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формувати в учнів потребу в читанні літературних творів, здатність насолоджуватися мистецтвом слова, засвоювати духовно-естетичний потенціал художньої літератури, реалізувати його у власному житті;</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відпрацьовувати навички розрізнення явищ елітарної та масової культури;</w:t>
      </w:r>
    </w:p>
    <w:p w:rsidR="009C1A16" w:rsidRPr="0047516B" w:rsidRDefault="009C1A16" w:rsidP="009C1A16">
      <w:pPr>
        <w:numPr>
          <w:ilvl w:val="0"/>
          <w:numId w:val="1"/>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прищеплювати школярам високий естетичний смак.</w:t>
      </w:r>
    </w:p>
    <w:p w:rsidR="009C1A16" w:rsidRPr="0047516B" w:rsidRDefault="009C1A16" w:rsidP="009C1A16">
      <w:pPr>
        <w:shd w:val="clear" w:color="auto" w:fill="FFFFFF"/>
        <w:spacing w:after="0" w:line="240" w:lineRule="auto"/>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Об'єктом вивчення в курсах української та зарубіжної літератури та літератур національних меншин є художній твір, його естетична природа та духовно-етична сутність. Аналіз та інтерпретація літературного твору мають спиратися на ґрунтовне знання тексту, докладний розгляд ключових епізодів, доречне цитування, виразне читання окремих творів або їх фрагментів тощо. Теоретичні аспекти вивчення твору при цьому слід розглядати не як самоціль, а як один із засобів визначення своєрідності його поетики. На </w:t>
      </w:r>
      <w:proofErr w:type="spellStart"/>
      <w:r w:rsidRPr="0047516B">
        <w:rPr>
          <w:rFonts w:ascii="Times New Roman" w:eastAsia="Times New Roman" w:hAnsi="Times New Roman" w:cs="Times New Roman"/>
          <w:color w:val="000000"/>
          <w:sz w:val="28"/>
          <w:szCs w:val="28"/>
          <w:bdr w:val="none" w:sz="0" w:space="0" w:color="auto" w:frame="1"/>
          <w:shd w:val="clear" w:color="auto" w:fill="FFFFFF"/>
          <w:lang w:eastAsia="uk-UA"/>
        </w:rPr>
        <w:t>уроках</w:t>
      </w:r>
      <w:proofErr w:type="spellEnd"/>
      <w:r w:rsidRPr="0047516B">
        <w:rPr>
          <w:rFonts w:ascii="Times New Roman" w:eastAsia="Times New Roman" w:hAnsi="Times New Roman" w:cs="Times New Roman"/>
          <w:color w:val="000000"/>
          <w:sz w:val="28"/>
          <w:szCs w:val="28"/>
          <w:bdr w:val="none" w:sz="0" w:space="0" w:color="auto" w:frame="1"/>
          <w:shd w:val="clear" w:color="auto" w:fill="FFFFFF"/>
          <w:lang w:eastAsia="uk-UA"/>
        </w:rPr>
        <w:t xml:space="preserve"> української літератури та літератур національних меншин учні працюють з текстами, написаними мовою оригіналу, на </w:t>
      </w:r>
      <w:proofErr w:type="spellStart"/>
      <w:r w:rsidRPr="0047516B">
        <w:rPr>
          <w:rFonts w:ascii="Times New Roman" w:eastAsia="Times New Roman" w:hAnsi="Times New Roman" w:cs="Times New Roman"/>
          <w:color w:val="000000"/>
          <w:sz w:val="28"/>
          <w:szCs w:val="28"/>
          <w:bdr w:val="none" w:sz="0" w:space="0" w:color="auto" w:frame="1"/>
          <w:shd w:val="clear" w:color="auto" w:fill="FFFFFF"/>
          <w:lang w:eastAsia="uk-UA"/>
        </w:rPr>
        <w:t>уроках</w:t>
      </w:r>
      <w:proofErr w:type="spellEnd"/>
      <w:r w:rsidRPr="0047516B">
        <w:rPr>
          <w:rFonts w:ascii="Times New Roman" w:eastAsia="Times New Roman" w:hAnsi="Times New Roman" w:cs="Times New Roman"/>
          <w:color w:val="000000"/>
          <w:sz w:val="28"/>
          <w:szCs w:val="28"/>
          <w:bdr w:val="none" w:sz="0" w:space="0" w:color="auto" w:frame="1"/>
          <w:shd w:val="clear" w:color="auto" w:fill="FFFFFF"/>
          <w:lang w:eastAsia="uk-UA"/>
        </w:rPr>
        <w:t xml:space="preserve"> зарубіжної літератури - з літературними творами, перекладеними українською мовою, а за умови готовності школярів - мовою оригіналу.</w:t>
      </w:r>
    </w:p>
    <w:p w:rsidR="009C1A16" w:rsidRPr="0047516B" w:rsidRDefault="009C1A16" w:rsidP="009C1A16">
      <w:pPr>
        <w:shd w:val="clear" w:color="auto" w:fill="FFFFFF"/>
        <w:spacing w:after="0" w:line="240" w:lineRule="auto"/>
        <w:rPr>
          <w:rFonts w:ascii="Times New Roman" w:eastAsia="Times New Roman" w:hAnsi="Times New Roman" w:cs="Times New Roman"/>
          <w:color w:val="333333"/>
          <w:sz w:val="28"/>
          <w:szCs w:val="28"/>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 xml:space="preserve">Моніторинг і оцінювання результативності навчання належать до найважливіших аспектів навчального процесу і значною мірою визначають його якість. На </w:t>
      </w:r>
      <w:proofErr w:type="spellStart"/>
      <w:r w:rsidRPr="0047516B">
        <w:rPr>
          <w:rFonts w:ascii="Times New Roman" w:eastAsia="Times New Roman" w:hAnsi="Times New Roman" w:cs="Times New Roman"/>
          <w:color w:val="000000"/>
          <w:sz w:val="28"/>
          <w:szCs w:val="28"/>
          <w:bdr w:val="none" w:sz="0" w:space="0" w:color="auto" w:frame="1"/>
          <w:shd w:val="clear" w:color="auto" w:fill="FFFFFF"/>
          <w:lang w:eastAsia="uk-UA"/>
        </w:rPr>
        <w:t>уроках</w:t>
      </w:r>
      <w:proofErr w:type="spellEnd"/>
      <w:r w:rsidRPr="0047516B">
        <w:rPr>
          <w:rFonts w:ascii="Times New Roman" w:eastAsia="Times New Roman" w:hAnsi="Times New Roman" w:cs="Times New Roman"/>
          <w:color w:val="000000"/>
          <w:sz w:val="28"/>
          <w:szCs w:val="28"/>
          <w:bdr w:val="none" w:sz="0" w:space="0" w:color="auto" w:frame="1"/>
          <w:shd w:val="clear" w:color="auto" w:fill="FFFFFF"/>
          <w:lang w:eastAsia="uk-UA"/>
        </w:rPr>
        <w:t xml:space="preserve"> літератури домінантною формою навчання і здійснення контролю за досягнутими результатами є діалог, який відбувається на всіх етапах навчальної діяльності і до якого учнів залучає вчитель, спонукаючи розмірковувати, робити узагальнення і висновки, висловлювати власні думки, оцінювати.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w:t>
      </w: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47516B">
        <w:rPr>
          <w:rFonts w:ascii="Times New Roman" w:eastAsia="Times New Roman" w:hAnsi="Times New Roman" w:cs="Times New Roman"/>
          <w:color w:val="000000"/>
          <w:sz w:val="28"/>
          <w:szCs w:val="28"/>
          <w:bdr w:val="none" w:sz="0" w:space="0" w:color="auto" w:frame="1"/>
          <w:shd w:val="clear" w:color="auto" w:fill="FFFFFF"/>
          <w:lang w:eastAsia="uk-UA"/>
        </w:rPr>
        <w:t>Оцінювання навчальних досягнень учнів з української  літератури має здійснюватися за такими критеріями:</w:t>
      </w: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Default="009C1A16" w:rsidP="009C1A16">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rsidR="009C1A16" w:rsidRPr="0047516B" w:rsidRDefault="009C1A16" w:rsidP="009C1A16">
      <w:pPr>
        <w:shd w:val="clear" w:color="auto" w:fill="FFFFFF"/>
        <w:spacing w:after="0" w:line="240" w:lineRule="auto"/>
        <w:rPr>
          <w:rFonts w:ascii="Times New Roman" w:eastAsia="Times New Roman" w:hAnsi="Times New Roman" w:cs="Times New Roman"/>
          <w:color w:val="333333"/>
          <w:sz w:val="28"/>
          <w:szCs w:val="28"/>
          <w:lang w:eastAsia="uk-UA"/>
        </w:rPr>
      </w:pPr>
    </w:p>
    <w:tbl>
      <w:tblPr>
        <w:tblW w:w="9345" w:type="dxa"/>
        <w:tblBorders>
          <w:top w:val="single" w:sz="8" w:space="0" w:color="B4AAAA"/>
          <w:left w:val="single" w:sz="8" w:space="0" w:color="B4AAAA"/>
          <w:bottom w:val="single" w:sz="8" w:space="0" w:color="B4AAAA"/>
          <w:right w:val="single" w:sz="8" w:space="0" w:color="B4AAAA"/>
        </w:tblBorders>
        <w:shd w:val="clear" w:color="auto" w:fill="FFFFFF"/>
        <w:tblCellMar>
          <w:left w:w="0" w:type="dxa"/>
          <w:right w:w="0" w:type="dxa"/>
        </w:tblCellMar>
        <w:tblLook w:val="04A0" w:firstRow="1" w:lastRow="0" w:firstColumn="1" w:lastColumn="0" w:noHBand="0" w:noVBand="1"/>
      </w:tblPr>
      <w:tblGrid>
        <w:gridCol w:w="1869"/>
        <w:gridCol w:w="944"/>
        <w:gridCol w:w="6532"/>
      </w:tblGrid>
      <w:tr w:rsidR="009C1A16" w:rsidRPr="0047516B" w:rsidTr="00571242">
        <w:tc>
          <w:tcPr>
            <w:tcW w:w="1620" w:type="dxa"/>
            <w:tcBorders>
              <w:top w:val="single" w:sz="8" w:space="0" w:color="B4AAAA"/>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lastRenderedPageBreak/>
              <w:t>Рівні навчальних досягнень</w:t>
            </w:r>
          </w:p>
        </w:tc>
        <w:tc>
          <w:tcPr>
            <w:tcW w:w="720" w:type="dxa"/>
            <w:tcBorders>
              <w:top w:val="single" w:sz="8" w:space="0" w:color="B4AAAA"/>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Бали</w:t>
            </w:r>
          </w:p>
        </w:tc>
        <w:tc>
          <w:tcPr>
            <w:tcW w:w="6945" w:type="dxa"/>
            <w:tcBorders>
              <w:top w:val="single" w:sz="8" w:space="0" w:color="B4AAAA"/>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Критерії оцінювання навчальних досягнень учнів</w:t>
            </w:r>
          </w:p>
        </w:tc>
      </w:tr>
      <w:tr w:rsidR="009C1A16" w:rsidRPr="0047516B" w:rsidTr="00571242">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sz w:val="28"/>
                <w:szCs w:val="28"/>
                <w:bdr w:val="none" w:sz="0" w:space="0" w:color="auto" w:frame="1"/>
                <w:lang w:eastAsia="uk-UA"/>
              </w:rPr>
              <w:t> </w:t>
            </w:r>
          </w:p>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I. Початковий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1</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2</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розуміє навчальний матеріал і може відтворити фрагмент із нього окремим реченням (називає окремі факти з життя та творчості письменника, головних персонажів твору, упізнає за описом окремого персонажа твору, упізнає, з якого твору взято уривок тощо)</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3</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9C1A16" w:rsidRPr="0047516B" w:rsidTr="00571242">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sz w:val="28"/>
                <w:szCs w:val="28"/>
                <w:bdr w:val="none" w:sz="0" w:space="0" w:color="auto" w:frame="1"/>
                <w:lang w:eastAsia="uk-UA"/>
              </w:rPr>
              <w:t> </w:t>
            </w:r>
          </w:p>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II. Середній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4</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5</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й доводить його одним-двома аргументами, завершує відповідь простим узагальненням, дає визначення літературних термінів</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6</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знає зміст твору, може переказати його значну частину, з допомогою вчителя виділяє головні епізоди, уміє формулювати думки, називає риси характеру літературних героїв, установлює окремі причинно-наслідкові зв'язки, дає визначення літературних термінів за прикладами</w:t>
            </w:r>
          </w:p>
        </w:tc>
      </w:tr>
      <w:tr w:rsidR="009C1A16" w:rsidRPr="0047516B" w:rsidTr="00571242">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sz w:val="28"/>
                <w:szCs w:val="28"/>
                <w:bdr w:val="none" w:sz="0" w:space="0" w:color="auto" w:frame="1"/>
                <w:lang w:eastAsia="uk-UA"/>
              </w:rPr>
              <w:t> </w:t>
            </w:r>
          </w:p>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ІІІ. Достатній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7</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8</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9</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9C1A16" w:rsidRPr="0047516B" w:rsidTr="00571242">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sz w:val="28"/>
                <w:szCs w:val="28"/>
                <w:bdr w:val="none" w:sz="0" w:space="0" w:color="auto" w:frame="1"/>
                <w:lang w:eastAsia="uk-UA"/>
              </w:rPr>
              <w:lastRenderedPageBreak/>
              <w:t> </w:t>
            </w:r>
          </w:p>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ІV. Високий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10</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володіє матеріалом і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11</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 xml:space="preserve">Учень (учениця) на високому рівні володіє матеріалом, уміннями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47516B">
              <w:rPr>
                <w:rFonts w:ascii="Times New Roman" w:eastAsia="Times New Roman" w:hAnsi="Times New Roman" w:cs="Times New Roman"/>
                <w:color w:val="666666"/>
                <w:sz w:val="28"/>
                <w:szCs w:val="28"/>
                <w:bdr w:val="none" w:sz="0" w:space="0" w:color="auto" w:frame="1"/>
                <w:lang w:eastAsia="uk-UA"/>
              </w:rPr>
              <w:t>розвязання</w:t>
            </w:r>
            <w:proofErr w:type="spellEnd"/>
            <w:r w:rsidRPr="0047516B">
              <w:rPr>
                <w:rFonts w:ascii="Times New Roman" w:eastAsia="Times New Roman" w:hAnsi="Times New Roman" w:cs="Times New Roman"/>
                <w:color w:val="666666"/>
                <w:sz w:val="28"/>
                <w:szCs w:val="28"/>
                <w:bdr w:val="none" w:sz="0" w:space="0" w:color="auto" w:frame="1"/>
                <w:lang w:eastAsia="uk-UA"/>
              </w:rPr>
              <w:t>, висловлює власні думки, самостійно оцінює явища літератури та культури, виявляючи власну позицію щодо них</w:t>
            </w:r>
          </w:p>
        </w:tc>
      </w:tr>
      <w:tr w:rsidR="009C1A16" w:rsidRPr="0047516B" w:rsidTr="00571242">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jc w:val="center"/>
              <w:rPr>
                <w:rFonts w:ascii="Times New Roman" w:eastAsia="Times New Roman" w:hAnsi="Times New Roman" w:cs="Times New Roman"/>
                <w:sz w:val="28"/>
                <w:szCs w:val="28"/>
                <w:lang w:eastAsia="uk-UA"/>
              </w:rPr>
            </w:pPr>
            <w:r w:rsidRPr="0047516B">
              <w:rPr>
                <w:rFonts w:ascii="Times New Roman" w:eastAsia="Times New Roman" w:hAnsi="Times New Roman" w:cs="Times New Roman"/>
                <w:b/>
                <w:bCs/>
                <w:color w:val="666666"/>
                <w:sz w:val="28"/>
                <w:szCs w:val="28"/>
                <w:bdr w:val="none" w:sz="0" w:space="0" w:color="auto" w:frame="1"/>
                <w:lang w:eastAsia="uk-UA"/>
              </w:rPr>
              <w:t>12</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9C1A16" w:rsidRPr="0047516B" w:rsidRDefault="009C1A16" w:rsidP="00571242">
            <w:pPr>
              <w:spacing w:after="0" w:line="240" w:lineRule="auto"/>
              <w:rPr>
                <w:rFonts w:ascii="Times New Roman" w:eastAsia="Times New Roman" w:hAnsi="Times New Roman" w:cs="Times New Roman"/>
                <w:sz w:val="28"/>
                <w:szCs w:val="28"/>
                <w:lang w:eastAsia="uk-UA"/>
              </w:rPr>
            </w:pPr>
            <w:r w:rsidRPr="0047516B">
              <w:rPr>
                <w:rFonts w:ascii="Times New Roman" w:eastAsia="Times New Roman" w:hAnsi="Times New Roman" w:cs="Times New Roman"/>
                <w:color w:val="666666"/>
                <w:sz w:val="28"/>
                <w:szCs w:val="28"/>
                <w:bdr w:val="none" w:sz="0" w:space="0" w:color="auto" w:frame="1"/>
                <w:lang w:eastAsia="uk-UA"/>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і вмінь на нестандартні ситуації, має схильність до літературної творчості</w:t>
            </w:r>
          </w:p>
        </w:tc>
      </w:tr>
    </w:tbl>
    <w:p w:rsidR="009C1A16" w:rsidRPr="0047516B" w:rsidRDefault="009C1A16" w:rsidP="009C1A16">
      <w:pPr>
        <w:rPr>
          <w:rFonts w:ascii="Times New Roman" w:hAnsi="Times New Roman" w:cs="Times New Roman"/>
          <w:sz w:val="28"/>
          <w:szCs w:val="28"/>
        </w:rPr>
      </w:pPr>
    </w:p>
    <w:p w:rsidR="00A0538F" w:rsidRDefault="00A0538F">
      <w:bookmarkStart w:id="0" w:name="_GoBack"/>
      <w:bookmarkEnd w:id="0"/>
    </w:p>
    <w:sectPr w:rsidR="00A053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74454"/>
    <w:multiLevelType w:val="multilevel"/>
    <w:tmpl w:val="2E2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16"/>
    <w:rsid w:val="009C1A16"/>
    <w:rsid w:val="00A05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C22BE-BB11-4895-A8CA-ABA34550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4688</Words>
  <Characters>2673</Characters>
  <Application>Microsoft Office Word</Application>
  <DocSecurity>0</DocSecurity>
  <Lines>22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1</cp:revision>
  <dcterms:created xsi:type="dcterms:W3CDTF">2020-12-14T11:57:00Z</dcterms:created>
  <dcterms:modified xsi:type="dcterms:W3CDTF">2020-12-14T11:58:00Z</dcterms:modified>
</cp:coreProperties>
</file>