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1" w:rsidRPr="00A91171" w:rsidRDefault="00A91171" w:rsidP="00A91171">
      <w:pPr>
        <w:pStyle w:val="a3"/>
        <w:rPr>
          <w:rStyle w:val="freebirdformviewercomponentsquestionbaserequiredasterisk"/>
          <w:rFonts w:asciiTheme="minorHAnsi" w:hAnsiTheme="minorHAnsi"/>
          <w:color w:val="D93025"/>
          <w:spacing w:val="2"/>
          <w:shd w:val="clear" w:color="auto" w:fill="FFFFFF"/>
        </w:rPr>
      </w:pPr>
      <w:r>
        <w:rPr>
          <w:color w:val="202124"/>
          <w:spacing w:val="2"/>
          <w:sz w:val="36"/>
          <w:szCs w:val="36"/>
          <w:shd w:val="clear" w:color="auto" w:fill="FFFFFF"/>
        </w:rPr>
        <w:t xml:space="preserve">        П</w:t>
      </w:r>
      <w:r w:rsidRPr="00A91171">
        <w:rPr>
          <w:color w:val="202124"/>
          <w:spacing w:val="2"/>
          <w:sz w:val="36"/>
          <w:szCs w:val="36"/>
          <w:shd w:val="clear" w:color="auto" w:fill="FFFFFF"/>
        </w:rPr>
        <w:t>равила</w:t>
      </w:r>
      <w:r w:rsidRPr="00A91171">
        <w:rPr>
          <w:rFonts w:ascii="Algerian" w:hAnsi="Algerian" w:cs="Algerian"/>
          <w:color w:val="202124"/>
          <w:spacing w:val="2"/>
          <w:sz w:val="36"/>
          <w:szCs w:val="36"/>
          <w:shd w:val="clear" w:color="auto" w:fill="FFFFFF"/>
        </w:rPr>
        <w:t xml:space="preserve"> </w:t>
      </w:r>
      <w:r w:rsidRPr="00A91171">
        <w:rPr>
          <w:color w:val="202124"/>
          <w:spacing w:val="2"/>
          <w:sz w:val="36"/>
          <w:szCs w:val="36"/>
          <w:shd w:val="clear" w:color="auto" w:fill="FFFFFF"/>
        </w:rPr>
        <w:t>поведінки</w:t>
      </w:r>
      <w:r w:rsidRPr="00A91171">
        <w:rPr>
          <w:rFonts w:ascii="Algerian" w:hAnsi="Algerian" w:cs="Algerian"/>
          <w:color w:val="202124"/>
          <w:spacing w:val="2"/>
          <w:sz w:val="36"/>
          <w:szCs w:val="36"/>
          <w:shd w:val="clear" w:color="auto" w:fill="FFFFFF"/>
        </w:rPr>
        <w:t xml:space="preserve"> </w:t>
      </w:r>
      <w:r w:rsidRPr="00A91171">
        <w:rPr>
          <w:color w:val="202124"/>
          <w:spacing w:val="2"/>
          <w:sz w:val="36"/>
          <w:szCs w:val="36"/>
          <w:shd w:val="clear" w:color="auto" w:fill="FFFFFF"/>
        </w:rPr>
        <w:t>здобувача</w:t>
      </w:r>
      <w:r w:rsidRPr="00A91171">
        <w:rPr>
          <w:rFonts w:ascii="Algerian" w:hAnsi="Algerian" w:cs="Algerian"/>
          <w:color w:val="202124"/>
          <w:spacing w:val="2"/>
          <w:sz w:val="36"/>
          <w:szCs w:val="36"/>
          <w:shd w:val="clear" w:color="auto" w:fill="FFFFFF"/>
        </w:rPr>
        <w:t xml:space="preserve"> </w:t>
      </w:r>
      <w:r w:rsidRPr="00A91171">
        <w:rPr>
          <w:color w:val="202124"/>
          <w:spacing w:val="2"/>
          <w:sz w:val="36"/>
          <w:szCs w:val="36"/>
          <w:shd w:val="clear" w:color="auto" w:fill="FFFFFF"/>
        </w:rPr>
        <w:t>освіти</w:t>
      </w:r>
      <w:r>
        <w:rPr>
          <w:rFonts w:ascii="Algerian" w:hAnsi="Algerian" w:cs="Algerian"/>
          <w:color w:val="202124"/>
          <w:spacing w:val="2"/>
          <w:shd w:val="clear" w:color="auto" w:fill="FFFFFF"/>
        </w:rPr>
        <w:t xml:space="preserve"> </w:t>
      </w:r>
    </w:p>
    <w:p w:rsidR="00A91171" w:rsidRPr="00A91171" w:rsidRDefault="00A91171" w:rsidP="00A91171">
      <w:pPr>
        <w:pStyle w:val="a3"/>
        <w:rPr>
          <w:color w:val="000000"/>
          <w:sz w:val="28"/>
          <w:szCs w:val="28"/>
        </w:rPr>
      </w:pPr>
      <w:r w:rsidRPr="00A91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Pr="00A91171">
        <w:rPr>
          <w:color w:val="000000"/>
          <w:sz w:val="28"/>
          <w:szCs w:val="28"/>
        </w:rPr>
        <w:t xml:space="preserve"> Здобувачі освіти мають право на: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навчання впродовж життя та академічну мобільність;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індивідуальну освітню траєкторію, що реалізується, зокрема, через вільний вибір видів, форм і темпу здобуття освіти, освітню програму навчальних дисциплін та рівня їх складності, методів і засобів навчання;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1171" w:rsidRPr="00A91171">
        <w:rPr>
          <w:color w:val="000000"/>
          <w:sz w:val="28"/>
          <w:szCs w:val="28"/>
        </w:rPr>
        <w:t>якісні освітні послуги;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справедливе та об’єктивне оцінювання результатів навчання;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відзначення успіхів у своїй діяльності;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свободу творчої, спортивної, оздоровчої, культурної, просвітницької, наукової і науково-технічної діяльності тощо;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безпечні та нешкідливі умови навчання і праці;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повагу людської гідності;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доступ до інформаційних ресурсів і комунікацій, що використовуються в освітньому процесі та науковій діяльності;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трудову діяльність у позанавчальний час;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особисту або через своїх законних представників участь у громадському самоврядуванні та управлінні закладом освіти;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A91171" w:rsidRPr="00A91171" w:rsidRDefault="00A91171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91171">
        <w:rPr>
          <w:color w:val="000000"/>
          <w:sz w:val="28"/>
          <w:szCs w:val="28"/>
        </w:rPr>
        <w:t>Здобувачі освіти зобов’язані:</w:t>
      </w:r>
    </w:p>
    <w:p w:rsidR="00A91171" w:rsidRPr="00A91171" w:rsidRDefault="00A91171" w:rsidP="00B82DA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91171">
        <w:rPr>
          <w:color w:val="000000"/>
          <w:sz w:val="28"/>
          <w:szCs w:val="28"/>
        </w:rPr>
        <w:t xml:space="preserve">виконувати вимоги освітньої програми (індивідуального навчального плану за його наявності), дотримуючись принципу академічної </w:t>
      </w:r>
      <w:r w:rsidRPr="00A91171">
        <w:rPr>
          <w:color w:val="000000"/>
          <w:sz w:val="28"/>
          <w:szCs w:val="28"/>
        </w:rPr>
        <w:lastRenderedPageBreak/>
        <w:t>доброчесності, та досягти результатів навчання, передбачених стандартом освіти для відповідного рівня освіти;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поважати гідність, права, свободи та законні інтереси всіх учасників освітнього процесу, дотримуватися етичних норм;</w:t>
      </w:r>
    </w:p>
    <w:p w:rsidR="00A91171" w:rsidRP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відповідально та дбайливо ставитися до власного здоров’я, здоров’я оточуючих, довкілля;</w:t>
      </w:r>
    </w:p>
    <w:p w:rsidR="00A91171" w:rsidRDefault="00B82DAB" w:rsidP="00A911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1171" w:rsidRPr="00A91171">
        <w:rPr>
          <w:color w:val="000000"/>
          <w:sz w:val="28"/>
          <w:szCs w:val="28"/>
        </w:rPr>
        <w:t xml:space="preserve"> 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наявності).</w:t>
      </w:r>
    </w:p>
    <w:p w:rsidR="00A91171" w:rsidRPr="00A91171" w:rsidRDefault="00A91171" w:rsidP="00A91171">
      <w:pPr>
        <w:pStyle w:val="a3"/>
        <w:rPr>
          <w:color w:val="000000"/>
          <w:sz w:val="28"/>
          <w:szCs w:val="28"/>
        </w:rPr>
      </w:pPr>
      <w:r w:rsidRPr="00A91171">
        <w:rPr>
          <w:color w:val="000000"/>
          <w:sz w:val="28"/>
          <w:szCs w:val="28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C9119D" w:rsidRPr="00A91171" w:rsidRDefault="00C9119D">
      <w:pPr>
        <w:rPr>
          <w:sz w:val="28"/>
          <w:szCs w:val="28"/>
        </w:rPr>
      </w:pPr>
    </w:p>
    <w:sectPr w:rsidR="00C9119D" w:rsidRPr="00A91171" w:rsidSect="00C91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75DE"/>
    <w:multiLevelType w:val="hybridMultilevel"/>
    <w:tmpl w:val="E498445A"/>
    <w:lvl w:ilvl="0" w:tplc="C3B2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171"/>
    <w:rsid w:val="00A91171"/>
    <w:rsid w:val="00B82DAB"/>
    <w:rsid w:val="00C9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reebirdformviewercomponentsquestionbaserequiredasterisk">
    <w:name w:val="freebirdformviewercomponentsquestionbaserequiredasterisk"/>
    <w:basedOn w:val="a0"/>
    <w:rsid w:val="00A9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2020-07-17T06:26:00Z</dcterms:created>
  <dcterms:modified xsi:type="dcterms:W3CDTF">2020-07-17T06:55:00Z</dcterms:modified>
</cp:coreProperties>
</file>