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27" w:rsidRPr="00DF7D27" w:rsidRDefault="00DF7D27" w:rsidP="00DF7D27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493E24"/>
          <w:kern w:val="36"/>
          <w:sz w:val="34"/>
          <w:szCs w:val="34"/>
          <w:lang w:eastAsia="uk-UA"/>
        </w:rPr>
      </w:pPr>
      <w:r w:rsidRPr="00DF7D27">
        <w:rPr>
          <w:rFonts w:ascii="Arial" w:eastAsia="Times New Roman" w:hAnsi="Arial" w:cs="Arial"/>
          <w:color w:val="1D5C80"/>
          <w:kern w:val="36"/>
          <w:sz w:val="36"/>
          <w:szCs w:val="36"/>
          <w:lang w:eastAsia="uk-UA"/>
        </w:rPr>
        <w:t>Стратегія розвитку загальноосвітньої школи І-ІІ ступенів</w:t>
      </w:r>
      <w:r>
        <w:rPr>
          <w:rFonts w:ascii="Arial" w:eastAsia="Times New Roman" w:hAnsi="Arial" w:cs="Arial"/>
          <w:color w:val="1D5C80"/>
          <w:kern w:val="36"/>
          <w:sz w:val="36"/>
          <w:szCs w:val="36"/>
          <w:lang w:eastAsia="uk-UA"/>
        </w:rPr>
        <w:t xml:space="preserve"> с. </w:t>
      </w:r>
      <w:proofErr w:type="spellStart"/>
      <w:r>
        <w:rPr>
          <w:rFonts w:ascii="Arial" w:eastAsia="Times New Roman" w:hAnsi="Arial" w:cs="Arial"/>
          <w:color w:val="1D5C80"/>
          <w:kern w:val="36"/>
          <w:sz w:val="36"/>
          <w:szCs w:val="36"/>
          <w:lang w:eastAsia="uk-UA"/>
        </w:rPr>
        <w:t>Люлинці</w:t>
      </w:r>
      <w:proofErr w:type="spellEnd"/>
    </w:p>
    <w:p w:rsidR="00DF7D27" w:rsidRPr="00DF7D27" w:rsidRDefault="00DF7D27" w:rsidP="00DF7D27">
      <w:pPr>
        <w:spacing w:after="0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Tahoma" w:eastAsia="Times New Roman" w:hAnsi="Tahoma" w:cs="Tahoma"/>
          <w:color w:val="493E24"/>
          <w:sz w:val="26"/>
          <w:szCs w:val="26"/>
          <w:lang w:eastAsia="uk-UA"/>
        </w:rPr>
        <w:t xml:space="preserve">Загальноосвітня школа І-ІІ ступенів с. </w:t>
      </w:r>
      <w:proofErr w:type="spellStart"/>
      <w:r w:rsidRPr="00DF7D27">
        <w:rPr>
          <w:rFonts w:ascii="Tahoma" w:eastAsia="Times New Roman" w:hAnsi="Tahoma" w:cs="Tahoma"/>
          <w:color w:val="493E24"/>
          <w:sz w:val="26"/>
          <w:szCs w:val="26"/>
          <w:lang w:eastAsia="uk-UA"/>
        </w:rPr>
        <w:t>Люлинці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 - це  заклад освіти, який старається задовольнити пізнавальні інтереси дитини, плекає творчу особистість, створює умови для  інтелектуально</w:t>
      </w: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softHyphen/>
        <w:t>го, творчого, морального, фізичного розвитку дитини.</w:t>
      </w:r>
    </w:p>
    <w:p w:rsidR="00DF7D27" w:rsidRPr="00DF7D27" w:rsidRDefault="00DF7D27" w:rsidP="00DF7D27">
      <w:pPr>
        <w:spacing w:after="0" w:line="240" w:lineRule="auto"/>
        <w:jc w:val="center"/>
        <w:outlineLvl w:val="2"/>
        <w:rPr>
          <w:rFonts w:ascii="Tahoma" w:eastAsia="Times New Roman" w:hAnsi="Tahoma" w:cs="Tahoma"/>
          <w:color w:val="493E24"/>
          <w:sz w:val="25"/>
          <w:szCs w:val="25"/>
          <w:lang w:eastAsia="uk-UA"/>
        </w:rPr>
      </w:pPr>
      <w:r w:rsidRPr="00DF7D27">
        <w:rPr>
          <w:rFonts w:ascii="Arial" w:eastAsia="Times New Roman" w:hAnsi="Arial" w:cs="Arial"/>
          <w:b/>
          <w:bCs/>
          <w:color w:val="1D5C80"/>
          <w:sz w:val="30"/>
          <w:lang w:eastAsia="uk-UA"/>
        </w:rPr>
        <w:t>План стратегічного розвитку спрямований на виконання: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- Конституції України; - Законів України:"Про 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освіту”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; "Про загальну середню 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освіту”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; "Про Національну програму 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інформатизації”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; "Про сприяння соціальному становленню та розвитку молоді в 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Україні”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;"Про молодіжні та дитячі громадські 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організації”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; "Про охорону 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дитинства”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;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- Національної Програми "Освіта України ХХІ 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століття”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;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Національної доктрини розвитку освіти;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- Національної Програми "Діти 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України”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;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Державних стандартів початкової, базової і повної загальної середньої освіти;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Конвенції про права дитини;</w:t>
      </w:r>
    </w:p>
    <w:p w:rsidR="00DF7D27" w:rsidRPr="00DF7D27" w:rsidRDefault="00DF7D27" w:rsidP="00DF7D27">
      <w:pPr>
        <w:spacing w:after="0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b/>
          <w:bCs/>
          <w:color w:val="212121"/>
          <w:sz w:val="26"/>
          <w:lang w:eastAsia="uk-UA"/>
        </w:rPr>
        <w:t>реалізацію: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сучасної державної політики в освітянській галузі на основі державно-громадської взаємодії з урахуванням сучасних тенденцій розвитку освіти та  потреб учасників навчально-виховного процесу;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нормативно-правових актів щодо розвитку освітньої галузі;</w:t>
      </w:r>
    </w:p>
    <w:p w:rsidR="00DF7D27" w:rsidRPr="00DF7D27" w:rsidRDefault="00DF7D27" w:rsidP="00DF7D27">
      <w:pPr>
        <w:spacing w:after="0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b/>
          <w:bCs/>
          <w:color w:val="212121"/>
          <w:sz w:val="26"/>
          <w:lang w:eastAsia="uk-UA"/>
        </w:rPr>
        <w:t>створення: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належних умов для розвитку доступної та якісної системи освіти школи;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умов рівного доступу до освіти;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гуманних відносин в освітньому закладі;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сприятливих умов для підтримки та розвитку обдарованих учнів;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- належних умов для 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соціально-психологічнго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захисту учасників навчально-виховного процесу;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необхідної матеріально-технічної бази;</w:t>
      </w:r>
    </w:p>
    <w:p w:rsidR="00DF7D27" w:rsidRPr="00DF7D27" w:rsidRDefault="00DF7D27" w:rsidP="00DF7D27">
      <w:pPr>
        <w:spacing w:after="0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b/>
          <w:bCs/>
          <w:color w:val="212121"/>
          <w:sz w:val="26"/>
          <w:lang w:eastAsia="uk-UA"/>
        </w:rPr>
        <w:t>забезпечення: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стабільного функціонування навчального закладу;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розвитку мережі навчального закладу з урахуванням потреб споживачів, суспільних запитів і державних вимог;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lastRenderedPageBreak/>
        <w:t>- суттєвого зростання якості освіти;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наукового підходу до виховання та соціалізації дітей і підлітків.</w:t>
      </w:r>
    </w:p>
    <w:p w:rsidR="00DF7D27" w:rsidRPr="00DF7D27" w:rsidRDefault="00DF7D27" w:rsidP="00DF7D27">
      <w:pPr>
        <w:spacing w:after="0" w:line="320" w:lineRule="atLeast"/>
        <w:jc w:val="center"/>
        <w:outlineLvl w:val="5"/>
        <w:rPr>
          <w:rFonts w:ascii="Tahoma" w:eastAsia="Times New Roman" w:hAnsi="Tahoma" w:cs="Tahoma"/>
          <w:color w:val="493E24"/>
          <w:sz w:val="28"/>
          <w:szCs w:val="28"/>
          <w:lang w:eastAsia="uk-UA"/>
        </w:rPr>
      </w:pPr>
      <w:r w:rsidRPr="00DF7D27">
        <w:rPr>
          <w:rFonts w:ascii="Arial" w:eastAsia="Times New Roman" w:hAnsi="Arial" w:cs="Arial"/>
          <w:b/>
          <w:bCs/>
          <w:color w:val="1D5C80"/>
          <w:sz w:val="28"/>
          <w:szCs w:val="28"/>
          <w:lang w:eastAsia="uk-UA"/>
        </w:rPr>
        <w:t>Мета та завдання школи.</w:t>
      </w:r>
    </w:p>
    <w:p w:rsidR="00DF7D27" w:rsidRPr="00DF7D27" w:rsidRDefault="00DF7D27" w:rsidP="00DF7D27">
      <w:pPr>
        <w:spacing w:after="0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b/>
          <w:bCs/>
          <w:i/>
          <w:iCs/>
          <w:color w:val="212121"/>
          <w:sz w:val="26"/>
          <w:lang w:eastAsia="uk-UA"/>
        </w:rPr>
        <w:t xml:space="preserve">Головні цінності педагогічного </w:t>
      </w:r>
      <w:proofErr w:type="spellStart"/>
      <w:r w:rsidRPr="00DF7D27">
        <w:rPr>
          <w:rFonts w:ascii="Arial" w:eastAsia="Times New Roman" w:hAnsi="Arial" w:cs="Arial"/>
          <w:b/>
          <w:bCs/>
          <w:i/>
          <w:iCs/>
          <w:color w:val="212121"/>
          <w:sz w:val="26"/>
          <w:lang w:eastAsia="uk-UA"/>
        </w:rPr>
        <w:t>колективу</w:t>
      </w: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—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дитина. Цілеспрямована взаємодія дорослих і дітей, що виступає джерелом розвитку й задоволення вищих потреб дитини, умовою її можливої реалізації, навчальним середовищем, у якому індивід самостверджується й 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самореалізуеться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.</w:t>
      </w:r>
    </w:p>
    <w:p w:rsidR="00DF7D27" w:rsidRPr="00DF7D27" w:rsidRDefault="00DF7D27" w:rsidP="00DF7D27">
      <w:pPr>
        <w:spacing w:after="0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b/>
          <w:bCs/>
          <w:i/>
          <w:iCs/>
          <w:color w:val="212121"/>
          <w:sz w:val="26"/>
          <w:lang w:eastAsia="uk-UA"/>
        </w:rPr>
        <w:t>Наша мета</w:t>
      </w:r>
      <w:r w:rsidRPr="00DF7D27">
        <w:rPr>
          <w:rFonts w:ascii="Tahoma" w:eastAsia="Times New Roman" w:hAnsi="Tahoma" w:cs="Tahoma"/>
          <w:color w:val="493E24"/>
          <w:sz w:val="17"/>
          <w:szCs w:val="17"/>
          <w:lang w:eastAsia="uk-UA"/>
        </w:rPr>
        <w:t> </w:t>
      </w: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створення такого середовища в школі, яке б плекало творчу особистість,вироблення сучасної моделі випускника школи, спроможного реалізувати власний позитивний потенціал.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Освіта в нашому закладі буде зосереджуватись на дитині, а не на академічних знаннях, для цього вчитель підтримуватиме і розвиватиме потенціал кожного учня. Відповідно до цього, на уроках діти не стільки готуватимуться до далекого майбутнього життя, а житимуть ним зараз, тобто навчання має бути максимально наближеним до умов сучасного швидкоплинного життя.</w:t>
      </w:r>
    </w:p>
    <w:p w:rsidR="00DF7D27" w:rsidRPr="00DF7D27" w:rsidRDefault="00DF7D27" w:rsidP="00DF7D27">
      <w:pPr>
        <w:spacing w:after="0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b/>
          <w:bCs/>
          <w:i/>
          <w:iCs/>
          <w:color w:val="212121"/>
          <w:sz w:val="26"/>
          <w:lang w:eastAsia="uk-UA"/>
        </w:rPr>
        <w:t>Завдання</w:t>
      </w:r>
      <w:r w:rsidRPr="00DF7D27">
        <w:rPr>
          <w:rFonts w:ascii="Tahoma" w:eastAsia="Times New Roman" w:hAnsi="Tahoma" w:cs="Tahoma"/>
          <w:color w:val="493E24"/>
          <w:sz w:val="17"/>
          <w:szCs w:val="17"/>
          <w:lang w:eastAsia="uk-UA"/>
        </w:rPr>
        <w:t> </w:t>
      </w: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школи колектив вбачає в здобутті учнями основ мудрості. Тому правило «Будь мудрим!» повинно стати девізом закладу. А це значить вчити учнів узгоджувати свої інтереси з інтересами інших. Разом з цим учні мають знати, що мудрість виявляється, коли знання підсилюються інтуїцією і глибокими роздумами, освітленими високою моральністю.  В загальному все це сприятиме навчанню учнів вміти, розуміти, аналізувати, тобто мислити.</w:t>
      </w:r>
    </w:p>
    <w:p w:rsidR="00DF7D27" w:rsidRPr="00DF7D27" w:rsidRDefault="00DF7D27" w:rsidP="00DF7D27">
      <w:pPr>
        <w:spacing w:after="0" w:line="320" w:lineRule="atLeast"/>
        <w:jc w:val="center"/>
        <w:outlineLvl w:val="5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1D5C80"/>
          <w:sz w:val="24"/>
          <w:szCs w:val="24"/>
          <w:lang w:eastAsia="uk-UA"/>
        </w:rPr>
        <w:t>Стратегічний план розвитку розрахований на 5 років включає в себе: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1. Освітню та виховну складову.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2. Методичну складову.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3. Систему збереження та зміцнення здоров’я учня та вчителя.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4. Матеріально-технічну складову.</w:t>
      </w:r>
    </w:p>
    <w:p w:rsidR="00DF7D27" w:rsidRPr="00DF7D27" w:rsidRDefault="00DF7D27" w:rsidP="00DF7D27">
      <w:pPr>
        <w:spacing w:after="0" w:line="320" w:lineRule="atLeast"/>
        <w:jc w:val="center"/>
        <w:outlineLvl w:val="5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1D5C80"/>
          <w:sz w:val="24"/>
          <w:szCs w:val="24"/>
          <w:lang w:eastAsia="uk-UA"/>
        </w:rPr>
        <w:t>Основоположні принципи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Діяльність школи базується на принципах гуманізму, демократизму та передбачає: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1. Самостійність школи у вирішенні основних питань змісту її діяльності, розвитку різно</w:t>
      </w: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softHyphen/>
        <w:t>манітних форм співпраці й партнерства, установлення довір'я між учасниками педагогічної діяльності.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2. Науковість та ефективність навчально-виховного процесу на основі сучасних педагогічних досягнень.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3. Демократизм і гуманізм навчально-виховного процесу.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4. Збереження, передача, віднов</w:t>
      </w: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softHyphen/>
        <w:t>лення й розвиток української національної культури 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lastRenderedPageBreak/>
        <w:t>5. Раціональність та доцільність вибору форм і засобів освіти й виховання для задоволення духовних запитів дитини,її пізнавальних та інтелектуальних можли</w:t>
      </w: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softHyphen/>
        <w:t>востей, інтересів.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6. Забезпечення фізичного розвитку дитини, збереження її життя і здоров'я.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7. Створення чіткої інноваційної системи гуманітарної освіти.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8. Творчий пошук резервів і джерел вдосконалення роботи школи.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9. Етичність стосунків усіх учасників навчально-виховного процесу.</w:t>
      </w:r>
    </w:p>
    <w:p w:rsidR="00DF7D27" w:rsidRPr="00DF7D27" w:rsidRDefault="00DF7D27" w:rsidP="00DF7D27">
      <w:pPr>
        <w:spacing w:after="0" w:line="320" w:lineRule="atLeast"/>
        <w:jc w:val="center"/>
        <w:outlineLvl w:val="5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1D5C80"/>
          <w:sz w:val="24"/>
          <w:szCs w:val="24"/>
          <w:lang w:eastAsia="uk-UA"/>
        </w:rPr>
        <w:t>Ключові переваги стратегії школи: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1. Забезпечення нового змісту освіти (гуманізація, диференціація, інтеграція, науковість) через широке застосування новітніх інформаційних технологій, педагогіки плюралізму і партнерства.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2. Комплексний підхід до розбудови школи і розвитку учня.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3. Орієнтація на створення ситуації успіху та позитивний результат</w:t>
      </w:r>
    </w:p>
    <w:p w:rsidR="00DF7D27" w:rsidRPr="00DF7D27" w:rsidRDefault="00DF7D27" w:rsidP="00DF7D27">
      <w:pPr>
        <w:spacing w:after="0" w:line="240" w:lineRule="auto"/>
        <w:jc w:val="center"/>
        <w:outlineLvl w:val="2"/>
        <w:rPr>
          <w:rFonts w:ascii="Tahoma" w:eastAsia="Times New Roman" w:hAnsi="Tahoma" w:cs="Tahoma"/>
          <w:color w:val="493E24"/>
          <w:sz w:val="25"/>
          <w:szCs w:val="25"/>
          <w:lang w:eastAsia="uk-UA"/>
        </w:rPr>
      </w:pPr>
      <w:r w:rsidRPr="00DF7D27">
        <w:rPr>
          <w:rFonts w:ascii="Arial" w:eastAsia="Times New Roman" w:hAnsi="Arial" w:cs="Arial"/>
          <w:color w:val="1D5C80"/>
          <w:sz w:val="30"/>
          <w:szCs w:val="30"/>
          <w:lang w:eastAsia="uk-UA"/>
        </w:rPr>
        <w:t>СТРАТЕГІЧНІ ЗАВДАННЯ РОЗВИТКУ</w:t>
      </w:r>
    </w:p>
    <w:p w:rsidR="00DF7D27" w:rsidRPr="00DF7D27" w:rsidRDefault="00DF7D27" w:rsidP="00DF7D27">
      <w:pPr>
        <w:spacing w:after="0" w:line="295" w:lineRule="atLeast"/>
        <w:outlineLvl w:val="3"/>
        <w:rPr>
          <w:rFonts w:ascii="Tahoma" w:eastAsia="Times New Roman" w:hAnsi="Tahoma" w:cs="Tahoma"/>
          <w:color w:val="493E24"/>
          <w:lang w:eastAsia="uk-UA"/>
        </w:rPr>
      </w:pPr>
      <w:r w:rsidRPr="00DF7D27">
        <w:rPr>
          <w:rFonts w:ascii="Arial" w:eastAsia="Times New Roman" w:hAnsi="Arial" w:cs="Arial"/>
          <w:color w:val="1D5C80"/>
          <w:sz w:val="28"/>
          <w:szCs w:val="28"/>
          <w:lang w:eastAsia="uk-UA"/>
        </w:rPr>
        <w:t>І.Освітня та виховна складова</w:t>
      </w:r>
    </w:p>
    <w:p w:rsidR="00DF7D27" w:rsidRPr="00DF7D27" w:rsidRDefault="00DF7D27" w:rsidP="00DF7D27">
      <w:pPr>
        <w:spacing w:after="0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b/>
          <w:bCs/>
          <w:color w:val="212121"/>
          <w:sz w:val="26"/>
          <w:lang w:eastAsia="uk-UA"/>
        </w:rPr>
        <w:t>1. Освітня</w:t>
      </w:r>
    </w:p>
    <w:p w:rsidR="00DF7D27" w:rsidRPr="00DF7D27" w:rsidRDefault="00DF7D27" w:rsidP="00DF7D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Забезпечення роботи навчального закладу відповідно вимогам суспільного замовлення з поєднанням інтелектуальних, творчих, функціональних можливостей кожної дитини, школи в цілому з виховно-розвиваючими можливостями і потребами сім’ї, громади, недержавних організацій.</w:t>
      </w:r>
    </w:p>
    <w:p w:rsidR="00DF7D27" w:rsidRPr="00DF7D27" w:rsidRDefault="00DF7D27" w:rsidP="00DF7D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Продовження виконання державного замовлення на освіту в рамках Держстандарту школою в повному обсязі і високоякісно, забезпечення її випускникам свободи вибору та широких перспектив у майбутньому.</w:t>
      </w:r>
    </w:p>
    <w:p w:rsidR="00DF7D27" w:rsidRPr="00DF7D27" w:rsidRDefault="00DF7D27" w:rsidP="00DF7D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Створення якісної системи 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психолого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- педагогічного супроводу навчального процесу для покращення ефективності на засадах гуманітаризації освіти.</w:t>
      </w:r>
    </w:p>
    <w:p w:rsidR="00DF7D27" w:rsidRPr="00DF7D27" w:rsidRDefault="00DF7D27" w:rsidP="00DF7D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Забезпечення комплексної інформатизації навчального процесу, та використання новітніх інформаційних технологій освітньої практики;</w:t>
      </w:r>
    </w:p>
    <w:p w:rsidR="00DF7D27" w:rsidRPr="00DF7D27" w:rsidRDefault="00DF7D27" w:rsidP="00DF7D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Здійснення загальнообов’язкової освіти в атмосфері вільного творчого навчання у поєднанні з набуттям практичних навичок.</w:t>
      </w:r>
    </w:p>
    <w:p w:rsidR="00DF7D27" w:rsidRPr="00DF7D27" w:rsidRDefault="00DF7D27" w:rsidP="00DF7D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Утвердження навчального закладу, як школи, де основні зусилля спрямовуються не на просту передачу знань від учителя до учня, а на розвиток творчих здібностей та громадянської компетентності вихованців.</w:t>
      </w:r>
    </w:p>
    <w:p w:rsidR="00DF7D27" w:rsidRPr="00DF7D27" w:rsidRDefault="00DF7D27" w:rsidP="00DF7D27">
      <w:pPr>
        <w:spacing w:after="0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b/>
          <w:bCs/>
          <w:color w:val="212121"/>
          <w:sz w:val="26"/>
          <w:lang w:eastAsia="uk-UA"/>
        </w:rPr>
        <w:lastRenderedPageBreak/>
        <w:t>2. Виховна</w:t>
      </w:r>
    </w:p>
    <w:p w:rsidR="00DF7D27" w:rsidRPr="00DF7D27" w:rsidRDefault="00DF7D27" w:rsidP="00DF7D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·Формування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учня як активного, свідомого, творчого суб’єкта навчально-виховного процесу.</w:t>
      </w:r>
    </w:p>
    <w:p w:rsidR="00DF7D27" w:rsidRPr="00DF7D27" w:rsidRDefault="00DF7D27" w:rsidP="00DF7D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Виховання загальнолюдських цінностей, національної самобутності через традиційні та інноваційні технології</w:t>
      </w:r>
      <w:r w:rsidRPr="00DF7D27">
        <w:rPr>
          <w:rFonts w:ascii="Tahoma" w:eastAsia="Times New Roman" w:hAnsi="Tahoma" w:cs="Tahoma"/>
          <w:color w:val="493E24"/>
          <w:sz w:val="17"/>
          <w:szCs w:val="17"/>
          <w:lang w:eastAsia="uk-UA"/>
        </w:rPr>
        <w:t> </w:t>
      </w: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у навчально-виховному процесі.</w:t>
      </w:r>
    </w:p>
    <w:p w:rsidR="00DF7D27" w:rsidRPr="00DF7D27" w:rsidRDefault="00DF7D27" w:rsidP="00DF7D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Виховання правової культури в умовах демократичного суспільства.</w:t>
      </w:r>
    </w:p>
    <w:p w:rsidR="00DF7D27" w:rsidRPr="00DF7D27" w:rsidRDefault="00DF7D27" w:rsidP="00DF7D2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Реалізація проекту «Батьківська академія» з метою співпраці «школа - батьки».</w:t>
      </w:r>
    </w:p>
    <w:p w:rsidR="00DF7D27" w:rsidRPr="00DF7D27" w:rsidRDefault="00DF7D27" w:rsidP="00DF7D2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Продовження впровадження екологічної програми «Зелена планета» з метою створення здорового простору навколишнього середовища.</w:t>
      </w:r>
    </w:p>
    <w:p w:rsidR="00DF7D27" w:rsidRPr="00DF7D27" w:rsidRDefault="00DF7D27" w:rsidP="00DF7D27">
      <w:pPr>
        <w:spacing w:after="0" w:line="295" w:lineRule="atLeast"/>
        <w:outlineLvl w:val="3"/>
        <w:rPr>
          <w:rFonts w:ascii="Tahoma" w:eastAsia="Times New Roman" w:hAnsi="Tahoma" w:cs="Tahoma"/>
          <w:color w:val="493E24"/>
          <w:lang w:eastAsia="uk-UA"/>
        </w:rPr>
      </w:pPr>
      <w:r w:rsidRPr="00DF7D27">
        <w:rPr>
          <w:rFonts w:ascii="Arial" w:eastAsia="Times New Roman" w:hAnsi="Arial" w:cs="Arial"/>
          <w:color w:val="1D5C80"/>
          <w:sz w:val="28"/>
          <w:szCs w:val="28"/>
          <w:lang w:eastAsia="uk-UA"/>
        </w:rPr>
        <w:t>ІІ.  Методична складова</w:t>
      </w:r>
    </w:p>
    <w:p w:rsidR="00DF7D27" w:rsidRPr="00DF7D27" w:rsidRDefault="00DF7D27" w:rsidP="00DF7D2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Створення умов для поліпшення психолого-педагогічної інформаційної, методичної та практичної підготовки педагогічних кадрів.</w:t>
      </w:r>
    </w:p>
    <w:p w:rsidR="00DF7D27" w:rsidRPr="00DF7D27" w:rsidRDefault="00DF7D27" w:rsidP="00DF7D2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Стимулювання педагогічної майстерності вчителів.</w:t>
      </w:r>
    </w:p>
    <w:p w:rsidR="00DF7D27" w:rsidRPr="00DF7D27" w:rsidRDefault="00DF7D27" w:rsidP="00DF7D2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Створення умов для активної постійно діючої системи безперервної освіти педагогів.</w:t>
      </w:r>
    </w:p>
    <w:p w:rsidR="00DF7D27" w:rsidRPr="00DF7D27" w:rsidRDefault="00DF7D27" w:rsidP="00DF7D2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Стабілізація стосунків в 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педколективі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 </w:t>
      </w:r>
      <w:r w:rsidRPr="00DF7D27">
        <w:rPr>
          <w:rFonts w:ascii="Arial" w:eastAsia="Times New Roman" w:hAnsi="Arial" w:cs="Arial"/>
          <w:color w:val="212121"/>
          <w:sz w:val="26"/>
          <w:szCs w:val="26"/>
          <w:lang w:val="ru-RU" w:eastAsia="uk-UA"/>
        </w:rPr>
        <w:t>.</w:t>
      </w:r>
    </w:p>
    <w:p w:rsidR="00DF7D27" w:rsidRPr="00DF7D27" w:rsidRDefault="00DF7D27" w:rsidP="00DF7D2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Посилення інтелектуально-кадрового потенціалу як важливого ресурсу інноваційного розвитку та ефективної діяльності навчального закладу;</w:t>
      </w:r>
    </w:p>
    <w:p w:rsidR="00DF7D27" w:rsidRPr="00DF7D27" w:rsidRDefault="00DF7D27" w:rsidP="00DF7D2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Створення системи методичних заходів щодо розвитку професійної компетентності інтелектуально-кадрового потенціалу вчителів, поширення та впровадження позитивного досвіду роботи.</w:t>
      </w:r>
    </w:p>
    <w:p w:rsidR="00DF7D27" w:rsidRPr="00DF7D27" w:rsidRDefault="00DF7D27" w:rsidP="00DF7D27">
      <w:pPr>
        <w:spacing w:after="0" w:line="295" w:lineRule="atLeast"/>
        <w:outlineLvl w:val="3"/>
        <w:rPr>
          <w:rFonts w:ascii="Tahoma" w:eastAsia="Times New Roman" w:hAnsi="Tahoma" w:cs="Tahoma"/>
          <w:color w:val="493E24"/>
          <w:lang w:eastAsia="uk-UA"/>
        </w:rPr>
      </w:pPr>
      <w:r w:rsidRPr="00DF7D27">
        <w:rPr>
          <w:rFonts w:ascii="Arial" w:eastAsia="Times New Roman" w:hAnsi="Arial" w:cs="Arial"/>
          <w:color w:val="1D5C80"/>
          <w:sz w:val="28"/>
          <w:szCs w:val="28"/>
          <w:lang w:eastAsia="uk-UA"/>
        </w:rPr>
        <w:t>ІІІ. Система збереження і зміцнення здоров’я учня та вчителя.</w:t>
      </w:r>
    </w:p>
    <w:p w:rsidR="00DF7D27" w:rsidRPr="00DF7D27" w:rsidRDefault="00DF7D27" w:rsidP="00DF7D2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Tahoma" w:eastAsia="Times New Roman" w:hAnsi="Tahoma" w:cs="Tahoma"/>
          <w:color w:val="493E24"/>
          <w:sz w:val="17"/>
          <w:szCs w:val="17"/>
          <w:lang w:eastAsia="uk-UA"/>
        </w:rPr>
        <w:t> </w:t>
      </w:r>
      <w:r w:rsidRPr="00DF7D27">
        <w:rPr>
          <w:rFonts w:ascii="Arial" w:eastAsia="Times New Roman" w:hAnsi="Arial" w:cs="Arial"/>
          <w:color w:val="212121"/>
          <w:sz w:val="26"/>
          <w:szCs w:val="26"/>
          <w:lang w:val="ru-RU" w:eastAsia="uk-UA"/>
        </w:rPr>
        <w:t>Ф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ормування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у дітей </w:t>
      </w:r>
      <w:proofErr w:type="gram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позитивного</w:t>
      </w:r>
      <w:proofErr w:type="gram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відношення до здорового способу життя.</w:t>
      </w:r>
    </w:p>
    <w:p w:rsidR="00DF7D27" w:rsidRPr="00DF7D27" w:rsidRDefault="00DF7D27" w:rsidP="00DF7D2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val="ru-RU" w:eastAsia="uk-UA"/>
        </w:rPr>
        <w:t>З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абезпечення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якісної </w:t>
      </w:r>
      <w:proofErr w:type="gram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п</w:t>
      </w:r>
      <w:proofErr w:type="gram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ідготовки 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здоров’язберігаючих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технологій навчання та виховання.</w:t>
      </w:r>
    </w:p>
    <w:p w:rsidR="00DF7D27" w:rsidRPr="00DF7D27" w:rsidRDefault="00DF7D27" w:rsidP="00DF7D2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Сприяння формуванню підстав для критичного мислення відносно знань, навичок, практичних дій, направлених на збереження здоров’я.</w:t>
      </w:r>
    </w:p>
    <w:p w:rsidR="00DF7D27" w:rsidRPr="00DF7D27" w:rsidRDefault="00DF7D27" w:rsidP="00DF7D2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Забезпечення учнів необхідною інформацією для формування особистої стратегії, яка б дозволила зберегти і зміцнити здоров’я.</w:t>
      </w:r>
    </w:p>
    <w:p w:rsidR="00DF7D27" w:rsidRPr="00DF7D27" w:rsidRDefault="00DF7D27" w:rsidP="00DF7D2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lastRenderedPageBreak/>
        <w:t>Розширення та урізноманітнення шляхів взаємодії школи, батьків і громадськості в контексті зміцнення здоров’я.</w:t>
      </w:r>
    </w:p>
    <w:p w:rsidR="00DF7D27" w:rsidRPr="00DF7D27" w:rsidRDefault="00DF7D27" w:rsidP="00DF7D27">
      <w:pPr>
        <w:spacing w:after="0" w:line="295" w:lineRule="atLeast"/>
        <w:jc w:val="center"/>
        <w:outlineLvl w:val="3"/>
        <w:rPr>
          <w:rFonts w:ascii="Tahoma" w:eastAsia="Times New Roman" w:hAnsi="Tahoma" w:cs="Tahoma"/>
          <w:color w:val="493E24"/>
          <w:lang w:eastAsia="uk-UA"/>
        </w:rPr>
      </w:pPr>
      <w:r w:rsidRPr="00DF7D27">
        <w:rPr>
          <w:rFonts w:ascii="Arial" w:eastAsia="Times New Roman" w:hAnsi="Arial" w:cs="Arial"/>
          <w:color w:val="1D5C80"/>
          <w:sz w:val="28"/>
          <w:szCs w:val="28"/>
          <w:lang w:eastAsia="uk-UA"/>
        </w:rPr>
        <w:t>ІV. Матеріал</w:t>
      </w:r>
      <w:proofErr w:type="spellStart"/>
      <w:r w:rsidRPr="00DF7D27">
        <w:rPr>
          <w:rFonts w:ascii="Arial" w:eastAsia="Times New Roman" w:hAnsi="Arial" w:cs="Arial"/>
          <w:color w:val="1D5C80"/>
          <w:sz w:val="28"/>
          <w:szCs w:val="28"/>
          <w:lang w:val="ru-RU" w:eastAsia="uk-UA"/>
        </w:rPr>
        <w:t>ь</w:t>
      </w:r>
      <w:proofErr w:type="spellEnd"/>
      <w:r w:rsidRPr="00DF7D27">
        <w:rPr>
          <w:rFonts w:ascii="Arial" w:eastAsia="Times New Roman" w:hAnsi="Arial" w:cs="Arial"/>
          <w:color w:val="1D5C80"/>
          <w:sz w:val="28"/>
          <w:szCs w:val="28"/>
          <w:lang w:eastAsia="uk-UA"/>
        </w:rPr>
        <w:t>но-технічна складова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На здійснення завдань Стратегічної програми розвитку школи джерелами фінансування є державні кошти та кошти 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val="ru-RU" w:eastAsia="uk-UA"/>
        </w:rPr>
        <w:t>спонсорі</w:t>
      </w:r>
      <w:r>
        <w:rPr>
          <w:rFonts w:ascii="Arial" w:eastAsia="Times New Roman" w:hAnsi="Arial" w:cs="Arial"/>
          <w:color w:val="212121"/>
          <w:sz w:val="26"/>
          <w:szCs w:val="26"/>
          <w:lang w:val="ru-RU" w:eastAsia="uk-UA"/>
        </w:rPr>
        <w:t>в</w:t>
      </w:r>
      <w:proofErr w:type="spellEnd"/>
    </w:p>
    <w:tbl>
      <w:tblPr>
        <w:tblW w:w="104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7953"/>
        <w:gridCol w:w="84"/>
        <w:gridCol w:w="1654"/>
      </w:tblGrid>
      <w:tr w:rsidR="00DF7D27" w:rsidRPr="00DF7D27" w:rsidTr="00DF7D27">
        <w:trPr>
          <w:trHeight w:val="283"/>
        </w:trPr>
        <w:tc>
          <w:tcPr>
            <w:tcW w:w="0" w:type="auto"/>
            <w:tcBorders>
              <w:top w:val="single" w:sz="8" w:space="0" w:color="3198D5"/>
              <w:left w:val="single" w:sz="8" w:space="0" w:color="3198D5"/>
              <w:bottom w:val="single" w:sz="8" w:space="0" w:color="3198D5"/>
              <w:right w:val="single" w:sz="8" w:space="0" w:color="3198D5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 w:rsidRPr="00DF7D27">
              <w:rPr>
                <w:rFonts w:ascii="Arial" w:eastAsia="Times New Roman" w:hAnsi="Arial" w:cs="Arial"/>
                <w:b/>
                <w:bCs/>
                <w:color w:val="212121"/>
                <w:sz w:val="26"/>
                <w:lang w:eastAsia="uk-UA"/>
              </w:rPr>
              <w:t>Рік</w:t>
            </w:r>
          </w:p>
        </w:tc>
        <w:tc>
          <w:tcPr>
            <w:tcW w:w="7953" w:type="dxa"/>
            <w:tcBorders>
              <w:top w:val="single" w:sz="8" w:space="0" w:color="3198D5"/>
              <w:left w:val="nil"/>
              <w:bottom w:val="single" w:sz="8" w:space="0" w:color="3198D5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 w:rsidRPr="00DF7D27">
              <w:rPr>
                <w:rFonts w:ascii="Arial" w:eastAsia="Times New Roman" w:hAnsi="Arial" w:cs="Arial"/>
                <w:b/>
                <w:bCs/>
                <w:color w:val="212121"/>
                <w:sz w:val="26"/>
                <w:lang w:eastAsia="uk-UA"/>
              </w:rPr>
              <w:t>Заплановані роботи</w:t>
            </w:r>
          </w:p>
        </w:tc>
        <w:tc>
          <w:tcPr>
            <w:tcW w:w="1738" w:type="dxa"/>
            <w:gridSpan w:val="2"/>
            <w:tcBorders>
              <w:top w:val="single" w:sz="8" w:space="0" w:color="3198D5"/>
              <w:left w:val="nil"/>
              <w:bottom w:val="single" w:sz="8" w:space="0" w:color="3198D5"/>
              <w:right w:val="single" w:sz="8" w:space="0" w:color="3198D5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 w:rsidRPr="00DF7D27"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  <w:t> </w:t>
            </w:r>
          </w:p>
        </w:tc>
      </w:tr>
      <w:tr w:rsidR="00DF7D27" w:rsidRPr="00DF7D27" w:rsidTr="00DF7D27">
        <w:trPr>
          <w:trHeight w:val="568"/>
        </w:trPr>
        <w:tc>
          <w:tcPr>
            <w:tcW w:w="0" w:type="auto"/>
            <w:tcBorders>
              <w:top w:val="nil"/>
              <w:left w:val="single" w:sz="8" w:space="0" w:color="3198D5"/>
              <w:bottom w:val="single" w:sz="8" w:space="0" w:color="3198D5"/>
              <w:right w:val="single" w:sz="8" w:space="0" w:color="3198D5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2020</w:t>
            </w:r>
            <w:r w:rsidRPr="00DF7D27"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-20</w:t>
            </w:r>
            <w:r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21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8" w:space="0" w:color="3198D5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 w:rsidRPr="00DF7D27"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 xml:space="preserve">Поточний ремонт закладу. Ремонт вхідних сходів. Реконструкція стіни </w:t>
            </w:r>
            <w:r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 xml:space="preserve">в </w:t>
            </w:r>
            <w:r w:rsidRPr="00DF7D27"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харчоблоці.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3198D5"/>
              <w:right w:val="single" w:sz="8" w:space="0" w:color="3198D5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 w:rsidRPr="00DF7D27"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  <w:t> </w:t>
            </w:r>
          </w:p>
        </w:tc>
      </w:tr>
      <w:tr w:rsidR="00DF7D27" w:rsidRPr="00DF7D27" w:rsidTr="00DF7D27">
        <w:trPr>
          <w:trHeight w:val="555"/>
        </w:trPr>
        <w:tc>
          <w:tcPr>
            <w:tcW w:w="0" w:type="auto"/>
            <w:tcBorders>
              <w:top w:val="nil"/>
              <w:left w:val="single" w:sz="8" w:space="0" w:color="3198D5"/>
              <w:bottom w:val="single" w:sz="8" w:space="0" w:color="3198D5"/>
              <w:right w:val="single" w:sz="8" w:space="0" w:color="3198D5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2021</w:t>
            </w:r>
            <w:r w:rsidRPr="00DF7D27"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-20</w:t>
            </w:r>
            <w:r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22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8" w:space="0" w:color="3198D5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 xml:space="preserve">Поточний ремонт закладу. </w:t>
            </w:r>
            <w:proofErr w:type="spellStart"/>
            <w:r w:rsidRPr="00DF7D27"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Відмостк</w:t>
            </w:r>
            <w:r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а</w:t>
            </w:r>
            <w:proofErr w:type="spellEnd"/>
            <w:r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 xml:space="preserve"> навколо школи. Закупівля витяжок</w:t>
            </w:r>
            <w:r w:rsidRPr="00DF7D27"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 xml:space="preserve"> на харчоблок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3198D5"/>
              <w:right w:val="single" w:sz="8" w:space="0" w:color="3198D5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 w:rsidRPr="00DF7D27"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  <w:t> </w:t>
            </w:r>
          </w:p>
        </w:tc>
      </w:tr>
      <w:tr w:rsidR="00DF7D27" w:rsidRPr="00DF7D27" w:rsidTr="00DF7D27">
        <w:trPr>
          <w:trHeight w:val="568"/>
        </w:trPr>
        <w:tc>
          <w:tcPr>
            <w:tcW w:w="0" w:type="auto"/>
            <w:tcBorders>
              <w:top w:val="nil"/>
              <w:left w:val="single" w:sz="8" w:space="0" w:color="3198D5"/>
              <w:bottom w:val="single" w:sz="8" w:space="0" w:color="3198D5"/>
              <w:right w:val="single" w:sz="8" w:space="0" w:color="3198D5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2022</w:t>
            </w:r>
            <w:r w:rsidRPr="00DF7D27"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-20</w:t>
            </w:r>
            <w:r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23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8" w:space="0" w:color="3198D5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 w:rsidRPr="00DF7D27"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Поточний ремонт спортивного залу Установка метало пласт</w:t>
            </w:r>
            <w:r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икових вікон у спортивному залі</w:t>
            </w:r>
            <w:r w:rsidRPr="00DF7D27"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. Ремонт огорожі.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3198D5"/>
              <w:right w:val="single" w:sz="8" w:space="0" w:color="3198D5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 w:rsidRPr="00DF7D27"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  <w:t> </w:t>
            </w:r>
          </w:p>
        </w:tc>
      </w:tr>
      <w:tr w:rsidR="00DF7D27" w:rsidRPr="00DF7D27" w:rsidTr="00DF7D27">
        <w:trPr>
          <w:trHeight w:val="568"/>
        </w:trPr>
        <w:tc>
          <w:tcPr>
            <w:tcW w:w="0" w:type="auto"/>
            <w:tcBorders>
              <w:top w:val="nil"/>
              <w:left w:val="single" w:sz="8" w:space="0" w:color="3198D5"/>
              <w:bottom w:val="single" w:sz="8" w:space="0" w:color="3198D5"/>
              <w:right w:val="single" w:sz="8" w:space="0" w:color="3198D5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2023</w:t>
            </w:r>
            <w:r w:rsidRPr="00DF7D27"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-202</w:t>
            </w:r>
            <w:r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8" w:space="0" w:color="3198D5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 w:rsidRPr="00DF7D27"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Поточний ремонт шкільного коридору. Придбання нового посуду до шкільної їдальні. Створення зони відпочинку на шкільному подвір’ї.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3198D5"/>
              <w:right w:val="single" w:sz="8" w:space="0" w:color="3198D5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 w:rsidRPr="00DF7D27"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  <w:t> </w:t>
            </w:r>
          </w:p>
        </w:tc>
      </w:tr>
      <w:tr w:rsidR="00DF7D27" w:rsidRPr="00DF7D27" w:rsidTr="00DF7D27">
        <w:trPr>
          <w:trHeight w:val="568"/>
        </w:trPr>
        <w:tc>
          <w:tcPr>
            <w:tcW w:w="0" w:type="auto"/>
            <w:tcBorders>
              <w:top w:val="nil"/>
              <w:left w:val="single" w:sz="8" w:space="0" w:color="3198D5"/>
              <w:bottom w:val="single" w:sz="8" w:space="0" w:color="3198D5"/>
              <w:right w:val="single" w:sz="8" w:space="0" w:color="3198D5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after="0" w:line="240" w:lineRule="auto"/>
              <w:ind w:right="-8830"/>
              <w:rPr>
                <w:rFonts w:ascii="Tahoma" w:eastAsia="Times New Roman" w:hAnsi="Tahoma" w:cs="Tahoma"/>
                <w:color w:val="493E24"/>
                <w:sz w:val="26"/>
                <w:szCs w:val="26"/>
                <w:lang w:eastAsia="uk-UA"/>
              </w:rPr>
            </w:pPr>
            <w:r w:rsidRPr="00DF7D27">
              <w:rPr>
                <w:rFonts w:ascii="Tahoma" w:eastAsia="Times New Roman" w:hAnsi="Tahoma" w:cs="Tahoma"/>
                <w:color w:val="493E24"/>
                <w:sz w:val="26"/>
                <w:szCs w:val="26"/>
                <w:lang w:eastAsia="uk-UA"/>
              </w:rPr>
              <w:t>2024-</w:t>
            </w:r>
          </w:p>
          <w:p w:rsidR="00DF7D27" w:rsidRPr="00DF7D27" w:rsidRDefault="00DF7D27" w:rsidP="00DF7D27">
            <w:pPr>
              <w:spacing w:after="0" w:line="240" w:lineRule="auto"/>
              <w:ind w:right="-8830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 w:rsidRPr="00DF7D27">
              <w:rPr>
                <w:rFonts w:ascii="Tahoma" w:eastAsia="Times New Roman" w:hAnsi="Tahoma" w:cs="Tahoma"/>
                <w:color w:val="493E24"/>
                <w:sz w:val="26"/>
                <w:szCs w:val="26"/>
                <w:lang w:eastAsia="uk-UA"/>
              </w:rPr>
              <w:t>2025</w:t>
            </w:r>
          </w:p>
        </w:tc>
        <w:tc>
          <w:tcPr>
            <w:tcW w:w="7953" w:type="dxa"/>
            <w:tcBorders>
              <w:top w:val="nil"/>
              <w:left w:val="nil"/>
              <w:bottom w:val="single" w:sz="8" w:space="0" w:color="3198D5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after="100" w:afterAutospacing="1" w:line="240" w:lineRule="auto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 w:rsidRPr="00DF7D27">
              <w:rPr>
                <w:rFonts w:ascii="Arial" w:eastAsia="Times New Roman" w:hAnsi="Arial" w:cs="Arial"/>
                <w:color w:val="212121"/>
                <w:sz w:val="26"/>
                <w:szCs w:val="26"/>
                <w:lang w:eastAsia="uk-UA"/>
              </w:rPr>
              <w:t>Придбання мультимедійних центрів для кабінетів. Поточний ремонт  їдальні. Придбання нової комп’ютерної техніки.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3198D5"/>
              <w:right w:val="single" w:sz="8" w:space="0" w:color="3198D5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 w:rsidRPr="00DF7D27"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  <w:t> </w:t>
            </w:r>
          </w:p>
        </w:tc>
      </w:tr>
      <w:tr w:rsidR="00DF7D27" w:rsidRPr="00DF7D27" w:rsidTr="00DF7D27">
        <w:trPr>
          <w:trHeight w:val="185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after="0" w:line="0" w:lineRule="atLeast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 w:rsidRPr="00DF7D27"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after="0" w:line="0" w:lineRule="atLeast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 w:rsidRPr="00DF7D27"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after="0" w:line="0" w:lineRule="atLeast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 w:rsidRPr="00DF7D27"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F7D27" w:rsidRPr="00DF7D27" w:rsidRDefault="00DF7D27" w:rsidP="00DF7D27">
            <w:pPr>
              <w:spacing w:after="0" w:line="0" w:lineRule="atLeast"/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</w:pPr>
            <w:r w:rsidRPr="00DF7D27">
              <w:rPr>
                <w:rFonts w:ascii="Tahoma" w:eastAsia="Times New Roman" w:hAnsi="Tahoma" w:cs="Tahoma"/>
                <w:color w:val="493E24"/>
                <w:sz w:val="17"/>
                <w:szCs w:val="17"/>
                <w:lang w:eastAsia="uk-UA"/>
              </w:rPr>
              <w:t> </w:t>
            </w:r>
          </w:p>
        </w:tc>
      </w:tr>
    </w:tbl>
    <w:p w:rsidR="00DF7D27" w:rsidRPr="00DF7D27" w:rsidRDefault="00DF7D27" w:rsidP="00DF7D27">
      <w:pPr>
        <w:spacing w:after="0" w:line="240" w:lineRule="auto"/>
        <w:jc w:val="center"/>
        <w:outlineLvl w:val="1"/>
        <w:rPr>
          <w:rFonts w:ascii="Tahoma" w:eastAsia="Times New Roman" w:hAnsi="Tahoma" w:cs="Tahoma"/>
          <w:color w:val="493E24"/>
          <w:sz w:val="27"/>
          <w:szCs w:val="27"/>
          <w:lang w:eastAsia="uk-UA"/>
        </w:rPr>
      </w:pPr>
      <w:r w:rsidRPr="00DF7D27">
        <w:rPr>
          <w:rFonts w:ascii="Arial" w:eastAsia="Times New Roman" w:hAnsi="Arial" w:cs="Arial"/>
          <w:i/>
          <w:iCs/>
          <w:color w:val="1D5C80"/>
          <w:sz w:val="32"/>
          <w:lang w:eastAsia="uk-UA"/>
        </w:rPr>
        <w:t>Структура організації навчально-виховного процесу</w:t>
      </w:r>
    </w:p>
    <w:p w:rsidR="00DF7D27" w:rsidRPr="00DF7D27" w:rsidRDefault="00DF7D27" w:rsidP="00DF7D27">
      <w:pPr>
        <w:spacing w:after="260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В проектуванні і реалізації стратегічних напрямків розвитку за ступенями освіти ми йдемо в першу чергу "від учня", тобто декларування та 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втілювання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на практиці ідеї, які відображають відношення школярів до своєї особистої участі в освітньому процесі. Метою будь-якої освітньої системи є створення умов, які забезпечують досягнення учнем відповідного рівня освіти. Ми розуміємо це не тільки як оволодіння відповідними знаннями та вміннями, а і як формування стійких особистісних якостей учнів, необхідних їм в освітньому процесі та після випуску зі школи на протязі всього життя.</w:t>
      </w:r>
    </w:p>
    <w:p w:rsidR="00DF7D27" w:rsidRPr="00DF7D27" w:rsidRDefault="00DF7D27" w:rsidP="00DF7D27">
      <w:pPr>
        <w:spacing w:after="0" w:line="240" w:lineRule="auto"/>
        <w:jc w:val="center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b/>
          <w:bCs/>
          <w:i/>
          <w:iCs/>
          <w:color w:val="212121"/>
          <w:sz w:val="26"/>
          <w:lang w:eastAsia="uk-UA"/>
        </w:rPr>
        <w:t>Початкова школа (1-4 класи)</w:t>
      </w:r>
    </w:p>
    <w:p w:rsidR="00DF7D27" w:rsidRPr="00DF7D27" w:rsidRDefault="00DF7D27" w:rsidP="00DF7D27">
      <w:pPr>
        <w:spacing w:after="0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Початкова школа поряд із традиційними цілями освітнього процесу на цій ступені навчання - формування базових знань, умінь та навичок - проголошує ціль розвитку пізнавальної мотивації учня та розвитку комунікативних 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компетенцій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учня, тобто навичок культури спілкування та самопізнання.</w:t>
      </w: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br/>
        <w:t>Призначення початкової школи полягатиме у становленні життєвих навичок особистості учня. Стратегічним напрямком розвитку початкової ступені освіти є створення таких умов, за якими у кожного учня створюється установка, яку можна сформулювати в словах: "Моя школа !!!".</w:t>
      </w: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br/>
        <w:t>Основне завдання початкової школи - створити умови, які допоможуть дитині, яка починає свій освітній шлях, повірити в те, що навчання може і повинно бути для нього успішним, цікавим та привабливим.</w:t>
      </w: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br/>
        <w:t>У школі І ступеня пропонуються такі освітні програми: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Естетичне навчання з впровадженням предметів музично-хореографічного циклу;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Традиційне навчання, збагачене дидактичним матеріалом з логічним навантаженням.</w:t>
      </w:r>
    </w:p>
    <w:p w:rsidR="00DF7D27" w:rsidRPr="00DF7D27" w:rsidRDefault="00DF7D27" w:rsidP="00DF7D27">
      <w:pPr>
        <w:spacing w:after="0" w:line="240" w:lineRule="auto"/>
        <w:jc w:val="center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b/>
          <w:bCs/>
          <w:i/>
          <w:iCs/>
          <w:color w:val="212121"/>
          <w:sz w:val="26"/>
          <w:lang w:eastAsia="uk-UA"/>
        </w:rPr>
        <w:lastRenderedPageBreak/>
        <w:t>Основна школа (5-9 класи)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Стратегічним напрямком розвитку середнього ступеню освіти є створення таких психолого-педагогічних умов, при яких у кожного учня створюється установка , яку можна сформулювати в словах: "Я вмію та люблю вчитися" і розвивається відповідний комплекс навчальних умінь та навичок та розвивається відповідна система цінностей та мотивів участі в щоденному шкільному житті.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Продовжуючи цілі початкової школи, основним завданням середньої школи є створення таких умов, які дозволять допомогти учню засвоїти "технології успіху та досягнень", при цьому зберегти загальну емоційно-позитивну орієнтацію на школу. В подальшому на старшому ступені навчання, отримані учнями 5-7 класів навички ефективної навчальної діяльності дозволять їм успішно засвоювати зміст будь-якого профілю навчання та усвідомлено проектувати свої майбутні професійні та освітні орієнтири.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У школі ІІ ступеня пропонуються такі освітні програми:</w:t>
      </w:r>
    </w:p>
    <w:p w:rsidR="00DF7D27" w:rsidRPr="00DF7D27" w:rsidRDefault="00DF7D27" w:rsidP="00DF7D27">
      <w:pPr>
        <w:spacing w:after="0" w:line="240" w:lineRule="auto"/>
        <w:jc w:val="center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b/>
          <w:bCs/>
          <w:i/>
          <w:iCs/>
          <w:color w:val="212121"/>
          <w:sz w:val="26"/>
          <w:lang w:eastAsia="uk-UA"/>
        </w:rPr>
        <w:t>Основна школа (8-9 класи)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Метою цього етапу є рання спеціалізація за обраним напрямком навчання та створення класів </w:t>
      </w:r>
      <w:proofErr w:type="spellStart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допрофільної</w:t>
      </w:r>
      <w:proofErr w:type="spellEnd"/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 xml:space="preserve"> підготовки.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Головним напрямком роботи з учнями стає формування первинної профільної орієнтації, вдосконалення навичок самостійної інтелектуальної діяльності, початок становлення світоглядної позиції особистості. На рівні 8 - 9 класів учні на базі циклу предметів мають можливість формувати свою індивідуальну освітню стратегію..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школі ІІ ступеня пропонуються такі освітні програми:</w:t>
      </w:r>
    </w:p>
    <w:p w:rsidR="00DF7D27" w:rsidRPr="00DF7D27" w:rsidRDefault="00DF7D27" w:rsidP="00DF7D27">
      <w:pPr>
        <w:spacing w:after="295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- традиційне навчання, збагачене дидактичним матеріалом з логічним навантаженням.</w:t>
      </w:r>
    </w:p>
    <w:p w:rsidR="00DF7D27" w:rsidRPr="00DF7D27" w:rsidRDefault="00DF7D27" w:rsidP="00DF7D27">
      <w:pPr>
        <w:spacing w:after="295" w:line="240" w:lineRule="auto"/>
        <w:jc w:val="center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Tahoma" w:eastAsia="Times New Roman" w:hAnsi="Tahoma" w:cs="Tahoma"/>
          <w:i/>
          <w:iCs/>
          <w:color w:val="1D5C80"/>
          <w:sz w:val="28"/>
          <w:lang w:eastAsia="uk-UA"/>
        </w:rPr>
        <w:t>Очікувані результати</w:t>
      </w:r>
    </w:p>
    <w:p w:rsidR="00DF7D27" w:rsidRPr="00DF7D27" w:rsidRDefault="00DF7D27" w:rsidP="00DF7D27">
      <w:pPr>
        <w:spacing w:after="0" w:line="240" w:lineRule="auto"/>
        <w:outlineLvl w:val="0"/>
        <w:rPr>
          <w:rFonts w:ascii="Tahoma" w:eastAsia="Times New Roman" w:hAnsi="Tahoma" w:cs="Tahoma"/>
          <w:color w:val="493E24"/>
          <w:kern w:val="36"/>
          <w:sz w:val="34"/>
          <w:szCs w:val="34"/>
          <w:lang w:eastAsia="uk-UA"/>
        </w:rPr>
      </w:pPr>
      <w:r w:rsidRPr="00DF7D27">
        <w:rPr>
          <w:rFonts w:ascii="Tahoma" w:eastAsia="Times New Roman" w:hAnsi="Tahoma" w:cs="Tahoma"/>
          <w:i/>
          <w:iCs/>
          <w:color w:val="1D5C80"/>
          <w:kern w:val="36"/>
          <w:sz w:val="28"/>
          <w:lang w:eastAsia="uk-UA"/>
        </w:rPr>
        <w:t>Наша школа:</w:t>
      </w:r>
    </w:p>
    <w:p w:rsidR="00DF7D27" w:rsidRPr="00DF7D27" w:rsidRDefault="00DF7D27" w:rsidP="00DF7D2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школа співпраці, уміння жити і працювати з тими, хто поруч.</w:t>
      </w:r>
    </w:p>
    <w:p w:rsidR="00DF7D27" w:rsidRPr="00DF7D27" w:rsidRDefault="00DF7D27" w:rsidP="00DF7D2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школа з позитивною атмосферою, емоційним комфортом та можливістю самореалізації кожного вчителя та учня.</w:t>
      </w:r>
    </w:p>
    <w:p w:rsidR="00DF7D27" w:rsidRPr="00DF7D27" w:rsidRDefault="00DF7D27" w:rsidP="00DF7D2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заклад освіти, зосереджений на дитині, а не на академічних знаннях.</w:t>
      </w:r>
    </w:p>
    <w:p w:rsidR="00DF7D27" w:rsidRPr="00DF7D27" w:rsidRDefault="00DF7D27" w:rsidP="00DF7D2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заклад освіти, націлений на майбутнє в єдиному освітньому просторі.</w:t>
      </w:r>
    </w:p>
    <w:p w:rsidR="00DF7D27" w:rsidRPr="00DF7D27" w:rsidRDefault="00DF7D27" w:rsidP="00DF7D2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493E24"/>
          <w:sz w:val="17"/>
          <w:szCs w:val="17"/>
          <w:lang w:eastAsia="uk-UA"/>
        </w:rPr>
      </w:pPr>
      <w:r w:rsidRPr="00DF7D27">
        <w:rPr>
          <w:rFonts w:ascii="Arial" w:eastAsia="Times New Roman" w:hAnsi="Arial" w:cs="Arial"/>
          <w:color w:val="212121"/>
          <w:sz w:val="26"/>
          <w:szCs w:val="26"/>
          <w:lang w:eastAsia="uk-UA"/>
        </w:rPr>
        <w:t>Наш випускник - успішний випускник, здатний правильно обрати професію, побудувати особисту кар’єру та власне життя.</w:t>
      </w:r>
    </w:p>
    <w:p w:rsidR="002E0286" w:rsidRDefault="002E0286"/>
    <w:sectPr w:rsidR="002E0286" w:rsidSect="002E0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CFA"/>
    <w:multiLevelType w:val="multilevel"/>
    <w:tmpl w:val="55286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C09F3"/>
    <w:multiLevelType w:val="multilevel"/>
    <w:tmpl w:val="DED8A1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438B6"/>
    <w:multiLevelType w:val="multilevel"/>
    <w:tmpl w:val="B1F22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C5510"/>
    <w:multiLevelType w:val="multilevel"/>
    <w:tmpl w:val="0254A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0405D"/>
    <w:multiLevelType w:val="multilevel"/>
    <w:tmpl w:val="0472D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24E43"/>
    <w:multiLevelType w:val="multilevel"/>
    <w:tmpl w:val="4F4208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1231D"/>
    <w:multiLevelType w:val="multilevel"/>
    <w:tmpl w:val="A3E636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9475A"/>
    <w:multiLevelType w:val="multilevel"/>
    <w:tmpl w:val="2098E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1060C"/>
    <w:multiLevelType w:val="multilevel"/>
    <w:tmpl w:val="3886F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CC6670"/>
    <w:multiLevelType w:val="multilevel"/>
    <w:tmpl w:val="5F442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3101FC"/>
    <w:multiLevelType w:val="multilevel"/>
    <w:tmpl w:val="7A1C10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7F45C7"/>
    <w:multiLevelType w:val="multilevel"/>
    <w:tmpl w:val="54CC77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6B008E"/>
    <w:multiLevelType w:val="multilevel"/>
    <w:tmpl w:val="D466C7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CE56C7"/>
    <w:multiLevelType w:val="multilevel"/>
    <w:tmpl w:val="907C5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F40B79"/>
    <w:multiLevelType w:val="multilevel"/>
    <w:tmpl w:val="910E33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920FD2"/>
    <w:multiLevelType w:val="multilevel"/>
    <w:tmpl w:val="4E4070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875767"/>
    <w:multiLevelType w:val="multilevel"/>
    <w:tmpl w:val="A0EC1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5A1775"/>
    <w:multiLevelType w:val="multilevel"/>
    <w:tmpl w:val="2A0200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6F008B"/>
    <w:multiLevelType w:val="multilevel"/>
    <w:tmpl w:val="02E690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F63CA8"/>
    <w:multiLevelType w:val="multilevel"/>
    <w:tmpl w:val="69DEE7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D24728"/>
    <w:multiLevelType w:val="multilevel"/>
    <w:tmpl w:val="030A0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F206A6"/>
    <w:multiLevelType w:val="multilevel"/>
    <w:tmpl w:val="97984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6127D7"/>
    <w:multiLevelType w:val="multilevel"/>
    <w:tmpl w:val="26529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315354"/>
    <w:multiLevelType w:val="multilevel"/>
    <w:tmpl w:val="27983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B13C2C"/>
    <w:multiLevelType w:val="multilevel"/>
    <w:tmpl w:val="6A326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9F5B70"/>
    <w:multiLevelType w:val="multilevel"/>
    <w:tmpl w:val="62A85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E957BA"/>
    <w:multiLevelType w:val="multilevel"/>
    <w:tmpl w:val="65C4A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6"/>
  </w:num>
  <w:num w:numId="3">
    <w:abstractNumId w:val="19"/>
  </w:num>
  <w:num w:numId="4">
    <w:abstractNumId w:val="6"/>
  </w:num>
  <w:num w:numId="5">
    <w:abstractNumId w:val="3"/>
  </w:num>
  <w:num w:numId="6">
    <w:abstractNumId w:val="21"/>
  </w:num>
  <w:num w:numId="7">
    <w:abstractNumId w:val="1"/>
  </w:num>
  <w:num w:numId="8">
    <w:abstractNumId w:val="9"/>
  </w:num>
  <w:num w:numId="9">
    <w:abstractNumId w:val="25"/>
  </w:num>
  <w:num w:numId="10">
    <w:abstractNumId w:val="16"/>
  </w:num>
  <w:num w:numId="11">
    <w:abstractNumId w:val="11"/>
  </w:num>
  <w:num w:numId="12">
    <w:abstractNumId w:val="18"/>
  </w:num>
  <w:num w:numId="13">
    <w:abstractNumId w:val="8"/>
  </w:num>
  <w:num w:numId="14">
    <w:abstractNumId w:val="24"/>
  </w:num>
  <w:num w:numId="15">
    <w:abstractNumId w:val="0"/>
  </w:num>
  <w:num w:numId="16">
    <w:abstractNumId w:val="22"/>
  </w:num>
  <w:num w:numId="17">
    <w:abstractNumId w:val="15"/>
  </w:num>
  <w:num w:numId="18">
    <w:abstractNumId w:val="5"/>
  </w:num>
  <w:num w:numId="19">
    <w:abstractNumId w:val="7"/>
  </w:num>
  <w:num w:numId="20">
    <w:abstractNumId w:val="10"/>
  </w:num>
  <w:num w:numId="21">
    <w:abstractNumId w:val="4"/>
  </w:num>
  <w:num w:numId="22">
    <w:abstractNumId w:val="13"/>
  </w:num>
  <w:num w:numId="23">
    <w:abstractNumId w:val="17"/>
  </w:num>
  <w:num w:numId="24">
    <w:abstractNumId w:val="12"/>
  </w:num>
  <w:num w:numId="25">
    <w:abstractNumId w:val="14"/>
  </w:num>
  <w:num w:numId="26">
    <w:abstractNumId w:val="2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F7D27"/>
    <w:rsid w:val="002E0286"/>
    <w:rsid w:val="00DF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86"/>
  </w:style>
  <w:style w:type="paragraph" w:styleId="1">
    <w:name w:val="heading 1"/>
    <w:basedOn w:val="a"/>
    <w:link w:val="10"/>
    <w:uiPriority w:val="9"/>
    <w:qFormat/>
    <w:rsid w:val="00DF7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DF7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F7D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DF7D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6">
    <w:name w:val="heading 6"/>
    <w:basedOn w:val="a"/>
    <w:link w:val="60"/>
    <w:uiPriority w:val="9"/>
    <w:qFormat/>
    <w:rsid w:val="00DF7D2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D2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DF7D2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F7D2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DF7D2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DF7D27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unhideWhenUsed/>
    <w:rsid w:val="00DF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F7D27"/>
    <w:rPr>
      <w:b/>
      <w:bCs/>
    </w:rPr>
  </w:style>
  <w:style w:type="character" w:styleId="a5">
    <w:name w:val="Emphasis"/>
    <w:basedOn w:val="a0"/>
    <w:uiPriority w:val="20"/>
    <w:qFormat/>
    <w:rsid w:val="00DF7D27"/>
    <w:rPr>
      <w:i/>
      <w:iCs/>
    </w:rPr>
  </w:style>
  <w:style w:type="paragraph" w:customStyle="1" w:styleId="wymcenter">
    <w:name w:val="wymcenter"/>
    <w:basedOn w:val="a"/>
    <w:rsid w:val="00DF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7517</Words>
  <Characters>4286</Characters>
  <Application>Microsoft Office Word</Application>
  <DocSecurity>0</DocSecurity>
  <Lines>35</Lines>
  <Paragraphs>23</Paragraphs>
  <ScaleCrop>false</ScaleCrop>
  <Company/>
  <LinksUpToDate>false</LinksUpToDate>
  <CharactersWithSpaces>11780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2021-05-17T18:45:00Z</dcterms:created>
  <dcterms:modified xsi:type="dcterms:W3CDTF">2021-05-17T18:54:00Z</dcterms:modified>
</cp:coreProperties>
</file>