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>МІНІСТЕРСТВО ОСВІТИ І НАУКИ УКРАЇНИ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>НАКАЗ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№ 947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09 </w:t>
      </w:r>
      <w:proofErr w:type="spellStart"/>
      <w:r w:rsidRPr="00E13BE4">
        <w:rPr>
          <w:color w:val="000000"/>
          <w:sz w:val="28"/>
          <w:szCs w:val="28"/>
          <w:lang w:val="ru-RU"/>
        </w:rPr>
        <w:t>липня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2019 року</w:t>
      </w:r>
    </w:p>
    <w:p w:rsidR="00E13BE4" w:rsidRDefault="00E13BE4" w:rsidP="00E13BE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</w:pPr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Про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підготовку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проведення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в 2020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році</w:t>
      </w:r>
      <w:proofErr w:type="spellEnd"/>
      <w:r w:rsidRPr="00E13BE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зовнішнього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незалежного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оцінювання</w:t>
      </w:r>
      <w:proofErr w:type="spellEnd"/>
      <w:r w:rsidRPr="00E13BE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результатів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здобутих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основі</w:t>
      </w:r>
      <w:proofErr w:type="spellEnd"/>
      <w:r w:rsidRPr="00E13BE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повної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загальної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середньої</w:t>
      </w:r>
      <w:proofErr w:type="spellEnd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13BE4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spellStart"/>
      <w:r w:rsidRPr="00E13BE4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до Порядку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моніторингу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затвердженого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постановою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Кабінету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Міністрів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25 </w:t>
      </w:r>
      <w:proofErr w:type="spellStart"/>
      <w:r w:rsidRPr="00E13BE4">
        <w:rPr>
          <w:color w:val="000000"/>
          <w:sz w:val="28"/>
          <w:szCs w:val="28"/>
          <w:lang w:val="ru-RU"/>
        </w:rPr>
        <w:t>серпня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2004 року</w:t>
      </w:r>
      <w:r w:rsidRPr="00E13BE4">
        <w:rPr>
          <w:color w:val="000000"/>
          <w:sz w:val="28"/>
          <w:szCs w:val="28"/>
        </w:rPr>
        <w:t> </w:t>
      </w:r>
      <w:hyperlink r:id="rId4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1095</w:t>
        </w:r>
      </w:hyperlink>
      <w:r w:rsidRPr="00E13BE4">
        <w:rPr>
          <w:color w:val="000000"/>
          <w:sz w:val="28"/>
          <w:szCs w:val="28"/>
        </w:rPr>
        <w:t> </w:t>
      </w:r>
      <w:r w:rsidRPr="00E13BE4">
        <w:rPr>
          <w:color w:val="000000"/>
          <w:sz w:val="28"/>
          <w:szCs w:val="28"/>
          <w:lang w:val="ru-RU"/>
        </w:rPr>
        <w:t xml:space="preserve">(у </w:t>
      </w:r>
      <w:proofErr w:type="spellStart"/>
      <w:r w:rsidRPr="00E13BE4">
        <w:rPr>
          <w:color w:val="000000"/>
          <w:sz w:val="28"/>
          <w:szCs w:val="28"/>
          <w:lang w:val="ru-RU"/>
        </w:rPr>
        <w:t>редакції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постанови </w:t>
      </w:r>
      <w:proofErr w:type="spellStart"/>
      <w:r w:rsidRPr="00E13BE4">
        <w:rPr>
          <w:color w:val="000000"/>
          <w:sz w:val="28"/>
          <w:szCs w:val="28"/>
          <w:lang w:val="ru-RU"/>
        </w:rPr>
        <w:t>Кабінету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Міністрів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08 </w:t>
      </w:r>
      <w:proofErr w:type="spellStart"/>
      <w:r w:rsidRPr="00E13BE4">
        <w:rPr>
          <w:color w:val="000000"/>
          <w:sz w:val="28"/>
          <w:szCs w:val="28"/>
          <w:lang w:val="ru-RU"/>
        </w:rPr>
        <w:t>липня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2015 року № 533), Порядку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затвердженого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Міністерства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10 </w:t>
      </w:r>
      <w:proofErr w:type="spellStart"/>
      <w:r w:rsidRPr="00E13BE4">
        <w:rPr>
          <w:color w:val="000000"/>
          <w:sz w:val="28"/>
          <w:szCs w:val="28"/>
          <w:lang w:val="ru-RU"/>
        </w:rPr>
        <w:t>січня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2017 року</w:t>
      </w:r>
      <w:r w:rsidRPr="00E13BE4">
        <w:rPr>
          <w:color w:val="000000"/>
          <w:sz w:val="28"/>
          <w:szCs w:val="28"/>
        </w:rPr>
        <w:t> </w:t>
      </w:r>
      <w:hyperlink r:id="rId5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25</w:t>
        </w:r>
      </w:hyperlink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зареєстрованого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Міністерстві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юстиції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27 </w:t>
      </w:r>
      <w:proofErr w:type="spellStart"/>
      <w:r w:rsidRPr="00E13BE4">
        <w:rPr>
          <w:color w:val="000000"/>
          <w:sz w:val="28"/>
          <w:szCs w:val="28"/>
          <w:lang w:val="ru-RU"/>
        </w:rPr>
        <w:t>січня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2017 року за № 118/29986, наказу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Міністерства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11 </w:t>
      </w:r>
      <w:proofErr w:type="spellStart"/>
      <w:r w:rsidRPr="00E13BE4">
        <w:rPr>
          <w:color w:val="000000"/>
          <w:sz w:val="28"/>
          <w:szCs w:val="28"/>
          <w:lang w:val="ru-RU"/>
        </w:rPr>
        <w:t>травня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2019 року</w:t>
      </w:r>
      <w:r w:rsidRPr="00E13BE4">
        <w:rPr>
          <w:color w:val="000000"/>
          <w:sz w:val="28"/>
          <w:szCs w:val="28"/>
        </w:rPr>
        <w:t> </w:t>
      </w:r>
      <w:hyperlink r:id="rId6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635</w:t>
        </w:r>
      </w:hyperlink>
      <w:r w:rsidRPr="00E13BE4">
        <w:rPr>
          <w:color w:val="000000"/>
          <w:sz w:val="28"/>
          <w:szCs w:val="28"/>
        </w:rPr>
        <w:t> </w:t>
      </w:r>
      <w:r w:rsidRPr="00E13BE4">
        <w:rPr>
          <w:color w:val="000000"/>
          <w:sz w:val="28"/>
          <w:szCs w:val="28"/>
          <w:lang w:val="ru-RU"/>
        </w:rPr>
        <w:t>«</w:t>
      </w:r>
      <w:proofErr w:type="spellStart"/>
      <w:r w:rsidRPr="00E13BE4">
        <w:rPr>
          <w:color w:val="000000"/>
          <w:sz w:val="28"/>
          <w:szCs w:val="28"/>
          <w:lang w:val="ru-RU"/>
        </w:rPr>
        <w:t>Деякі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питання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», </w:t>
      </w:r>
      <w:proofErr w:type="spellStart"/>
      <w:r w:rsidRPr="00E13BE4">
        <w:rPr>
          <w:color w:val="000000"/>
          <w:sz w:val="28"/>
          <w:szCs w:val="28"/>
          <w:lang w:val="ru-RU"/>
        </w:rPr>
        <w:t>зареєстрованого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Міністерстві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юстиції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05 </w:t>
      </w:r>
      <w:proofErr w:type="spellStart"/>
      <w:r w:rsidRPr="00E13BE4">
        <w:rPr>
          <w:color w:val="000000"/>
          <w:sz w:val="28"/>
          <w:szCs w:val="28"/>
          <w:lang w:val="ru-RU"/>
        </w:rPr>
        <w:t>червня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2019 року за № 578/33549, з метою </w:t>
      </w:r>
      <w:proofErr w:type="spellStart"/>
      <w:r w:rsidRPr="00E13BE4">
        <w:rPr>
          <w:color w:val="000000"/>
          <w:sz w:val="28"/>
          <w:szCs w:val="28"/>
          <w:lang w:val="ru-RU"/>
        </w:rPr>
        <w:t>підготовки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E13BE4">
        <w:rPr>
          <w:color w:val="000000"/>
          <w:sz w:val="28"/>
          <w:szCs w:val="28"/>
          <w:lang w:val="ru-RU"/>
        </w:rPr>
        <w:t>організованого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>, НАКАЗУЮ: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1. </w:t>
      </w:r>
      <w:proofErr w:type="spellStart"/>
      <w:r w:rsidRPr="00E13BE4">
        <w:rPr>
          <w:color w:val="000000"/>
          <w:sz w:val="28"/>
          <w:szCs w:val="28"/>
          <w:lang w:val="ru-RU"/>
        </w:rPr>
        <w:t>Затвердити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Календарний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план </w:t>
      </w:r>
      <w:proofErr w:type="spellStart"/>
      <w:r w:rsidRPr="00E13BE4">
        <w:rPr>
          <w:color w:val="000000"/>
          <w:sz w:val="28"/>
          <w:szCs w:val="28"/>
          <w:lang w:val="ru-RU"/>
        </w:rPr>
        <w:t>підготовки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що</w:t>
      </w:r>
      <w:proofErr w:type="spellEnd"/>
      <w:r w:rsidRPr="00E13BE4">
        <w:rPr>
          <w:color w:val="000000"/>
          <w:sz w:val="28"/>
          <w:szCs w:val="28"/>
        </w:rPr>
        <w:t> </w:t>
      </w:r>
      <w:hyperlink r:id="rId7" w:history="1">
        <w:proofErr w:type="spellStart"/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додається</w:t>
        </w:r>
        <w:proofErr w:type="spellEnd"/>
      </w:hyperlink>
      <w:r w:rsidRPr="00E13BE4">
        <w:rPr>
          <w:color w:val="000000"/>
          <w:sz w:val="28"/>
          <w:szCs w:val="28"/>
          <w:lang w:val="ru-RU"/>
        </w:rPr>
        <w:t>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Українському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центру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(Бойко В. </w:t>
      </w:r>
      <w:r w:rsidRPr="00E13BE4">
        <w:rPr>
          <w:color w:val="000000"/>
          <w:sz w:val="28"/>
          <w:szCs w:val="28"/>
        </w:rPr>
        <w:t>I</w:t>
      </w:r>
      <w:r w:rsidRPr="00E13BE4">
        <w:rPr>
          <w:color w:val="000000"/>
          <w:sz w:val="28"/>
          <w:szCs w:val="28"/>
          <w:lang w:val="ru-RU"/>
        </w:rPr>
        <w:t>.):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E13BE4">
        <w:rPr>
          <w:color w:val="000000"/>
          <w:sz w:val="28"/>
          <w:szCs w:val="28"/>
          <w:lang w:val="ru-RU"/>
        </w:rPr>
        <w:t>здійснити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укладання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завдань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E13BE4">
        <w:rPr>
          <w:color w:val="000000"/>
          <w:sz w:val="28"/>
          <w:szCs w:val="28"/>
          <w:lang w:val="ru-RU"/>
        </w:rPr>
        <w:t>сертифікаційних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робіт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о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2020 року у </w:t>
      </w:r>
      <w:proofErr w:type="spellStart"/>
      <w:r w:rsidRPr="00E13BE4">
        <w:rPr>
          <w:color w:val="000000"/>
          <w:sz w:val="28"/>
          <w:szCs w:val="28"/>
          <w:lang w:val="ru-RU"/>
        </w:rPr>
        <w:t>формі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предметних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тестів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3BE4">
        <w:rPr>
          <w:color w:val="000000"/>
          <w:sz w:val="28"/>
          <w:szCs w:val="28"/>
          <w:lang w:val="ru-RU"/>
        </w:rPr>
        <w:t>літератури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математики, </w:t>
      </w:r>
      <w:proofErr w:type="spellStart"/>
      <w:r w:rsidRPr="00E13BE4">
        <w:rPr>
          <w:color w:val="000000"/>
          <w:sz w:val="28"/>
          <w:szCs w:val="28"/>
          <w:lang w:val="ru-RU"/>
        </w:rPr>
        <w:t>історії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географії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фізики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хімії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англійської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іспанської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німецької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французької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біології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забезпечивши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їх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відповідність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програмам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затвердженим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наказами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Міністерства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26 </w:t>
      </w:r>
      <w:proofErr w:type="spellStart"/>
      <w:r w:rsidRPr="00E13BE4">
        <w:rPr>
          <w:color w:val="000000"/>
          <w:sz w:val="28"/>
          <w:szCs w:val="28"/>
          <w:lang w:val="ru-RU"/>
        </w:rPr>
        <w:t>червня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2018 року</w:t>
      </w:r>
      <w:r w:rsidRPr="00E13BE4">
        <w:rPr>
          <w:color w:val="000000"/>
          <w:sz w:val="28"/>
          <w:szCs w:val="28"/>
        </w:rPr>
        <w:t> </w:t>
      </w:r>
      <w:hyperlink r:id="rId8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696</w:t>
        </w:r>
      </w:hyperlink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 </w:t>
      </w:r>
      <w:proofErr w:type="spellStart"/>
      <w:r w:rsidRPr="00E13BE4">
        <w:rPr>
          <w:color w:val="000000"/>
          <w:sz w:val="28"/>
          <w:szCs w:val="28"/>
          <w:lang w:val="ru-RU"/>
        </w:rPr>
        <w:t>грудня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2018 року</w:t>
      </w:r>
      <w:r w:rsidRPr="00E13BE4">
        <w:rPr>
          <w:color w:val="000000"/>
          <w:sz w:val="28"/>
          <w:szCs w:val="28"/>
        </w:rPr>
        <w:t> </w:t>
      </w:r>
      <w:hyperlink r:id="rId9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1426</w:t>
        </w:r>
      </w:hyperlink>
      <w:r w:rsidRPr="00E13BE4">
        <w:rPr>
          <w:color w:val="000000"/>
          <w:sz w:val="28"/>
          <w:szCs w:val="28"/>
          <w:lang w:val="ru-RU"/>
        </w:rPr>
        <w:t>;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E13BE4">
        <w:rPr>
          <w:color w:val="000000"/>
          <w:sz w:val="28"/>
          <w:szCs w:val="28"/>
          <w:lang w:val="ru-RU"/>
        </w:rPr>
        <w:t>здійснити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укладання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предметних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тестів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3BE4">
        <w:rPr>
          <w:color w:val="000000"/>
          <w:sz w:val="28"/>
          <w:szCs w:val="28"/>
          <w:lang w:val="ru-RU"/>
        </w:rPr>
        <w:t>літератури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математики, </w:t>
      </w:r>
      <w:proofErr w:type="spellStart"/>
      <w:r w:rsidRPr="00E13BE4">
        <w:rPr>
          <w:color w:val="000000"/>
          <w:sz w:val="28"/>
          <w:szCs w:val="28"/>
          <w:lang w:val="ru-RU"/>
        </w:rPr>
        <w:t>історії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біології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із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завданнями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адаптованими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E13BE4">
        <w:rPr>
          <w:color w:val="000000"/>
          <w:sz w:val="28"/>
          <w:szCs w:val="28"/>
          <w:lang w:val="ru-RU"/>
        </w:rPr>
        <w:t>осіб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із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порушеннями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зору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які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використовували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13BE4">
        <w:rPr>
          <w:color w:val="000000"/>
          <w:sz w:val="28"/>
          <w:szCs w:val="28"/>
          <w:lang w:val="ru-RU"/>
        </w:rPr>
        <w:t>процесі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шрифт Брайля,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забезпечивши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їх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відповідність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програмам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lastRenderedPageBreak/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затвердженим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наказами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Міністерства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26 </w:t>
      </w:r>
      <w:proofErr w:type="spellStart"/>
      <w:r w:rsidRPr="00E13BE4">
        <w:rPr>
          <w:color w:val="000000"/>
          <w:sz w:val="28"/>
          <w:szCs w:val="28"/>
          <w:lang w:val="ru-RU"/>
        </w:rPr>
        <w:t>червня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2018 року</w:t>
      </w:r>
      <w:r w:rsidRPr="00E13BE4">
        <w:rPr>
          <w:color w:val="000000"/>
          <w:sz w:val="28"/>
          <w:szCs w:val="28"/>
        </w:rPr>
        <w:t> </w:t>
      </w:r>
      <w:hyperlink r:id="rId10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696</w:t>
        </w:r>
      </w:hyperlink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від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 </w:t>
      </w:r>
      <w:proofErr w:type="spellStart"/>
      <w:r w:rsidRPr="00E13BE4">
        <w:rPr>
          <w:color w:val="000000"/>
          <w:sz w:val="28"/>
          <w:szCs w:val="28"/>
          <w:lang w:val="ru-RU"/>
        </w:rPr>
        <w:t>грудня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2018 року</w:t>
      </w:r>
      <w:r w:rsidRPr="00E13BE4">
        <w:rPr>
          <w:color w:val="000000"/>
          <w:sz w:val="28"/>
          <w:szCs w:val="28"/>
        </w:rPr>
        <w:t> </w:t>
      </w:r>
      <w:hyperlink r:id="rId11" w:history="1">
        <w:r w:rsidRPr="00E13BE4">
          <w:rPr>
            <w:rStyle w:val="a5"/>
            <w:color w:val="8C8282"/>
            <w:sz w:val="28"/>
            <w:szCs w:val="28"/>
            <w:bdr w:val="none" w:sz="0" w:space="0" w:color="auto" w:frame="1"/>
            <w:lang w:val="ru-RU"/>
          </w:rPr>
          <w:t>№ 1426</w:t>
        </w:r>
      </w:hyperlink>
      <w:r w:rsidRPr="00E13BE4">
        <w:rPr>
          <w:color w:val="000000"/>
          <w:sz w:val="28"/>
          <w:szCs w:val="28"/>
          <w:lang w:val="ru-RU"/>
        </w:rPr>
        <w:t>;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E13BE4">
        <w:rPr>
          <w:color w:val="000000"/>
          <w:sz w:val="28"/>
          <w:szCs w:val="28"/>
          <w:lang w:val="ru-RU"/>
        </w:rPr>
        <w:t>здійснити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переклад </w:t>
      </w:r>
      <w:proofErr w:type="spellStart"/>
      <w:r w:rsidRPr="00E13BE4">
        <w:rPr>
          <w:color w:val="000000"/>
          <w:sz w:val="28"/>
          <w:szCs w:val="28"/>
          <w:lang w:val="ru-RU"/>
        </w:rPr>
        <w:t>предметних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тестів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історії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математики, </w:t>
      </w:r>
      <w:proofErr w:type="spellStart"/>
      <w:r w:rsidRPr="00E13BE4">
        <w:rPr>
          <w:color w:val="000000"/>
          <w:sz w:val="28"/>
          <w:szCs w:val="28"/>
          <w:lang w:val="ru-RU"/>
        </w:rPr>
        <w:t>біології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географії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фізики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хімії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кримськотатарською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молдовською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польською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російською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румунською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угорською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мовами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13BE4">
        <w:rPr>
          <w:color w:val="000000"/>
          <w:sz w:val="28"/>
          <w:szCs w:val="28"/>
          <w:lang w:val="ru-RU"/>
        </w:rPr>
        <w:t>із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урахуванням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реєстраційних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даних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учасників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>);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E13BE4">
        <w:rPr>
          <w:color w:val="000000"/>
          <w:sz w:val="28"/>
          <w:szCs w:val="28"/>
          <w:lang w:val="ru-RU"/>
        </w:rPr>
        <w:t>спільно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директоратами </w:t>
      </w:r>
      <w:proofErr w:type="spellStart"/>
      <w:r w:rsidRPr="00E13BE4">
        <w:rPr>
          <w:color w:val="000000"/>
          <w:sz w:val="28"/>
          <w:szCs w:val="28"/>
          <w:lang w:val="ru-RU"/>
        </w:rPr>
        <w:t>вищої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дорослих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(Шаров О. І.), </w:t>
      </w:r>
      <w:proofErr w:type="spellStart"/>
      <w:r w:rsidRPr="00E13BE4">
        <w:rPr>
          <w:color w:val="000000"/>
          <w:sz w:val="28"/>
          <w:szCs w:val="28"/>
          <w:lang w:val="ru-RU"/>
        </w:rPr>
        <w:t>професійної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13BE4">
        <w:rPr>
          <w:color w:val="000000"/>
          <w:sz w:val="28"/>
          <w:szCs w:val="28"/>
          <w:lang w:val="ru-RU"/>
        </w:rPr>
        <w:t>Шумік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І. В.), </w:t>
      </w:r>
      <w:proofErr w:type="spellStart"/>
      <w:r w:rsidRPr="00E13BE4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шкільної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13BE4">
        <w:rPr>
          <w:color w:val="000000"/>
          <w:sz w:val="28"/>
          <w:szCs w:val="28"/>
          <w:lang w:val="ru-RU"/>
        </w:rPr>
        <w:t>Осмоловський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А. О.) провести </w:t>
      </w:r>
      <w:proofErr w:type="spellStart"/>
      <w:r w:rsidRPr="00E13BE4">
        <w:rPr>
          <w:color w:val="000000"/>
          <w:sz w:val="28"/>
          <w:szCs w:val="28"/>
          <w:lang w:val="ru-RU"/>
        </w:rPr>
        <w:t>роз'яснювальну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громадськості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учнів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13BE4">
        <w:rPr>
          <w:color w:val="000000"/>
          <w:sz w:val="28"/>
          <w:szCs w:val="28"/>
          <w:lang w:val="ru-RU"/>
        </w:rPr>
        <w:t>слухачів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студентів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E13BE4">
        <w:rPr>
          <w:color w:val="000000"/>
          <w:sz w:val="28"/>
          <w:szCs w:val="28"/>
          <w:lang w:val="ru-RU"/>
        </w:rPr>
        <w:t>закладів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які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завершують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здобуття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щодо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порядку та </w:t>
      </w:r>
      <w:proofErr w:type="spellStart"/>
      <w:r w:rsidRPr="00E13BE4">
        <w:rPr>
          <w:color w:val="000000"/>
          <w:sz w:val="28"/>
          <w:szCs w:val="28"/>
          <w:lang w:val="ru-RU"/>
        </w:rPr>
        <w:t>особливостей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його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E13BE4">
        <w:rPr>
          <w:color w:val="000000"/>
          <w:sz w:val="28"/>
          <w:szCs w:val="28"/>
          <w:lang w:val="ru-RU"/>
        </w:rPr>
        <w:t>вступу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E13BE4">
        <w:rPr>
          <w:color w:val="000000"/>
          <w:sz w:val="28"/>
          <w:szCs w:val="28"/>
          <w:lang w:val="ru-RU"/>
        </w:rPr>
        <w:t>закладів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вищої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3BE4">
        <w:rPr>
          <w:color w:val="000000"/>
          <w:sz w:val="28"/>
          <w:szCs w:val="28"/>
          <w:lang w:val="ru-RU"/>
        </w:rPr>
        <w:t>зарахування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E13BE4">
        <w:rPr>
          <w:color w:val="000000"/>
          <w:sz w:val="28"/>
          <w:szCs w:val="28"/>
          <w:lang w:val="ru-RU"/>
        </w:rPr>
        <w:t>оцінок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E13BE4">
        <w:rPr>
          <w:color w:val="000000"/>
          <w:sz w:val="28"/>
          <w:szCs w:val="28"/>
          <w:lang w:val="ru-RU"/>
        </w:rPr>
        <w:t>державну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підсумкову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атестацію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освітній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рівень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>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3. Директорату </w:t>
      </w:r>
      <w:proofErr w:type="spellStart"/>
      <w:r w:rsidRPr="00E13BE4">
        <w:rPr>
          <w:color w:val="000000"/>
          <w:sz w:val="28"/>
          <w:szCs w:val="28"/>
          <w:lang w:val="ru-RU"/>
        </w:rPr>
        <w:t>вищої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дорослих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(Шаров О. І.) провести </w:t>
      </w:r>
      <w:proofErr w:type="spellStart"/>
      <w:r w:rsidRPr="00E13BE4">
        <w:rPr>
          <w:color w:val="000000"/>
          <w:sz w:val="28"/>
          <w:szCs w:val="28"/>
          <w:lang w:val="ru-RU"/>
        </w:rPr>
        <w:t>роз'яснювальну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працівників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закладів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вищої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у </w:t>
      </w:r>
      <w:proofErr w:type="spellStart"/>
      <w:r w:rsidRPr="00E13BE4">
        <w:rPr>
          <w:color w:val="000000"/>
          <w:sz w:val="28"/>
          <w:szCs w:val="28"/>
          <w:lang w:val="ru-RU"/>
        </w:rPr>
        <w:t>яких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забезпечується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здобуття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освітньо-кваліфікаційного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рівня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молодшого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спеціаліста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одночасним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завершенням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здобуття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та </w:t>
      </w:r>
      <w:proofErr w:type="spellStart"/>
      <w:r w:rsidRPr="00E13BE4">
        <w:rPr>
          <w:color w:val="000000"/>
          <w:sz w:val="28"/>
          <w:szCs w:val="28"/>
          <w:lang w:val="ru-RU"/>
        </w:rPr>
        <w:t>студентів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які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за результатами </w:t>
      </w:r>
      <w:proofErr w:type="spellStart"/>
      <w:r w:rsidRPr="00E13BE4">
        <w:rPr>
          <w:color w:val="000000"/>
          <w:sz w:val="28"/>
          <w:szCs w:val="28"/>
          <w:lang w:val="ru-RU"/>
        </w:rPr>
        <w:t>складання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державної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підсумкової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атестації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мови</w:t>
      </w:r>
      <w:proofErr w:type="spellEnd"/>
      <w:r w:rsidRPr="00E13BE4">
        <w:rPr>
          <w:color w:val="000000"/>
          <w:sz w:val="28"/>
          <w:szCs w:val="28"/>
          <w:lang w:val="ru-RU"/>
        </w:rPr>
        <w:t>, та/</w:t>
      </w:r>
      <w:proofErr w:type="spellStart"/>
      <w:r w:rsidRPr="00E13BE4">
        <w:rPr>
          <w:color w:val="000000"/>
          <w:sz w:val="28"/>
          <w:szCs w:val="28"/>
          <w:lang w:val="ru-RU"/>
        </w:rPr>
        <w:t>або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математики, та/</w:t>
      </w:r>
      <w:proofErr w:type="spellStart"/>
      <w:r w:rsidRPr="00E13BE4">
        <w:rPr>
          <w:color w:val="000000"/>
          <w:sz w:val="28"/>
          <w:szCs w:val="28"/>
          <w:lang w:val="ru-RU"/>
        </w:rPr>
        <w:t>або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історії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E13BE4">
        <w:rPr>
          <w:color w:val="000000"/>
          <w:sz w:val="28"/>
          <w:szCs w:val="28"/>
          <w:lang w:val="ru-RU"/>
        </w:rPr>
        <w:t>формі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2019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одержали 1, </w:t>
      </w:r>
      <w:proofErr w:type="spellStart"/>
      <w:r w:rsidRPr="00E13BE4">
        <w:rPr>
          <w:color w:val="000000"/>
          <w:sz w:val="28"/>
          <w:szCs w:val="28"/>
          <w:lang w:val="ru-RU"/>
        </w:rPr>
        <w:t>або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2, </w:t>
      </w:r>
      <w:proofErr w:type="spellStart"/>
      <w:r w:rsidRPr="00E13BE4">
        <w:rPr>
          <w:color w:val="000000"/>
          <w:sz w:val="28"/>
          <w:szCs w:val="28"/>
          <w:lang w:val="ru-RU"/>
        </w:rPr>
        <w:t>або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3 </w:t>
      </w:r>
      <w:proofErr w:type="spellStart"/>
      <w:r w:rsidRPr="00E13BE4">
        <w:rPr>
          <w:color w:val="000000"/>
          <w:sz w:val="28"/>
          <w:szCs w:val="28"/>
          <w:lang w:val="ru-RU"/>
        </w:rPr>
        <w:t>бали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щодо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особливостей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повторного </w:t>
      </w:r>
      <w:proofErr w:type="spellStart"/>
      <w:r w:rsidRPr="00E13BE4">
        <w:rPr>
          <w:color w:val="000000"/>
          <w:sz w:val="28"/>
          <w:szCs w:val="28"/>
          <w:lang w:val="ru-RU"/>
        </w:rPr>
        <w:t>проходження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державної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підсумкової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атестації</w:t>
      </w:r>
      <w:proofErr w:type="spellEnd"/>
      <w:r w:rsidRPr="00E13BE4">
        <w:rPr>
          <w:color w:val="000000"/>
          <w:sz w:val="28"/>
          <w:szCs w:val="28"/>
          <w:lang w:val="ru-RU"/>
        </w:rPr>
        <w:t>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4. Департаменту </w:t>
      </w:r>
      <w:proofErr w:type="spellStart"/>
      <w:r w:rsidRPr="00E13BE4">
        <w:rPr>
          <w:color w:val="000000"/>
          <w:sz w:val="28"/>
          <w:szCs w:val="28"/>
          <w:lang w:val="ru-RU"/>
        </w:rPr>
        <w:t>фінансування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державних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загальнодержавних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видатків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(Ткаченко О. Л.)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фінансування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видатків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2020 </w:t>
      </w:r>
      <w:proofErr w:type="spellStart"/>
      <w:r w:rsidRPr="00E13BE4">
        <w:rPr>
          <w:color w:val="000000"/>
          <w:sz w:val="28"/>
          <w:szCs w:val="28"/>
          <w:lang w:val="ru-RU"/>
        </w:rPr>
        <w:t>році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навчання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здобутих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13BE4">
        <w:rPr>
          <w:color w:val="000000"/>
          <w:sz w:val="28"/>
          <w:szCs w:val="28"/>
          <w:lang w:val="ru-RU"/>
        </w:rPr>
        <w:t>основі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за </w:t>
      </w:r>
      <w:proofErr w:type="spellStart"/>
      <w:r w:rsidRPr="00E13BE4">
        <w:rPr>
          <w:color w:val="000000"/>
          <w:sz w:val="28"/>
          <w:szCs w:val="28"/>
          <w:lang w:val="ru-RU"/>
        </w:rPr>
        <w:t>рахунок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коштів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передбачених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у державному </w:t>
      </w:r>
      <w:proofErr w:type="spellStart"/>
      <w:r w:rsidRPr="00E13BE4">
        <w:rPr>
          <w:color w:val="000000"/>
          <w:sz w:val="28"/>
          <w:szCs w:val="28"/>
          <w:lang w:val="ru-RU"/>
        </w:rPr>
        <w:t>бюджеті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E13BE4">
        <w:rPr>
          <w:color w:val="000000"/>
          <w:sz w:val="28"/>
          <w:szCs w:val="28"/>
          <w:lang w:val="ru-RU"/>
        </w:rPr>
        <w:t>здійснення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моніторингу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Українським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центром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його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регіональними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підрозділами</w:t>
      </w:r>
      <w:proofErr w:type="spellEnd"/>
      <w:r w:rsidRPr="00E13BE4">
        <w:rPr>
          <w:color w:val="000000"/>
          <w:sz w:val="28"/>
          <w:szCs w:val="28"/>
          <w:lang w:val="ru-RU"/>
        </w:rPr>
        <w:t>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5. </w:t>
      </w:r>
      <w:proofErr w:type="spellStart"/>
      <w:r w:rsidRPr="00E13BE4">
        <w:rPr>
          <w:color w:val="000000"/>
          <w:sz w:val="28"/>
          <w:szCs w:val="28"/>
          <w:lang w:val="ru-RU"/>
        </w:rPr>
        <w:t>Керівникам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структурних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підрозділів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питань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13BE4">
        <w:rPr>
          <w:color w:val="000000"/>
          <w:sz w:val="28"/>
          <w:szCs w:val="28"/>
          <w:lang w:val="ru-RU"/>
        </w:rPr>
        <w:t>обласних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Київської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міської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державних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адміністрацій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закладів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вищої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>: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E13BE4">
        <w:rPr>
          <w:color w:val="000000"/>
          <w:sz w:val="28"/>
          <w:szCs w:val="28"/>
          <w:lang w:val="ru-RU"/>
        </w:rPr>
        <w:t>сприяти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Українському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регіональним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центрам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13BE4">
        <w:rPr>
          <w:color w:val="000000"/>
          <w:sz w:val="28"/>
          <w:szCs w:val="28"/>
          <w:lang w:val="ru-RU"/>
        </w:rPr>
        <w:t>підготовці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>;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подання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E13BE4">
        <w:rPr>
          <w:color w:val="000000"/>
          <w:sz w:val="28"/>
          <w:szCs w:val="28"/>
          <w:lang w:val="ru-RU"/>
        </w:rPr>
        <w:t>регіональних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центрів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пропозицій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щодо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мережі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пунктів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lastRenderedPageBreak/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які</w:t>
      </w:r>
      <w:proofErr w:type="spellEnd"/>
      <w:r w:rsidRPr="00E13BE4">
        <w:rPr>
          <w:color w:val="000000"/>
          <w:sz w:val="28"/>
          <w:szCs w:val="28"/>
        </w:rPr>
        <w:t> </w:t>
      </w:r>
      <w:proofErr w:type="spellStart"/>
      <w:r w:rsidRPr="00E13BE4">
        <w:rPr>
          <w:color w:val="000000"/>
          <w:sz w:val="28"/>
          <w:szCs w:val="28"/>
          <w:lang w:val="ru-RU"/>
        </w:rPr>
        <w:t>відповідають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кількісним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показникам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зазначеним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E13BE4">
        <w:rPr>
          <w:color w:val="000000"/>
          <w:sz w:val="28"/>
          <w:szCs w:val="28"/>
          <w:lang w:val="ru-RU"/>
        </w:rPr>
        <w:t>замовленнях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що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формуються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регіональними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центрами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>;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створення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умов для </w:t>
      </w:r>
      <w:proofErr w:type="spellStart"/>
      <w:r w:rsidRPr="00E13BE4">
        <w:rPr>
          <w:color w:val="000000"/>
          <w:sz w:val="28"/>
          <w:szCs w:val="28"/>
          <w:lang w:val="ru-RU"/>
        </w:rPr>
        <w:t>роботи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пунктів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реєстрації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пунктів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пунктів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перевірки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E13BE4">
        <w:rPr>
          <w:color w:val="000000"/>
          <w:sz w:val="28"/>
          <w:szCs w:val="28"/>
          <w:lang w:val="ru-RU"/>
        </w:rPr>
        <w:t>також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надання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пропозицій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щодо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залучення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педагогічних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наукових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науково-педагогічних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працівників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13BE4">
        <w:rPr>
          <w:color w:val="000000"/>
          <w:sz w:val="28"/>
          <w:szCs w:val="28"/>
          <w:lang w:val="ru-RU"/>
        </w:rPr>
        <w:t>інших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фахівців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E13BE4">
        <w:rPr>
          <w:color w:val="000000"/>
          <w:sz w:val="28"/>
          <w:szCs w:val="28"/>
          <w:lang w:val="ru-RU"/>
        </w:rPr>
        <w:t>роботи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13BE4">
        <w:rPr>
          <w:color w:val="000000"/>
          <w:sz w:val="28"/>
          <w:szCs w:val="28"/>
          <w:lang w:val="ru-RU"/>
        </w:rPr>
        <w:t>цих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пунктах в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повному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обсязі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згідно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із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замовленнями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що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формуються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регіональними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центрами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якості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>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6. </w:t>
      </w:r>
      <w:proofErr w:type="spellStart"/>
      <w:r w:rsidRPr="00E13BE4">
        <w:rPr>
          <w:color w:val="000000"/>
          <w:sz w:val="28"/>
          <w:szCs w:val="28"/>
          <w:lang w:val="ru-RU"/>
        </w:rPr>
        <w:t>Керівникам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структурних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підрозділів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питань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освіти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13BE4">
        <w:rPr>
          <w:color w:val="000000"/>
          <w:sz w:val="28"/>
          <w:szCs w:val="28"/>
          <w:lang w:val="ru-RU"/>
        </w:rPr>
        <w:t>обласних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Київської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міської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державних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адміністрацій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вжити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заходів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щодо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13BE4">
        <w:rPr>
          <w:color w:val="000000"/>
          <w:sz w:val="28"/>
          <w:szCs w:val="28"/>
          <w:lang w:val="ru-RU"/>
        </w:rPr>
        <w:t>повному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обсязі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пунктів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незалежного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13BE4">
        <w:rPr>
          <w:color w:val="000000"/>
          <w:sz w:val="28"/>
          <w:szCs w:val="28"/>
          <w:lang w:val="ru-RU"/>
        </w:rPr>
        <w:t>іноземних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мов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пристроями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E13BE4">
        <w:rPr>
          <w:color w:val="000000"/>
          <w:sz w:val="28"/>
          <w:szCs w:val="28"/>
          <w:lang w:val="ru-RU"/>
        </w:rPr>
        <w:t>програвання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аудіо</w:t>
      </w:r>
      <w:proofErr w:type="spellEnd"/>
      <w:r w:rsidRPr="00E13BE4">
        <w:rPr>
          <w:color w:val="000000"/>
          <w:sz w:val="28"/>
          <w:szCs w:val="28"/>
          <w:lang w:val="ru-RU"/>
        </w:rPr>
        <w:t>-компакт-</w:t>
      </w:r>
      <w:proofErr w:type="spellStart"/>
      <w:r w:rsidRPr="00E13BE4">
        <w:rPr>
          <w:color w:val="000000"/>
          <w:sz w:val="28"/>
          <w:szCs w:val="28"/>
          <w:lang w:val="ru-RU"/>
        </w:rPr>
        <w:t>дисків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звуковим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записом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13BE4">
        <w:rPr>
          <w:color w:val="000000"/>
          <w:sz w:val="28"/>
          <w:szCs w:val="28"/>
          <w:lang w:val="ru-RU"/>
        </w:rPr>
        <w:t>що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обладнані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вмонтованою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або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зовнішньою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акустичною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системою.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ru-RU"/>
        </w:rPr>
      </w:pPr>
      <w:r w:rsidRPr="00E13BE4">
        <w:rPr>
          <w:color w:val="000000"/>
          <w:sz w:val="28"/>
          <w:szCs w:val="28"/>
          <w:lang w:val="ru-RU"/>
        </w:rPr>
        <w:t xml:space="preserve">7. Контроль за </w:t>
      </w:r>
      <w:proofErr w:type="spellStart"/>
      <w:r w:rsidRPr="00E13BE4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цього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наказу </w:t>
      </w:r>
      <w:proofErr w:type="spellStart"/>
      <w:r w:rsidRPr="00E13BE4">
        <w:rPr>
          <w:color w:val="000000"/>
          <w:sz w:val="28"/>
          <w:szCs w:val="28"/>
          <w:lang w:val="ru-RU"/>
        </w:rPr>
        <w:t>покласти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Pr="00E13BE4">
        <w:rPr>
          <w:color w:val="000000"/>
          <w:sz w:val="28"/>
          <w:szCs w:val="28"/>
          <w:lang w:val="ru-RU"/>
        </w:rPr>
        <w:t>Міністра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3BE4">
        <w:rPr>
          <w:color w:val="000000"/>
          <w:sz w:val="28"/>
          <w:szCs w:val="28"/>
          <w:lang w:val="ru-RU"/>
        </w:rPr>
        <w:t>Карандія</w:t>
      </w:r>
      <w:proofErr w:type="spellEnd"/>
      <w:r w:rsidRPr="00E13BE4">
        <w:rPr>
          <w:color w:val="000000"/>
          <w:sz w:val="28"/>
          <w:szCs w:val="28"/>
          <w:lang w:val="ru-RU"/>
        </w:rPr>
        <w:t xml:space="preserve"> В. А.</w:t>
      </w:r>
    </w:p>
    <w:p w:rsidR="00E13BE4" w:rsidRPr="00E13BE4" w:rsidRDefault="00E13BE4" w:rsidP="00E13BE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spellStart"/>
      <w:r w:rsidRPr="00E13BE4">
        <w:rPr>
          <w:color w:val="000000"/>
          <w:sz w:val="28"/>
          <w:szCs w:val="28"/>
        </w:rPr>
        <w:t>Міністр</w:t>
      </w:r>
      <w:proofErr w:type="spellEnd"/>
      <w:r w:rsidRPr="00E13BE4">
        <w:rPr>
          <w:color w:val="000000"/>
          <w:sz w:val="28"/>
          <w:szCs w:val="28"/>
        </w:rPr>
        <w:t xml:space="preserve">                       Л. М. </w:t>
      </w:r>
      <w:proofErr w:type="spellStart"/>
      <w:r w:rsidRPr="00E13BE4">
        <w:rPr>
          <w:color w:val="000000"/>
          <w:sz w:val="28"/>
          <w:szCs w:val="28"/>
        </w:rPr>
        <w:t>Гриневич</w:t>
      </w:r>
      <w:proofErr w:type="spellEnd"/>
    </w:p>
    <w:p w:rsidR="00816642" w:rsidRPr="00E13BE4" w:rsidRDefault="00816642">
      <w:pPr>
        <w:rPr>
          <w:rFonts w:ascii="Times New Roman" w:hAnsi="Times New Roman" w:cs="Times New Roman"/>
          <w:sz w:val="28"/>
          <w:szCs w:val="28"/>
        </w:rPr>
      </w:pPr>
    </w:p>
    <w:sectPr w:rsidR="00816642" w:rsidRPr="00E13B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4"/>
    <w:rsid w:val="00816642"/>
    <w:rsid w:val="00E1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E353"/>
  <w15:chartTrackingRefBased/>
  <w15:docId w15:val="{9043C6DF-684F-411B-B932-A3BD408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BE4"/>
    <w:rPr>
      <w:b/>
      <w:bCs/>
    </w:rPr>
  </w:style>
  <w:style w:type="character" w:styleId="a5">
    <w:name w:val="Hyperlink"/>
    <w:basedOn w:val="a0"/>
    <w:uiPriority w:val="99"/>
    <w:semiHidden/>
    <w:unhideWhenUsed/>
    <w:rsid w:val="00E1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161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svita.ua/doc/files/news/650/65052/Nakaz-MON-947-vid-09-07-2019_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Ser_osv/65000/" TargetMode="External"/><Relationship Id="rId11" Type="http://schemas.openxmlformats.org/officeDocument/2006/relationships/hyperlink" Target="http://osvita.ua/legislation/Ser_osv/62998/" TargetMode="External"/><Relationship Id="rId5" Type="http://schemas.openxmlformats.org/officeDocument/2006/relationships/hyperlink" Target="https://osvita.ua/legislation/Ser_osv/54576/" TargetMode="External"/><Relationship Id="rId10" Type="http://schemas.openxmlformats.org/officeDocument/2006/relationships/hyperlink" Target="https://osvita.ua/legislation/Ser_osv/61615/" TargetMode="External"/><Relationship Id="rId4" Type="http://schemas.openxmlformats.org/officeDocument/2006/relationships/hyperlink" Target="https://osvita.ua/legislation/Ser_osv/2574/" TargetMode="External"/><Relationship Id="rId9" Type="http://schemas.openxmlformats.org/officeDocument/2006/relationships/hyperlink" Target="http://osvita.ua/legislation/Ser_osv/62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2020-01-31T07:52:00Z</dcterms:created>
  <dcterms:modified xsi:type="dcterms:W3CDTF">2020-01-31T07:53:00Z</dcterms:modified>
</cp:coreProperties>
</file>