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B93B7" w14:textId="68D348F2" w:rsidR="000B41D9" w:rsidRPr="007B1D50" w:rsidRDefault="00A41B9C" w:rsidP="000B41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В чому полягає </w:t>
      </w:r>
      <w:r w:rsidR="000B41D9"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батьківська </w:t>
      </w:r>
      <w:r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 w:rsidR="001F19F6"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ідтримка </w:t>
      </w:r>
      <w:r w:rsidR="000B41D9"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для</w:t>
      </w:r>
      <w:r w:rsidR="001F19F6"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дитини</w:t>
      </w:r>
    </w:p>
    <w:p w14:paraId="5422D4D6" w14:textId="5CA935FA" w:rsidR="000B41D9" w:rsidRDefault="001F19F6" w:rsidP="000B41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7B1D5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 особливими освітніми потребами</w:t>
      </w:r>
    </w:p>
    <w:p w14:paraId="6288A31E" w14:textId="77777777" w:rsidR="007B1D50" w:rsidRPr="007B1D50" w:rsidRDefault="007B1D50" w:rsidP="000B41D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645161D9" w14:textId="04CAE370" w:rsidR="001F19F6" w:rsidRPr="007B1D50" w:rsidRDefault="001F19F6" w:rsidP="005B3CE0">
      <w:pPr>
        <w:pStyle w:val="a3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Шановні батьки! Найбільше ви зможете допомогти дитині, коли розумітимете та цінуватимете її сильні сторони та особливі потреби. Дитина стає більш впевненою і спокійною, коли розуміє свою особливість та значимість. Залежно від міри розуміння вашої дитини шукайте </w:t>
      </w:r>
      <w:r w:rsidR="00593D56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способи, як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допомогти їй усвідомити та працювати з її унікальними сильними сторонами й освітніми потребами.</w:t>
      </w:r>
      <w:r w:rsidR="00787C32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 Підбадьорюйте дитину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більше звертайте увагу на її сильні сторони –</w:t>
      </w:r>
      <w:r w:rsidR="00787C32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 допоможе сформувати </w:t>
      </w:r>
      <w:r w:rsidR="00F34FC7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адекватну самооцінку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Здібності є в усіх дітей, їх потрібно лише виявити і розвивати.  Будьте готові допомагати дитині, однак, за найменшої можливості, посилюйте її незалежність. Підбадьорюйте та заохочуйте</w:t>
      </w:r>
      <w:r w:rsidR="006200C4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дитину, щоб виховати у неї 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впевненість.</w:t>
      </w:r>
    </w:p>
    <w:p w14:paraId="7683F6E8" w14:textId="77777777" w:rsidR="005B3CE0" w:rsidRPr="007B1D50" w:rsidRDefault="005B3CE0" w:rsidP="005B3CE0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2123B84C" w14:textId="77777777" w:rsidR="001F19F6" w:rsidRPr="007B1D50" w:rsidRDefault="001F19F6" w:rsidP="000575E7">
      <w:pPr>
        <w:shd w:val="clear" w:color="auto" w:fill="FFFFFF" w:themeFill="background1"/>
        <w:spacing w:after="150" w:line="240" w:lineRule="auto"/>
        <w:ind w:left="-209" w:firstLine="3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Хваліть </w:t>
      </w:r>
      <w:r w:rsidR="00F34FC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дитину </w:t>
      </w: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завжди за конкретну дію, будьте красномовними:</w:t>
      </w:r>
    </w:p>
    <w:p w14:paraId="7261F5C0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 • «Ти дуже добре зробив …» </w:t>
      </w:r>
    </w:p>
    <w:p w14:paraId="331DC528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«Я бачу, що ти набагато краще вчишся, коли …»</w:t>
      </w:r>
    </w:p>
    <w:p w14:paraId="1821537E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«Я помітив покращення в …»</w:t>
      </w:r>
    </w:p>
    <w:p w14:paraId="518CD8F2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«Хочеш, попрацюємо разом над …»</w:t>
      </w:r>
    </w:p>
    <w:p w14:paraId="236BA364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«Я дуже ціную твою значну роботу та зусилля, витрачені на …»</w:t>
      </w:r>
    </w:p>
    <w:p w14:paraId="7368073F" w14:textId="77777777" w:rsidR="001F19F6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«Я бачу, ти добре попрацював над …»</w:t>
      </w:r>
    </w:p>
    <w:p w14:paraId="78EAE682" w14:textId="1EE0D849" w:rsidR="006200C4" w:rsidRPr="007B1D50" w:rsidRDefault="001F19F6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• «Дякую, що ти ретельно виконав завдання…»</w:t>
      </w:r>
    </w:p>
    <w:p w14:paraId="32D63B04" w14:textId="77777777" w:rsidR="005B3CE0" w:rsidRPr="007B1D50" w:rsidRDefault="005B3CE0" w:rsidP="005B3CE0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6699F559" w14:textId="77777777" w:rsidR="001F19F6" w:rsidRPr="007B1D50" w:rsidRDefault="001F19F6" w:rsidP="000575E7">
      <w:pPr>
        <w:shd w:val="clear" w:color="auto" w:fill="FFFFFF" w:themeFill="background1"/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Як заохочувати дитину </w:t>
      </w:r>
      <w:r w:rsidR="000575E7" w:rsidRPr="007B1D5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 впевненості та самостійності</w:t>
      </w:r>
    </w:p>
    <w:p w14:paraId="3B66355E" w14:textId="282E8996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Складіть список усіх сильних сторін і потреб своєї дитини та часто користуйтеся ним;</w:t>
      </w:r>
    </w:p>
    <w:p w14:paraId="5B1A2F6A" w14:textId="0F2FD932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якщо можливо, допомагайте вашій дитині висловлювати свої думки. Для зразка висловлюйте перед нею свої думки вголос;</w:t>
      </w:r>
    </w:p>
    <w:p w14:paraId="1699CE4D" w14:textId="6EA2BCD0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наголошуйте на позитивному: визначайте, підтримуйте та формуйте сильні сторони своєї дитини. Створюйте ситуації, де ці сильні сторони можуть якнайкраще виявлятися. Визнання та похвала від інших утворюють міцне підґрунтя для навчання нових і незнайомих навичок чи виконання завдань. Уникайте порівнянь дитини з іншими дітьми, оскільки це нівелює унікальність кожної особи</w:t>
      </w:r>
      <w:r w:rsidR="00F34FC7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стості</w:t>
      </w: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14:paraId="258C1CD1" w14:textId="51673B60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proofErr w:type="spellStart"/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надавайте</w:t>
      </w:r>
      <w:proofErr w:type="spellEnd"/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вашій дитині можливості навчитися нового – займатися спортом чи рукоділлям. Дітям потрібно відчувати, що вони щось вміють або знають, як робити;</w:t>
      </w:r>
    </w:p>
    <w:p w14:paraId="0B3A4449" w14:textId="6463A6F4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створюйте для своєї дитини та підтримуйте ситуації, в яких вона відчуватиме задоволення від допомоги іншим;</w:t>
      </w:r>
    </w:p>
    <w:p w14:paraId="555A6D80" w14:textId="44A91A8B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сформуйте стабільні зразки суспільної поведінки. Вони допоможуть дітям почуватися більш захищеними і краще вирішувати низку соціальних проблем;</w:t>
      </w:r>
    </w:p>
    <w:p w14:paraId="09279E32" w14:textId="5A154F00" w:rsidR="001F19F6" w:rsidRPr="007B1D50" w:rsidRDefault="001F19F6" w:rsidP="005B3CE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вдома прищеплюйте своїй дитині позицію «я можу», щоб вона впевнено випробовувала нові навички. Коли дитині не вдається досягати успіху, намагайтеся виробити в неї ставлення до цього як до навчання, а </w:t>
      </w:r>
      <w:r w:rsidR="00962427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не як до поразок. Запитуйте: «Ч</w:t>
      </w: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ого ти навчився?» або «Що ти зробиш інакше наступного разу?».</w:t>
      </w:r>
    </w:p>
    <w:p w14:paraId="5EC61017" w14:textId="77777777" w:rsidR="007B1D50" w:rsidRDefault="007B1D50" w:rsidP="000575E7">
      <w:pPr>
        <w:shd w:val="clear" w:color="auto" w:fill="FFFFFF" w:themeFill="background1"/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4FEC9DB5" w14:textId="2EE693EF" w:rsidR="001F19F6" w:rsidRPr="007B1D50" w:rsidRDefault="001F19F6" w:rsidP="000575E7">
      <w:pPr>
        <w:shd w:val="clear" w:color="auto" w:fill="FFFFFF" w:themeFill="background1"/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Навчайте </w:t>
      </w:r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дитину навичок прийняття рішень</w:t>
      </w:r>
    </w:p>
    <w:p w14:paraId="6D075030" w14:textId="77777777" w:rsidR="00432B6A" w:rsidRPr="007B1D50" w:rsidRDefault="001F19F6" w:rsidP="00432B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Впевненість приходить тоді, коли дитина має навички вирішення проблем для прийняття правильних життєвих рішень. Дітям потрібен набір навичок, які б допомагали приймати рішення у мінливих умовах</w:t>
      </w:r>
      <w:r w:rsidR="0041187F" w:rsidRPr="007B1D5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життя</w:t>
      </w: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0771B1C8" w14:textId="77777777" w:rsidR="00432B6A" w:rsidRPr="007B1D50" w:rsidRDefault="001F19F6" w:rsidP="00432B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Щоб допомогти своїй дитині вирішувати проблеми, застосовуйте просту модель їх вирішення</w:t>
      </w:r>
      <w:r w:rsidR="00432B6A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14:paraId="7395B239" w14:textId="1BD880C6" w:rsidR="001F19F6" w:rsidRPr="007B1D50" w:rsidRDefault="001F19F6" w:rsidP="00432B6A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Використовуйте стратегію заспокоєння – перед прийняттям рішення порахуйте до де</w:t>
      </w:r>
      <w:r w:rsidR="00F34FC7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сяти або застосуйте дихальну техніку</w:t>
      </w: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50E33C8D" w14:textId="4174ADAC" w:rsidR="00962427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Визначте проблему. Нехай ваша дитина висловить існуючу проблему своїми словами. Можливо, вам треба поставити їй запитання, щоб допомогти у цьому. </w:t>
      </w:r>
    </w:p>
    <w:p w14:paraId="3896D333" w14:textId="3EA1C2A2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>Сформулюйте можливі шляхи вирішення. Не критикуйте жодну ідею.</w:t>
      </w:r>
    </w:p>
    <w:p w14:paraId="0D312D89" w14:textId="5B0472B2" w:rsidR="001F19F6" w:rsidRPr="007B1D50" w:rsidRDefault="0039659A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Обмежте </w:t>
      </w:r>
      <w:r w:rsidR="001F19F6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варіанти, відкинувши ті з них, які будуть незручними або непосильними для вашої дитини.</w:t>
      </w:r>
    </w:p>
    <w:p w14:paraId="32ACAABA" w14:textId="1CE0FD8C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Зважте всі «за» та «проти» тих варіантів, що залишилися, а потім виберіть найкращий з них. Запитайте: «Що буде, якщо ти спробуєш ось так?».</w:t>
      </w:r>
    </w:p>
    <w:p w14:paraId="251E5FC3" w14:textId="3BB9B52B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Обговоріть, що слід робити для втілення цього рішення і як діяти в разі виникнення проблем.</w:t>
      </w:r>
    </w:p>
    <w:p w14:paraId="194C8C8A" w14:textId="6F7A095F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Після прийняття рішення дійте.</w:t>
      </w:r>
    </w:p>
    <w:p w14:paraId="28B855AA" w14:textId="165F953A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Оцініть це рішення. Наскільки вдалим було прийняте рішення? Що наступного разу можна зробити по-іншо</w:t>
      </w:r>
      <w:r w:rsidR="00962427"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му? Чого ви навчилися? Формуйте таким чином навички вирішення проблем у своєї дитини</w:t>
      </w: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14:paraId="42BB11D5" w14:textId="0C2C6A36" w:rsidR="001F19F6" w:rsidRPr="007B1D50" w:rsidRDefault="001F19F6" w:rsidP="005B3CE0">
      <w:pPr>
        <w:pStyle w:val="a3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Обговоріть шляхи співпраці та активної роботи з партнерами для пошуку взаємовигідних рішень.</w:t>
      </w:r>
    </w:p>
    <w:p w14:paraId="1DA7DF43" w14:textId="77777777" w:rsidR="001F19F6" w:rsidRPr="007B1D50" w:rsidRDefault="001F19F6" w:rsidP="000575E7">
      <w:pPr>
        <w:shd w:val="clear" w:color="auto" w:fill="FFFFFF" w:themeFill="background1"/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Формуйте комунікативні навички</w:t>
      </w:r>
      <w:r w:rsidR="0096242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дитини</w:t>
      </w:r>
    </w:p>
    <w:p w14:paraId="4C2CE0BC" w14:textId="18C6D429" w:rsidR="001F19F6" w:rsidRPr="007B1D50" w:rsidRDefault="001F19F6" w:rsidP="00432B6A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hAnsi="Times New Roman" w:cs="Times New Roman"/>
          <w:sz w:val="24"/>
          <w:szCs w:val="24"/>
          <w:lang w:val="uk-UA" w:eastAsia="ru-RU"/>
        </w:rPr>
        <w:t>Покращення комунікативних навичок дитини підвищує її шанси стати впевненою, незалежною та успішною дорослою людиною. Ефективні комунікативні навички дають змогу дітям висловлювати свої потреби та побажання, розвивати соціальні стосунки.</w:t>
      </w:r>
    </w:p>
    <w:p w14:paraId="1EC5F626" w14:textId="77777777" w:rsidR="00432B6A" w:rsidRPr="007B1D50" w:rsidRDefault="00432B6A" w:rsidP="00432B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70B66C81" w14:textId="32BCEFBF" w:rsidR="001F19F6" w:rsidRPr="007B1D50" w:rsidRDefault="001F19F6" w:rsidP="00432B6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Як будувати комунікативні навички вашої дитини</w:t>
      </w:r>
    </w:p>
    <w:p w14:paraId="15464EA0" w14:textId="77777777" w:rsidR="00432B6A" w:rsidRPr="007B1D50" w:rsidRDefault="00432B6A" w:rsidP="00432B6A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6D7365" w14:textId="12599EDB" w:rsidR="001F19F6" w:rsidRPr="007B1D50" w:rsidRDefault="001F19F6" w:rsidP="00432B6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Заохочуйте свою дитину висловлювати власні ідеї, почуття, думки та погляди, а самі уважно слухайте. В сім’ї обговорюйте події під час вечері, поїздок на машині, прогулянок або перед сном. </w:t>
      </w:r>
    </w:p>
    <w:p w14:paraId="7EF0BE22" w14:textId="2750FE39" w:rsidR="001F19F6" w:rsidRPr="007B1D50" w:rsidRDefault="001F19F6" w:rsidP="00432B6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Слухайте свою дитину. </w:t>
      </w:r>
      <w:proofErr w:type="spellStart"/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Додавайте</w:t>
      </w:r>
      <w:proofErr w:type="spellEnd"/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кілька слів, щоб підбадьорити, заохотити до спілкування. Коли навички активного слухання моделюються вдома, дитина, ймовірно, повторюватиме їх під час свого спілкування з іншими.</w:t>
      </w:r>
    </w:p>
    <w:p w14:paraId="74BB1363" w14:textId="7921B644" w:rsidR="001F19F6" w:rsidRPr="007B1D50" w:rsidRDefault="001F19F6" w:rsidP="00432B6A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Заохочуйте дитину ставити запитання.</w:t>
      </w:r>
    </w:p>
    <w:p w14:paraId="47E3B2AD" w14:textId="591F9EF7" w:rsidR="001F19F6" w:rsidRPr="007B1D50" w:rsidRDefault="001F19F6" w:rsidP="005725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Давайте дитині змогу спілкуватися з різноманітними людьми: с</w:t>
      </w:r>
      <w:r w:rsidR="0052766C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усідами, членами родини, молодшими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дітьми чи професіоналами.</w:t>
      </w:r>
    </w:p>
    <w:p w14:paraId="054A7E7A" w14:textId="0B66583E" w:rsidR="001F19F6" w:rsidRPr="007B1D50" w:rsidRDefault="001F19F6" w:rsidP="0057253F">
      <w:pPr>
        <w:pStyle w:val="a3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тренування комунікацій у різноманітних ситуац</w:t>
      </w:r>
      <w:r w:rsidR="0052766C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іях використовуйте рольові ігри.</w:t>
      </w:r>
    </w:p>
    <w:p w14:paraId="15E2C9D1" w14:textId="6F641B25" w:rsidR="001F19F6" w:rsidRPr="007B1D50" w:rsidRDefault="001F19F6" w:rsidP="007B1D50">
      <w:pPr>
        <w:shd w:val="clear" w:color="auto" w:fill="FFFFFF" w:themeFill="background1"/>
        <w:spacing w:after="150" w:line="240" w:lineRule="auto"/>
        <w:ind w:left="-209" w:firstLine="315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Стимулюйте дружні стосунки</w:t>
      </w:r>
    </w:p>
    <w:p w14:paraId="386512F2" w14:textId="51680920" w:rsidR="001F19F6" w:rsidRPr="007B1D50" w:rsidRDefault="001F19F6" w:rsidP="0057253F">
      <w:pPr>
        <w:shd w:val="clear" w:color="auto" w:fill="FFFFFF" w:themeFill="background1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Дітям з особливими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освітніми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потребами можуть знадобитися підтримка та заохочення для налагодження дружніх стосунків. Взаємодіючи з іншими людьми, діти вчаться вирішувати свої власні конфлікти, розуміти суспільні рамки, здобувати повагу інших і розвивати чуттєвість до</w:t>
      </w:r>
      <w:r w:rsidR="000575E7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унікальних потреб інших людей.</w:t>
      </w:r>
    </w:p>
    <w:p w14:paraId="18949459" w14:textId="77777777" w:rsidR="001F19F6" w:rsidRPr="007B1D50" w:rsidRDefault="000575E7" w:rsidP="000575E7">
      <w:pPr>
        <w:shd w:val="clear" w:color="auto" w:fill="FFFFFF" w:themeFill="background1"/>
        <w:spacing w:after="150" w:line="240" w:lineRule="auto"/>
        <w:ind w:left="-209"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розвивати дружні стосунки</w:t>
      </w:r>
    </w:p>
    <w:p w14:paraId="170BEA49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left="-209"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Обговорюйте елементи дружби – повагу, довіру, задоволення, прийняття.</w:t>
      </w:r>
    </w:p>
    <w:p w14:paraId="3F279EBA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left="-209"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Заохочуйте дітей запрошувати їхніх друзів до себе додому.</w:t>
      </w:r>
    </w:p>
    <w:p w14:paraId="6E0125DA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left="-209"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Запросіть друга вашої дитини на якусь сімейну подію.</w:t>
      </w:r>
    </w:p>
    <w:p w14:paraId="3D1605B2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left="-209"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Запропонуйте групи, команди чи організації, до яких може приєднатися ваша дитина – часто дружба виникає в організаціях, де в дітей є спільні інтереси.</w:t>
      </w:r>
    </w:p>
    <w:p w14:paraId="10E54DEA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left="-209"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Заохочуйте дитину ставити запитання та демонструвати інтерес щодо інших людей.</w:t>
      </w:r>
    </w:p>
    <w:p w14:paraId="47EAD217" w14:textId="77777777" w:rsidR="001F19F6" w:rsidRPr="007B1D50" w:rsidRDefault="001F19F6" w:rsidP="000575E7">
      <w:pPr>
        <w:shd w:val="clear" w:color="auto" w:fill="FFFFFF" w:themeFill="background1"/>
        <w:spacing w:after="150" w:line="240" w:lineRule="auto"/>
        <w:ind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Навчайт</w:t>
      </w:r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обстоюванню власних інтересів</w:t>
      </w:r>
    </w:p>
    <w:p w14:paraId="168A8C28" w14:textId="3A5C1DED" w:rsidR="001F19F6" w:rsidRPr="007B1D50" w:rsidRDefault="008910F3" w:rsidP="0057253F">
      <w:pPr>
        <w:shd w:val="clear" w:color="auto" w:fill="FFFFFF" w:themeFill="background1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Обстоювати власні інтерес</w:t>
      </w:r>
      <w:r w:rsidR="001207F5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F19F6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означає висловлюватися та вживати </w:t>
      </w:r>
      <w:r w:rsidR="001F19F6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активні дії для покращення ситуації. Вперше діти набувають навичок обстоювання власних інтересів під час спостереження, як це роблять за них </w:t>
      </w:r>
      <w:r w:rsidR="0041187F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батьки, шкільний персонал та інші люди.</w:t>
      </w:r>
      <w:r w:rsidR="001F19F6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Чудовим способом підготовки дітей до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самостійного життя</w:t>
      </w:r>
      <w:r w:rsidR="001F19F6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моделювання ефективного та співробітницького обстоювання власних інтересів.  Діти, які н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авчилися обстоювати власні інтереси</w:t>
      </w:r>
      <w:r w:rsidR="001F19F6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юному віці, краще підготовлені до самостійност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у старшому віці. </w:t>
      </w:r>
    </w:p>
    <w:p w14:paraId="5C2F9F2A" w14:textId="42D1F9EA" w:rsidR="001F19F6" w:rsidRPr="007B1D50" w:rsidRDefault="001F19F6" w:rsidP="000575E7">
      <w:pPr>
        <w:shd w:val="clear" w:color="auto" w:fill="FFFFFF" w:themeFill="background1"/>
        <w:spacing w:after="150" w:line="240" w:lineRule="auto"/>
        <w:ind w:left="-209" w:firstLine="3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Як </w:t>
      </w:r>
      <w:proofErr w:type="spellStart"/>
      <w:proofErr w:type="gramStart"/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навчати</w:t>
      </w:r>
      <w:proofErr w:type="spellEnd"/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  <w:proofErr w:type="spellStart"/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дитину</w:t>
      </w:r>
      <w:proofErr w:type="spellEnd"/>
      <w:proofErr w:type="gramEnd"/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навичка</w:t>
      </w:r>
      <w:r w:rsidR="00A5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spellEnd"/>
      <w:r w:rsidR="00A512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A5120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від</w:t>
      </w:r>
      <w:proofErr w:type="spellStart"/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стоювання</w:t>
      </w:r>
      <w:proofErr w:type="spellEnd"/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власних</w:t>
      </w:r>
      <w:proofErr w:type="spellEnd"/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575E7" w:rsidRPr="007B1D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інтересів</w:t>
      </w:r>
      <w:proofErr w:type="spellEnd"/>
    </w:p>
    <w:p w14:paraId="29F9F6C9" w14:textId="053CCF8B" w:rsidR="001F19F6" w:rsidRPr="007B1D50" w:rsidRDefault="001F19F6" w:rsidP="0057253F">
      <w:pPr>
        <w:pStyle w:val="a4"/>
        <w:numPr>
          <w:ilvl w:val="0"/>
          <w:numId w:val="5"/>
        </w:numPr>
        <w:shd w:val="clear" w:color="auto" w:fill="FFFFFF" w:themeFill="background1"/>
        <w:spacing w:after="15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Починайте змалечку обговорювати сильні сторони та освітні потреби вашої дитини, а також спостерігайте, коли вона вчиться найкраще.</w:t>
      </w:r>
    </w:p>
    <w:p w14:paraId="757D3F67" w14:textId="0F7410D9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Якомога раніше починайте залучати дитину до зустрічей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учителями. </w:t>
      </w:r>
    </w:p>
    <w:p w14:paraId="60F65012" w14:textId="234FD91F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Допомагайте своїй дитині готуватися до зустрічей або розмов з учителями та до інших ситуацій, що стосуються навчання. Виділіть час, щоб допомогти своїй дитині записати необхідні для обговорення теми. Якщо потрібно, проведіть рольову гру або моделювання ситуації.</w:t>
      </w:r>
    </w:p>
    <w:p w14:paraId="646AB3E7" w14:textId="4CB8523D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Допомагайте дитині встановлювати відповідні та реалістичні освітні цілі та переглядайте результати після їх досягнення.</w:t>
      </w:r>
    </w:p>
    <w:p w14:paraId="6C849E4D" w14:textId="3E86A0ED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Якомога більше залучайте дитину до оцінювання її діяльності.</w:t>
      </w:r>
    </w:p>
    <w:p w14:paraId="36B9D3B4" w14:textId="13F63851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Допомагайте дитині бути пі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дготовленою та організованою.</w:t>
      </w:r>
    </w:p>
    <w:p w14:paraId="11FB713E" w14:textId="6E110FB5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Заохочуйте свою дитину сповіщати іншим, що зусилля помічені й належним чином оцінені. Здатність позитивно впливати на інших – важлива складова обстоювання власних інтересів. Створюйте можливості спілкування з ровесниками, які мають особливі потреби – діти зможуть у них також вчитися. Відеозаписи успішних результатів можуть бути сильним стимулом для деяких дітей (та їхніх сімей).</w:t>
      </w:r>
    </w:p>
    <w:p w14:paraId="76340A9F" w14:textId="39C8F95C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Усвідомлюйте, як не</w:t>
      </w:r>
      <w:r w:rsidR="00080430"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легко обстоювати власні інтереси</w:t>
      </w: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підтримуйте намагання своїх дітей.</w:t>
      </w:r>
    </w:p>
    <w:p w14:paraId="45887152" w14:textId="1C81A45E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Розумійте, що навички обстоювання власних інтересів слід демонструвати, практикувати в рольових іграх, тренувати та оцінювати. </w:t>
      </w:r>
      <w:proofErr w:type="spellStart"/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Надавайте</w:t>
      </w:r>
      <w:proofErr w:type="spellEnd"/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активну підтримку в початковій та середній школі, щоб отримати високі результати самостійної поведінки в старшій школі.</w:t>
      </w:r>
    </w:p>
    <w:p w14:paraId="1E701E7F" w14:textId="62EC8547" w:rsidR="001F19F6" w:rsidRPr="007B1D50" w:rsidRDefault="001F19F6" w:rsidP="001207F5">
      <w:pPr>
        <w:pStyle w:val="a4"/>
        <w:numPr>
          <w:ilvl w:val="0"/>
          <w:numId w:val="4"/>
        </w:numPr>
        <w:shd w:val="clear" w:color="auto" w:fill="FFFFFF" w:themeFill="background1"/>
        <w:spacing w:after="15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Радьтеся з учителями своєї дитини щодо стратегій і пропозицій для навчання навичок обстоювання власних інтересів.</w:t>
      </w:r>
    </w:p>
    <w:p w14:paraId="4E4EC175" w14:textId="77777777" w:rsidR="001F19F6" w:rsidRPr="007B1D50" w:rsidRDefault="001F19F6" w:rsidP="001F19F6">
      <w:pPr>
        <w:shd w:val="clear" w:color="auto" w:fill="FFFFFF" w:themeFill="background1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E607EBE" w14:textId="77777777" w:rsidR="007E652A" w:rsidRPr="007B1D50" w:rsidRDefault="007E652A" w:rsidP="001F19F6">
      <w:pPr>
        <w:shd w:val="clear" w:color="auto" w:fill="FFFFFF" w:themeFill="background1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1131D7" wp14:editId="6CB1F6B2">
            <wp:extent cx="6300470" cy="428688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tock_000011098754Medium[2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B25AE" w14:textId="1818B5AC" w:rsidR="00152E00" w:rsidRPr="007B1D50" w:rsidRDefault="001F19F6" w:rsidP="008910F3">
      <w:pPr>
        <w:shd w:val="clear" w:color="auto" w:fill="FFFFFF" w:themeFill="background1"/>
        <w:spacing w:after="150" w:line="240" w:lineRule="auto"/>
        <w:ind w:firstLine="3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gramStart"/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матеріалами  </w:t>
      </w:r>
      <w:r w:rsidR="0039659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End"/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Путівника</w:t>
      </w:r>
      <w:proofErr w:type="spellEnd"/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батьків дітей з особливими освітніми потребами</w:t>
      </w:r>
      <w:r w:rsidR="0039659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bookmarkStart w:id="0" w:name="_GoBack"/>
      <w:bookmarkEnd w:id="0"/>
      <w:r w:rsidRPr="007B1D50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Навчально-методичний посібник у 9 книгах / За заг. ред. Колупаєвої А.А. – К., 2010.</w:t>
      </w:r>
    </w:p>
    <w:sectPr w:rsidR="00152E00" w:rsidRPr="007B1D50" w:rsidSect="007B1D5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2649E"/>
    <w:multiLevelType w:val="hybridMultilevel"/>
    <w:tmpl w:val="A2C29B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F3157"/>
    <w:multiLevelType w:val="hybridMultilevel"/>
    <w:tmpl w:val="18B888B0"/>
    <w:lvl w:ilvl="0" w:tplc="3B1C0B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48F5416"/>
    <w:multiLevelType w:val="hybridMultilevel"/>
    <w:tmpl w:val="2C2624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86EDD"/>
    <w:multiLevelType w:val="hybridMultilevel"/>
    <w:tmpl w:val="AC76A9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CF0730D"/>
    <w:multiLevelType w:val="hybridMultilevel"/>
    <w:tmpl w:val="224AFCA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F6"/>
    <w:rsid w:val="000537B6"/>
    <w:rsid w:val="000575E7"/>
    <w:rsid w:val="00080430"/>
    <w:rsid w:val="000B41D9"/>
    <w:rsid w:val="001207F5"/>
    <w:rsid w:val="00152E00"/>
    <w:rsid w:val="001F19F6"/>
    <w:rsid w:val="0039659A"/>
    <w:rsid w:val="0041187F"/>
    <w:rsid w:val="00432B6A"/>
    <w:rsid w:val="0052766C"/>
    <w:rsid w:val="0057253F"/>
    <w:rsid w:val="00593D56"/>
    <w:rsid w:val="005B3CE0"/>
    <w:rsid w:val="006200C4"/>
    <w:rsid w:val="00787C32"/>
    <w:rsid w:val="007B1D50"/>
    <w:rsid w:val="007E652A"/>
    <w:rsid w:val="008910F3"/>
    <w:rsid w:val="008A5E01"/>
    <w:rsid w:val="00933B85"/>
    <w:rsid w:val="00962427"/>
    <w:rsid w:val="00A41B9C"/>
    <w:rsid w:val="00A51209"/>
    <w:rsid w:val="00D97A80"/>
    <w:rsid w:val="00F3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4624D"/>
  <w15:chartTrackingRefBased/>
  <w15:docId w15:val="{1B4547F5-3886-4DA4-8B98-EE348150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1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72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851">
          <w:marLeft w:val="105"/>
          <w:marRight w:val="10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3426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HOME</cp:lastModifiedBy>
  <cp:revision>2</cp:revision>
  <dcterms:created xsi:type="dcterms:W3CDTF">2025-09-12T13:13:00Z</dcterms:created>
  <dcterms:modified xsi:type="dcterms:W3CDTF">2025-09-12T13:13:00Z</dcterms:modified>
</cp:coreProperties>
</file>