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CE" w:rsidRPr="005859C4" w:rsidRDefault="004C15CE" w:rsidP="004C15CE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5859C4">
        <w:rPr>
          <w:rStyle w:val="a4"/>
          <w:color w:val="111111"/>
          <w:sz w:val="28"/>
          <w:szCs w:val="28"/>
        </w:rPr>
        <w:t xml:space="preserve">Порядок реагування  на доведені випадки    </w:t>
      </w:r>
      <w:proofErr w:type="spellStart"/>
      <w:r w:rsidRPr="005859C4">
        <w:rPr>
          <w:rStyle w:val="a4"/>
          <w:color w:val="111111"/>
          <w:sz w:val="28"/>
          <w:szCs w:val="28"/>
        </w:rPr>
        <w:t>булінгу</w:t>
      </w:r>
      <w:proofErr w:type="spellEnd"/>
      <w:r w:rsidRPr="005859C4">
        <w:rPr>
          <w:rStyle w:val="a4"/>
          <w:color w:val="111111"/>
          <w:sz w:val="28"/>
          <w:szCs w:val="28"/>
        </w:rPr>
        <w:t xml:space="preserve"> (цькування)</w:t>
      </w:r>
    </w:p>
    <w:p w:rsidR="004C15CE" w:rsidRPr="005859C4" w:rsidRDefault="004C15CE" w:rsidP="004C15CE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5859C4">
        <w:rPr>
          <w:rStyle w:val="a4"/>
          <w:color w:val="111111"/>
          <w:sz w:val="28"/>
          <w:szCs w:val="28"/>
        </w:rPr>
        <w:t>та відповідальність осіб причетних до нього</w:t>
      </w:r>
    </w:p>
    <w:p w:rsidR="004C15CE" w:rsidRPr="005859C4" w:rsidRDefault="004C15CE" w:rsidP="004C15CE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5859C4">
        <w:rPr>
          <w:rStyle w:val="a4"/>
          <w:color w:val="111111"/>
          <w:sz w:val="28"/>
          <w:szCs w:val="28"/>
        </w:rPr>
        <w:t>1. </w:t>
      </w:r>
      <w:r w:rsidRPr="005859C4">
        <w:rPr>
          <w:color w:val="111111"/>
          <w:sz w:val="28"/>
          <w:szCs w:val="28"/>
        </w:rPr>
        <w:t xml:space="preserve">Про доведені випадки </w:t>
      </w:r>
      <w:proofErr w:type="spellStart"/>
      <w:r w:rsidRPr="005859C4">
        <w:rPr>
          <w:color w:val="111111"/>
          <w:sz w:val="28"/>
          <w:szCs w:val="28"/>
        </w:rPr>
        <w:t>булінгу</w:t>
      </w:r>
      <w:proofErr w:type="spellEnd"/>
      <w:r w:rsidRPr="005859C4">
        <w:rPr>
          <w:color w:val="111111"/>
          <w:sz w:val="28"/>
          <w:szCs w:val="28"/>
        </w:rPr>
        <w:t xml:space="preserve"> згідно рішення комісії директор обов’язково повідомляє органи Національної поліції України та Службу у справах дітей Луцької міської ради (якщо </w:t>
      </w:r>
      <w:proofErr w:type="spellStart"/>
      <w:r w:rsidRPr="005859C4">
        <w:rPr>
          <w:color w:val="111111"/>
          <w:sz w:val="28"/>
          <w:szCs w:val="28"/>
        </w:rPr>
        <w:t>булінг</w:t>
      </w:r>
      <w:proofErr w:type="spellEnd"/>
      <w:r w:rsidRPr="005859C4">
        <w:rPr>
          <w:color w:val="111111"/>
          <w:sz w:val="28"/>
          <w:szCs w:val="28"/>
        </w:rPr>
        <w:t xml:space="preserve"> стосується неповнолітніх).</w:t>
      </w:r>
    </w:p>
    <w:p w:rsidR="004C15CE" w:rsidRPr="005859C4" w:rsidRDefault="004C15CE" w:rsidP="004C15CE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5859C4">
        <w:rPr>
          <w:rStyle w:val="a4"/>
          <w:color w:val="111111"/>
          <w:sz w:val="28"/>
          <w:szCs w:val="28"/>
        </w:rPr>
        <w:t xml:space="preserve">2. </w:t>
      </w:r>
      <w:r w:rsidRPr="005859C4">
        <w:rPr>
          <w:color w:val="111111"/>
          <w:sz w:val="28"/>
          <w:szCs w:val="28"/>
        </w:rPr>
        <w:t xml:space="preserve">Доведений випадок </w:t>
      </w:r>
      <w:proofErr w:type="spellStart"/>
      <w:r w:rsidRPr="005859C4">
        <w:rPr>
          <w:color w:val="111111"/>
          <w:sz w:val="28"/>
          <w:szCs w:val="28"/>
        </w:rPr>
        <w:t>булінгу</w:t>
      </w:r>
      <w:proofErr w:type="spellEnd"/>
      <w:r w:rsidRPr="005859C4">
        <w:rPr>
          <w:color w:val="111111"/>
          <w:sz w:val="28"/>
          <w:szCs w:val="28"/>
        </w:rPr>
        <w:t xml:space="preserve"> тягне штраф від 50 до 100 неоподатковуваних мінімумів доходів громадян (850-1700 грн</w:t>
      </w:r>
      <w:r w:rsidR="005859C4">
        <w:rPr>
          <w:color w:val="111111"/>
          <w:sz w:val="28"/>
          <w:szCs w:val="28"/>
        </w:rPr>
        <w:t>.</w:t>
      </w:r>
      <w:r w:rsidRPr="005859C4">
        <w:rPr>
          <w:color w:val="111111"/>
          <w:sz w:val="28"/>
          <w:szCs w:val="28"/>
        </w:rPr>
        <w:t>) або громадські роботи від 20 до 40 годин</w:t>
      </w:r>
      <w:r w:rsidRPr="005859C4">
        <w:rPr>
          <w:rStyle w:val="a4"/>
          <w:color w:val="111111"/>
          <w:sz w:val="28"/>
          <w:szCs w:val="28"/>
        </w:rPr>
        <w:t> – </w:t>
      </w:r>
      <w:r w:rsidRPr="005859C4">
        <w:rPr>
          <w:color w:val="111111"/>
          <w:sz w:val="28"/>
          <w:szCs w:val="28"/>
        </w:rPr>
        <w:t>якщо цькували вперше. І від 100 до 200 неоподатковуваних мінімумів або громадські роботи від 40 до 60 годин, якщо дії вчинили повторно або знущалась група осіб.</w:t>
      </w:r>
      <w:r w:rsidR="005859C4">
        <w:rPr>
          <w:color w:val="111111"/>
          <w:sz w:val="28"/>
          <w:szCs w:val="28"/>
        </w:rPr>
        <w:t xml:space="preserve"> </w:t>
      </w:r>
      <w:r w:rsidRPr="005859C4">
        <w:rPr>
          <w:color w:val="111111"/>
          <w:sz w:val="28"/>
          <w:szCs w:val="28"/>
        </w:rPr>
        <w:t>Якщо ці дії вчиняли малолітні або неповнолітні від 14 до 16 років, штраф заплатять батьки або особи, які їх замінюють (50-100 неоподатковуваних мінімумів або громадські роботи на від 20 до 40 годин).</w:t>
      </w:r>
    </w:p>
    <w:p w:rsidR="004C15CE" w:rsidRPr="005859C4" w:rsidRDefault="004C15CE" w:rsidP="004C15CE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5859C4">
        <w:rPr>
          <w:rStyle w:val="a4"/>
          <w:color w:val="111111"/>
          <w:sz w:val="28"/>
          <w:szCs w:val="28"/>
        </w:rPr>
        <w:t>3.</w:t>
      </w:r>
      <w:r w:rsidRPr="005859C4">
        <w:rPr>
          <w:color w:val="111111"/>
          <w:sz w:val="28"/>
          <w:szCs w:val="28"/>
        </w:rPr>
        <w:t xml:space="preserve"> Якщо керівник освітнього закладу не повідомить про цькування уповноваженим підрозділам органів </w:t>
      </w:r>
      <w:proofErr w:type="spellStart"/>
      <w:r w:rsidRPr="005859C4">
        <w:rPr>
          <w:color w:val="111111"/>
          <w:sz w:val="28"/>
          <w:szCs w:val="28"/>
        </w:rPr>
        <w:t>Нацполіції</w:t>
      </w:r>
      <w:proofErr w:type="spellEnd"/>
      <w:r w:rsidRPr="005859C4">
        <w:rPr>
          <w:color w:val="111111"/>
          <w:sz w:val="28"/>
          <w:szCs w:val="28"/>
        </w:rPr>
        <w:t> – його оштрафують на 50-100 неоподатковуваних мінімумів або відправлять на виправні роботи до одного місяця з відрахуванням до 20% заробітку.</w:t>
      </w:r>
    </w:p>
    <w:p w:rsidR="004C15CE" w:rsidRPr="005859C4" w:rsidRDefault="004C15CE" w:rsidP="004C15CE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5859C4">
        <w:rPr>
          <w:rStyle w:val="a4"/>
          <w:color w:val="111111"/>
          <w:sz w:val="28"/>
          <w:szCs w:val="28"/>
        </w:rPr>
        <w:t>4. </w:t>
      </w:r>
      <w:r w:rsidRPr="005859C4">
        <w:rPr>
          <w:color w:val="111111"/>
          <w:sz w:val="28"/>
          <w:szCs w:val="28"/>
        </w:rPr>
        <w:t xml:space="preserve">Особам, які постраждали від </w:t>
      </w:r>
      <w:proofErr w:type="spellStart"/>
      <w:r w:rsidRPr="005859C4">
        <w:rPr>
          <w:color w:val="111111"/>
          <w:sz w:val="28"/>
          <w:szCs w:val="28"/>
        </w:rPr>
        <w:t>булінгу</w:t>
      </w:r>
      <w:proofErr w:type="spellEnd"/>
      <w:r w:rsidRPr="005859C4">
        <w:rPr>
          <w:color w:val="111111"/>
          <w:sz w:val="28"/>
          <w:szCs w:val="28"/>
        </w:rPr>
        <w:t>, стали його свідками, вчинили його, шкільні практичні психологи та соціальний педагог надають соціальну  та психолого-педагогічну допомогу у формі  консультацій, бесід, тренінгів.</w:t>
      </w:r>
    </w:p>
    <w:p w:rsidR="004C15CE" w:rsidRPr="005859C4" w:rsidRDefault="004C15CE" w:rsidP="004C15CE">
      <w:pPr>
        <w:pStyle w:val="a3"/>
        <w:shd w:val="clear" w:color="auto" w:fill="FFFFFF"/>
        <w:spacing w:before="150" w:beforeAutospacing="0" w:after="180" w:afterAutospacing="0"/>
        <w:jc w:val="right"/>
        <w:rPr>
          <w:color w:val="111111"/>
          <w:sz w:val="28"/>
          <w:szCs w:val="28"/>
        </w:rPr>
      </w:pPr>
      <w:r w:rsidRPr="005859C4">
        <w:rPr>
          <w:color w:val="111111"/>
          <w:sz w:val="28"/>
          <w:szCs w:val="28"/>
        </w:rPr>
        <w:t>Дирекція</w:t>
      </w:r>
    </w:p>
    <w:p w:rsidR="008C4EE1" w:rsidRDefault="008C4EE1"/>
    <w:sectPr w:rsidR="008C4EE1" w:rsidSect="006D7E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C15CE"/>
    <w:rsid w:val="004C15CE"/>
    <w:rsid w:val="005859C4"/>
    <w:rsid w:val="006D7E7A"/>
    <w:rsid w:val="008C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15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479</Characters>
  <Application>Microsoft Office Word</Application>
  <DocSecurity>0</DocSecurity>
  <Lines>3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2025-09-16T10:32:00Z</dcterms:created>
  <dcterms:modified xsi:type="dcterms:W3CDTF">2025-09-17T12:15:00Z</dcterms:modified>
</cp:coreProperties>
</file>