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BB" w:rsidRPr="00E47EDF" w:rsidRDefault="00D20DBB" w:rsidP="00E47EDF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r w:rsidR="00012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орядок</w:t>
      </w: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подання учасниками освітнього процесу заяви</w:t>
      </w:r>
    </w:p>
    <w:p w:rsidR="00D20DBB" w:rsidRPr="00E47EDF" w:rsidRDefault="00D20DBB" w:rsidP="00E47EDF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про випадки </w:t>
      </w:r>
      <w:proofErr w:type="spellStart"/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булінгу</w:t>
      </w:r>
      <w:proofErr w:type="spellEnd"/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(цькування) в школі.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Якщо Ви або учень (учениця) школи стали жертвою </w:t>
      </w:r>
      <w:proofErr w:type="spellStart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(цькування) чи були свідками такого діяння або отримали достовірну інформацію про нього, то необхідно обов’язково повідомити про це директора,  подавши заяву.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</w:rPr>
        <w:t>Зразок заяви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"/>
        <w:gridCol w:w="8680"/>
      </w:tblGrid>
      <w:tr w:rsidR="00D20DBB" w:rsidRPr="00E47EDF" w:rsidTr="00D20DB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DBB" w:rsidRPr="00E47EDF" w:rsidRDefault="00D20DBB" w:rsidP="00E47ED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406" w:rsidRDefault="00D20DBB" w:rsidP="00EA4406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Директору Комунального закладу загальної середньої освіти </w:t>
            </w:r>
          </w:p>
          <w:p w:rsidR="00D20DBB" w:rsidRPr="00E47EDF" w:rsidRDefault="00D20DBB" w:rsidP="00EA4406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r w:rsid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Боголюбська гімназія</w:t>
            </w: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№ </w:t>
            </w:r>
            <w:r w:rsid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30</w:t>
            </w: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Луцької міської ради Волинської області»</w:t>
            </w:r>
          </w:p>
          <w:p w:rsidR="00D20DBB" w:rsidRPr="00E47EDF" w:rsidRDefault="00E47EDF" w:rsidP="00E47EDF">
            <w:pPr>
              <w:spacing w:before="150" w:after="180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Довгальовій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О.А.</w:t>
            </w:r>
          </w:p>
          <w:p w:rsidR="00D20DBB" w:rsidRPr="00E47EDF" w:rsidRDefault="00D20DBB" w:rsidP="00E47ED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(прізвище, ім’я, заявника)</w:t>
            </w:r>
          </w:p>
          <w:p w:rsidR="00D20DBB" w:rsidRPr="00E47EDF" w:rsidRDefault="00D20DBB" w:rsidP="00E47ED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(соціальний статус заявника)</w:t>
            </w:r>
          </w:p>
          <w:p w:rsidR="00D20DBB" w:rsidRPr="00E47EDF" w:rsidRDefault="00D20DBB" w:rsidP="00E47ED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47E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Контактний телефон:________________________</w:t>
            </w:r>
          </w:p>
        </w:tc>
      </w:tr>
    </w:tbl>
    <w:p w:rsidR="00D20DBB" w:rsidRPr="00E47EDF" w:rsidRDefault="00D20DBB" w:rsidP="00E47EDF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Заява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         Прошу провести розслідування за фактами випадків </w:t>
      </w:r>
      <w:proofErr w:type="spellStart"/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булінгу</w:t>
      </w:r>
      <w:proofErr w:type="spellEnd"/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(цькування)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____________________________.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(прізвище, ім’я постраждалого)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Далі в заяві необхідно вказати особу або осіб, які</w:t>
      </w:r>
      <w:r w:rsid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вчинили цькування та описати  діяння, які полягають  у психологічному, фізичному чи іншому насильстві над особою і носять системний характер.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_________________                                                   _______________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            (дата)                                                                      (підпис)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 Термін розгляду заяви  до </w:t>
      </w:r>
      <w:bookmarkStart w:id="0" w:name="_GoBack"/>
      <w:bookmarkEnd w:id="0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30 днів.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Процедура розгляду заяви: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        1. </w:t>
      </w: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Після отримання заяви директор видає розпорядження про  проведення розслідування із визначенням уповноважених осіб.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</w:t>
      </w: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</w:t>
      </w:r>
      <w:r w:rsid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прийняття рішення за результатами розслідування директор наказом створює комісію з розгляду  випадків </w:t>
      </w:r>
      <w:proofErr w:type="spellStart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та скликає її засідання. До складу комісії можуть входити педагоги, батьки учнів причетних до </w:t>
      </w:r>
      <w:proofErr w:type="spellStart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 інші зацікавлені особи.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        </w:t>
      </w: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3. </w:t>
      </w: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Якщо комісія визнала, що мало місце цькування, а не одноразовий  конфлікт чи сварка, то директор школи обов’язково робить повідомлення до уповноваженого підрозділу органів національної поліції та Службу у справах дітей Луцької міської ради (якщо </w:t>
      </w:r>
      <w:proofErr w:type="spellStart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</w:t>
      </w:r>
      <w:proofErr w:type="spellEnd"/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стосується неповнолітніх).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</w:t>
      </w: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</w:t>
      </w:r>
      <w:r w:rsid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Якщо комісія не кваліфікує діяння як цькування, а  постраждалий не згодний з цим, то він може звернутись із заявою до органів Національної поліції.  Таке право має і директор в разі незгоди із рішенням комісії.</w:t>
      </w:r>
    </w:p>
    <w:p w:rsidR="00D20DBB" w:rsidRPr="00E47EDF" w:rsidRDefault="00D20DBB" w:rsidP="00E47EDF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</w:t>
      </w:r>
      <w:r w:rsidRPr="00E47E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</w:t>
      </w:r>
      <w:r w:rsidRPr="00E47EDF">
        <w:rPr>
          <w:rFonts w:ascii="Times New Roman" w:eastAsia="Times New Roman" w:hAnsi="Times New Roman" w:cs="Times New Roman"/>
          <w:color w:val="111111"/>
          <w:sz w:val="28"/>
          <w:szCs w:val="28"/>
        </w:rPr>
        <w:t>. Рішення комісії реєструються в окремому журналі, зберігаються в паперовому вигляді з підписами всіх членів комісії.</w:t>
      </w:r>
    </w:p>
    <w:p w:rsidR="005E2EC8" w:rsidRDefault="005E2EC8"/>
    <w:sectPr w:rsidR="005E2EC8" w:rsidSect="00252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0DBB"/>
    <w:rsid w:val="0001214B"/>
    <w:rsid w:val="002527E0"/>
    <w:rsid w:val="005E2EC8"/>
    <w:rsid w:val="00D20DBB"/>
    <w:rsid w:val="00E47EDF"/>
    <w:rsid w:val="00EA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0DBB"/>
    <w:rPr>
      <w:b/>
      <w:bCs/>
    </w:rPr>
  </w:style>
  <w:style w:type="character" w:styleId="a5">
    <w:name w:val="Emphasis"/>
    <w:basedOn w:val="a0"/>
    <w:uiPriority w:val="20"/>
    <w:qFormat/>
    <w:rsid w:val="00D20D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2025-09-16T10:33:00Z</dcterms:created>
  <dcterms:modified xsi:type="dcterms:W3CDTF">2025-09-17T12:19:00Z</dcterms:modified>
</cp:coreProperties>
</file>