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082" w:rsidRPr="003968A9" w:rsidRDefault="00612D88" w:rsidP="00484082">
      <w:pPr>
        <w:jc w:val="center"/>
        <w:rPr>
          <w:rFonts w:ascii="Times New Roman" w:hAnsi="Times New Roman" w:cs="Times New Roman"/>
          <w:sz w:val="25"/>
          <w:szCs w:val="25"/>
        </w:rPr>
      </w:pPr>
      <w:r w:rsidRPr="0080090D">
        <w:rPr>
          <w:rFonts w:ascii="Times New Roman" w:hAnsi="Times New Roman" w:cs="Times New Roman"/>
          <w:b/>
          <w:sz w:val="25"/>
          <w:szCs w:val="25"/>
        </w:rPr>
        <w:t>ОБҐРУНТУВАННЯ</w:t>
      </w:r>
      <w:r w:rsidRPr="0080090D">
        <w:rPr>
          <w:rFonts w:ascii="Times New Roman" w:hAnsi="Times New Roman" w:cs="Times New Roman"/>
        </w:rPr>
        <w:br/>
      </w:r>
      <w:r w:rsidRPr="0080090D">
        <w:rPr>
          <w:rFonts w:ascii="Times New Roman" w:hAnsi="Times New Roman" w:cs="Times New Roman"/>
          <w:sz w:val="25"/>
          <w:szCs w:val="25"/>
        </w:rPr>
        <w:t xml:space="preserve">технічних та якісних характеристик закупівлі </w:t>
      </w:r>
      <w:r w:rsidR="000E589E">
        <w:rPr>
          <w:rFonts w:ascii="Times New Roman" w:hAnsi="Times New Roman" w:cs="Times New Roman"/>
          <w:sz w:val="25"/>
          <w:szCs w:val="25"/>
        </w:rPr>
        <w:t>овочів,</w:t>
      </w:r>
      <w:r w:rsidRPr="0080090D">
        <w:rPr>
          <w:rFonts w:ascii="Times New Roman" w:hAnsi="Times New Roman" w:cs="Times New Roman"/>
          <w:sz w:val="25"/>
          <w:szCs w:val="25"/>
        </w:rPr>
        <w:t xml:space="preserve"> розміру бюджетного призначення, очікуваної вартості</w:t>
      </w:r>
      <w:r w:rsidRPr="003968A9">
        <w:rPr>
          <w:rFonts w:ascii="Times New Roman" w:hAnsi="Times New Roman" w:cs="Times New Roman"/>
          <w:sz w:val="25"/>
          <w:szCs w:val="25"/>
        </w:rPr>
        <w:br/>
      </w:r>
      <w:r w:rsidRPr="0080090D">
        <w:rPr>
          <w:rFonts w:ascii="Times New Roman" w:hAnsi="Times New Roman" w:cs="Times New Roman"/>
          <w:sz w:val="25"/>
          <w:szCs w:val="25"/>
        </w:rPr>
        <w:t>предмета закупівлі</w:t>
      </w:r>
      <w:r w:rsidRPr="003968A9">
        <w:rPr>
          <w:rFonts w:ascii="Times New Roman" w:hAnsi="Times New Roman" w:cs="Times New Roman"/>
          <w:sz w:val="25"/>
          <w:szCs w:val="25"/>
        </w:rPr>
        <w:br/>
      </w:r>
      <w:r w:rsidRPr="0080090D">
        <w:rPr>
          <w:rFonts w:ascii="Times New Roman" w:hAnsi="Times New Roman" w:cs="Times New Roman"/>
          <w:sz w:val="25"/>
          <w:szCs w:val="25"/>
        </w:rPr>
        <w:t xml:space="preserve">(оприлюднюється на виконання постанови КМУ </w:t>
      </w:r>
      <w:r w:rsidR="00E8597A">
        <w:rPr>
          <w:rFonts w:ascii="Times New Roman" w:hAnsi="Times New Roman" w:cs="Times New Roman"/>
          <w:sz w:val="25"/>
          <w:szCs w:val="25"/>
        </w:rPr>
        <w:t>№</w:t>
      </w:r>
      <w:r w:rsidRPr="0080090D">
        <w:rPr>
          <w:rFonts w:ascii="Times New Roman" w:hAnsi="Times New Roman" w:cs="Times New Roman"/>
          <w:sz w:val="25"/>
          <w:szCs w:val="25"/>
        </w:rPr>
        <w:t xml:space="preserve"> 710 від 11.10.2016 «Про ефективне використання</w:t>
      </w:r>
      <w:r w:rsidRPr="003968A9">
        <w:rPr>
          <w:rFonts w:ascii="Times New Roman" w:hAnsi="Times New Roman" w:cs="Times New Roman"/>
          <w:sz w:val="25"/>
          <w:szCs w:val="25"/>
        </w:rPr>
        <w:br/>
      </w:r>
      <w:r w:rsidRPr="0080090D">
        <w:rPr>
          <w:rFonts w:ascii="Times New Roman" w:hAnsi="Times New Roman" w:cs="Times New Roman"/>
          <w:sz w:val="25"/>
          <w:szCs w:val="25"/>
        </w:rPr>
        <w:t>державних коштів» (зі змінами))</w:t>
      </w:r>
    </w:p>
    <w:p w:rsidR="00484082" w:rsidRPr="00484082" w:rsidRDefault="00484082" w:rsidP="000201A6">
      <w:pPr>
        <w:spacing w:after="0" w:line="240" w:lineRule="auto"/>
        <w:ind w:firstLine="567"/>
        <w:jc w:val="both"/>
        <w:rPr>
          <w:rFonts w:ascii="Times New Roman" w:hAnsi="Times New Roman" w:cs="Times New Roman"/>
          <w:sz w:val="28"/>
          <w:szCs w:val="28"/>
        </w:rPr>
      </w:pPr>
      <w:r w:rsidRPr="00484082">
        <w:rPr>
          <w:rFonts w:ascii="Times New Roman" w:hAnsi="Times New Roman" w:cs="Times New Roman"/>
          <w:sz w:val="28"/>
          <w:szCs w:val="28"/>
        </w:rPr>
        <w:t xml:space="preserve">1.1. </w:t>
      </w:r>
      <w:r>
        <w:rPr>
          <w:rFonts w:ascii="Times New Roman" w:hAnsi="Times New Roman" w:cs="Times New Roman"/>
          <w:sz w:val="28"/>
          <w:szCs w:val="28"/>
        </w:rPr>
        <w:t>Замовник</w:t>
      </w:r>
      <w:r w:rsidRPr="00484082">
        <w:rPr>
          <w:rFonts w:ascii="Times New Roman" w:hAnsi="Times New Roman" w:cs="Times New Roman"/>
          <w:sz w:val="28"/>
          <w:szCs w:val="28"/>
        </w:rPr>
        <w:t xml:space="preserve"> </w:t>
      </w:r>
      <w:r w:rsidR="00FA45F5">
        <w:rPr>
          <w:rFonts w:ascii="Times New Roman" w:hAnsi="Times New Roman" w:cs="Times New Roman"/>
          <w:sz w:val="28"/>
          <w:szCs w:val="28"/>
        </w:rPr>
        <w:t>Комунальний заклад загальної середньої освіти «Боголюбська гімназія № 30 Луцької міської ради»</w:t>
      </w:r>
      <w:r w:rsidR="000201A6">
        <w:rPr>
          <w:rFonts w:ascii="Times New Roman" w:hAnsi="Times New Roman" w:cs="Times New Roman"/>
          <w:sz w:val="28"/>
          <w:szCs w:val="28"/>
        </w:rPr>
        <w:t>.</w:t>
      </w:r>
    </w:p>
    <w:p w:rsidR="000201A6" w:rsidRDefault="00484082" w:rsidP="000201A6">
      <w:pPr>
        <w:spacing w:after="0" w:line="240" w:lineRule="auto"/>
        <w:ind w:firstLine="567"/>
        <w:jc w:val="both"/>
        <w:rPr>
          <w:rFonts w:ascii="Times New Roman" w:hAnsi="Times New Roman" w:cs="Times New Roman"/>
          <w:sz w:val="28"/>
          <w:szCs w:val="28"/>
        </w:rPr>
      </w:pPr>
      <w:r w:rsidRPr="00484082">
        <w:rPr>
          <w:rFonts w:ascii="Times New Roman" w:hAnsi="Times New Roman" w:cs="Times New Roman"/>
          <w:sz w:val="28"/>
          <w:szCs w:val="28"/>
        </w:rPr>
        <w:t xml:space="preserve">1.2. Ідентифікаційний код за ЄДРПОУ </w:t>
      </w:r>
      <w:r w:rsidR="00FA45F5">
        <w:rPr>
          <w:rFonts w:ascii="Times New Roman" w:hAnsi="Times New Roman" w:cs="Times New Roman"/>
          <w:sz w:val="28"/>
          <w:szCs w:val="28"/>
        </w:rPr>
        <w:t>21754246</w:t>
      </w:r>
      <w:r w:rsidR="00612D88" w:rsidRPr="00484082">
        <w:rPr>
          <w:rFonts w:ascii="Times New Roman" w:hAnsi="Times New Roman" w:cs="Times New Roman"/>
          <w:sz w:val="28"/>
          <w:szCs w:val="28"/>
        </w:rPr>
        <w:t>.</w:t>
      </w:r>
    </w:p>
    <w:p w:rsidR="006B1FC1" w:rsidRPr="00FA45F5" w:rsidRDefault="000201A6" w:rsidP="000201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w:t>
      </w:r>
      <w:r w:rsidR="00612D88" w:rsidRPr="00484082">
        <w:rPr>
          <w:rFonts w:ascii="Times New Roman" w:hAnsi="Times New Roman" w:cs="Times New Roman"/>
          <w:sz w:val="28"/>
          <w:szCs w:val="28"/>
        </w:rPr>
        <w:t xml:space="preserve">Назва предмета закупівлі із зазначенням коду за Єдиним закупівельним словником </w:t>
      </w:r>
      <w:r w:rsidR="00BA2316">
        <w:rPr>
          <w:rFonts w:ascii="Times New Roman" w:hAnsi="Times New Roman" w:cs="Times New Roman"/>
          <w:sz w:val="28"/>
          <w:szCs w:val="28"/>
        </w:rPr>
        <w:t>к</w:t>
      </w:r>
      <w:r w:rsidR="00612D88" w:rsidRPr="00484082">
        <w:rPr>
          <w:rFonts w:ascii="Times New Roman" w:hAnsi="Times New Roman" w:cs="Times New Roman"/>
          <w:sz w:val="28"/>
          <w:szCs w:val="28"/>
        </w:rPr>
        <w:t>од</w:t>
      </w:r>
      <w:r w:rsidR="00FD3A09" w:rsidRPr="00FD3A09">
        <w:rPr>
          <w:rFonts w:ascii="Times New Roman" w:hAnsi="Times New Roman" w:cs="Times New Roman"/>
          <w:sz w:val="28"/>
          <w:szCs w:val="28"/>
        </w:rPr>
        <w:t xml:space="preserve"> ДК 021:2015 - 03220000-9 - Овочі, фрукти та горіхи </w:t>
      </w:r>
      <w:r w:rsidR="00FA45F5" w:rsidRPr="00FA45F5">
        <w:rPr>
          <w:rFonts w:ascii="Times New Roman" w:hAnsi="Times New Roman" w:cs="Times New Roman"/>
          <w:color w:val="000000"/>
          <w:sz w:val="28"/>
          <w:szCs w:val="28"/>
        </w:rPr>
        <w:t>(</w:t>
      </w:r>
      <w:r w:rsidR="00FA45F5" w:rsidRPr="00FA45F5">
        <w:rPr>
          <w:rFonts w:ascii="Times New Roman" w:hAnsi="Times New Roman" w:cs="Times New Roman"/>
          <w:sz w:val="28"/>
          <w:szCs w:val="28"/>
        </w:rPr>
        <w:t>Буряк; Морква; Капуста  свіжа, пізньостигла; Цибуля ріпчаста; Часник; Цибуля зелена свіжа; Редиска; Капуста  свіжа, ранньостигла; Огірок свіжий, польовий; Помідори (томати свіжі), польові; Перець болгарський; Банани; Апельсини; Яблука; Мандарини</w:t>
      </w:r>
      <w:r w:rsidR="00FA45F5" w:rsidRPr="00FA45F5">
        <w:rPr>
          <w:rFonts w:ascii="Times New Roman" w:hAnsi="Times New Roman" w:cs="Times New Roman"/>
          <w:color w:val="000000"/>
          <w:sz w:val="28"/>
          <w:szCs w:val="28"/>
        </w:rPr>
        <w:t>)</w:t>
      </w:r>
      <w:r w:rsidR="006B1FC1" w:rsidRPr="00FA45F5">
        <w:rPr>
          <w:rFonts w:ascii="Times New Roman" w:hAnsi="Times New Roman" w:cs="Times New Roman"/>
          <w:sz w:val="28"/>
          <w:szCs w:val="28"/>
        </w:rPr>
        <w:t>.</w:t>
      </w:r>
    </w:p>
    <w:p w:rsidR="006B1FC1" w:rsidRDefault="000201A6" w:rsidP="006B1F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Кількість товару: </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Буряк - 300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Морква - 600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Капуста  свіжа, пізньостигла – 400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Цибуля ріпчаста - 400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 xml:space="preserve">Часник – 6 кг </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Цибуля зелена свіжа - 3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Редиска  - 30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Капуста  свіжа, ранньостигла -  200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Огірок свіжий, польовий – 10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Помідори (томати свіжі), польові – 10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Перець болгарський – 5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 xml:space="preserve">Банани  - 600  кг </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Апельсини - 250 кг</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 xml:space="preserve">Яблука - 500  кг </w:t>
      </w:r>
    </w:p>
    <w:p w:rsidR="00FA45F5" w:rsidRP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FA45F5">
        <w:rPr>
          <w:rFonts w:ascii="Times New Roman" w:hAnsi="Times New Roman" w:cs="Times New Roman"/>
          <w:sz w:val="28"/>
          <w:szCs w:val="28"/>
        </w:rPr>
        <w:t>Мандарини – 100 кг</w:t>
      </w:r>
    </w:p>
    <w:p w:rsidR="000201A6" w:rsidRDefault="000201A6" w:rsidP="00E052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w:t>
      </w:r>
      <w:r w:rsidRPr="00A22655">
        <w:rPr>
          <w:rFonts w:ascii="Times New Roman" w:hAnsi="Times New Roman" w:cs="Times New Roman"/>
          <w:sz w:val="28"/>
          <w:szCs w:val="28"/>
        </w:rPr>
        <w:t xml:space="preserve">Очікувана вартість предмета закупівлі складає </w:t>
      </w:r>
      <w:r w:rsidR="00FA45F5" w:rsidRPr="00FA45F5">
        <w:rPr>
          <w:rFonts w:ascii="Times New Roman" w:eastAsia="Times New Roman" w:hAnsi="Times New Roman" w:cs="Times New Roman"/>
          <w:color w:val="000000"/>
          <w:sz w:val="28"/>
          <w:szCs w:val="28"/>
          <w:shd w:val="clear" w:color="auto" w:fill="FFFFFF"/>
        </w:rPr>
        <w:t>128 230,00  грн з ПДВ</w:t>
      </w:r>
      <w:r w:rsidR="00FA45F5">
        <w:rPr>
          <w:rFonts w:eastAsia="Times New Roman" w:cs="Times New Roman"/>
          <w:color w:val="000000"/>
          <w:sz w:val="24"/>
          <w:szCs w:val="24"/>
          <w:shd w:val="clear" w:color="auto" w:fill="FFFFFF"/>
        </w:rPr>
        <w:t xml:space="preserve">, </w:t>
      </w:r>
      <w:r w:rsidRPr="00A22655">
        <w:rPr>
          <w:rFonts w:ascii="Times New Roman" w:hAnsi="Times New Roman" w:cs="Times New Roman"/>
          <w:sz w:val="28"/>
          <w:szCs w:val="28"/>
        </w:rPr>
        <w:t>і визначена відповідно до</w:t>
      </w:r>
      <w:r>
        <w:rPr>
          <w:rFonts w:ascii="Times New Roman" w:hAnsi="Times New Roman" w:cs="Times New Roman"/>
          <w:sz w:val="28"/>
          <w:szCs w:val="28"/>
        </w:rPr>
        <w:t xml:space="preserve"> </w:t>
      </w:r>
      <w:r w:rsidRPr="00A22655">
        <w:rPr>
          <w:rFonts w:ascii="Times New Roman" w:hAnsi="Times New Roman" w:cs="Times New Roman"/>
          <w:sz w:val="28"/>
          <w:szCs w:val="28"/>
        </w:rPr>
        <w:t>примірної методики визначення очікуваної вартості предмета закупівлі (затверджена наказом Міністерства</w:t>
      </w:r>
      <w:r>
        <w:rPr>
          <w:rFonts w:ascii="Times New Roman" w:hAnsi="Times New Roman" w:cs="Times New Roman"/>
          <w:sz w:val="28"/>
          <w:szCs w:val="28"/>
        </w:rPr>
        <w:t xml:space="preserve"> </w:t>
      </w:r>
      <w:r w:rsidRPr="00A22655">
        <w:rPr>
          <w:rFonts w:ascii="Times New Roman" w:hAnsi="Times New Roman" w:cs="Times New Roman"/>
          <w:sz w:val="28"/>
          <w:szCs w:val="28"/>
        </w:rPr>
        <w:t xml:space="preserve">розвитку економіки, торгівлі та сільського господарства України від 18.02.2020 року </w:t>
      </w:r>
      <w:r>
        <w:rPr>
          <w:rFonts w:ascii="Times New Roman" w:hAnsi="Times New Roman" w:cs="Times New Roman"/>
          <w:sz w:val="28"/>
          <w:szCs w:val="28"/>
        </w:rPr>
        <w:t>№ </w:t>
      </w:r>
      <w:r w:rsidRPr="00A22655">
        <w:rPr>
          <w:rFonts w:ascii="Times New Roman" w:hAnsi="Times New Roman" w:cs="Times New Roman"/>
          <w:sz w:val="28"/>
          <w:szCs w:val="28"/>
        </w:rPr>
        <w:t>275) виходячи з</w:t>
      </w:r>
      <w:r>
        <w:rPr>
          <w:rFonts w:ascii="Times New Roman" w:hAnsi="Times New Roman" w:cs="Times New Roman"/>
          <w:sz w:val="28"/>
          <w:szCs w:val="28"/>
        </w:rPr>
        <w:t xml:space="preserve"> </w:t>
      </w:r>
      <w:r w:rsidRPr="00A22655">
        <w:rPr>
          <w:rFonts w:ascii="Times New Roman" w:hAnsi="Times New Roman" w:cs="Times New Roman"/>
          <w:sz w:val="28"/>
          <w:szCs w:val="28"/>
        </w:rPr>
        <w:t>моніторингу цін на ринку</w:t>
      </w:r>
      <w:r>
        <w:rPr>
          <w:rFonts w:ascii="Times New Roman" w:hAnsi="Times New Roman" w:cs="Times New Roman"/>
          <w:sz w:val="28"/>
          <w:szCs w:val="28"/>
        </w:rPr>
        <w:t xml:space="preserve"> (інформація з офіційного сайту Мінфіну</w:t>
      </w:r>
      <w:r w:rsidR="0062733D">
        <w:rPr>
          <w:rFonts w:ascii="Times New Roman" w:hAnsi="Times New Roman" w:cs="Times New Roman"/>
          <w:sz w:val="28"/>
          <w:szCs w:val="28"/>
        </w:rPr>
        <w:t xml:space="preserve"> та статистики</w:t>
      </w:r>
      <w:r>
        <w:rPr>
          <w:rFonts w:ascii="Times New Roman" w:hAnsi="Times New Roman" w:cs="Times New Roman"/>
          <w:sz w:val="28"/>
          <w:szCs w:val="28"/>
        </w:rPr>
        <w:t>)</w:t>
      </w:r>
      <w:r w:rsidRPr="00A22655">
        <w:rPr>
          <w:rFonts w:ascii="Times New Roman" w:hAnsi="Times New Roman" w:cs="Times New Roman"/>
          <w:sz w:val="28"/>
          <w:szCs w:val="28"/>
        </w:rPr>
        <w:t>.</w:t>
      </w:r>
      <w:r>
        <w:rPr>
          <w:rFonts w:ascii="Times New Roman" w:hAnsi="Times New Roman" w:cs="Times New Roman"/>
          <w:sz w:val="28"/>
          <w:szCs w:val="28"/>
        </w:rPr>
        <w:t xml:space="preserve"> </w:t>
      </w:r>
      <w:r w:rsidRPr="00A22655">
        <w:rPr>
          <w:rFonts w:ascii="Times New Roman" w:hAnsi="Times New Roman" w:cs="Times New Roman"/>
          <w:sz w:val="28"/>
          <w:szCs w:val="28"/>
        </w:rPr>
        <w:t xml:space="preserve">Щодо розміру бюджетного призначення: відповідно до статті 4 Закону планування </w:t>
      </w:r>
      <w:proofErr w:type="spellStart"/>
      <w:r w:rsidRPr="00A22655">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w:t>
      </w:r>
      <w:r w:rsidRPr="00A22655">
        <w:rPr>
          <w:rFonts w:ascii="Times New Roman" w:hAnsi="Times New Roman" w:cs="Times New Roman"/>
          <w:sz w:val="28"/>
          <w:szCs w:val="28"/>
        </w:rPr>
        <w:t>здійснюється на підставі наявної потреби у закупівлі товарів, робіт і послуг. Заплановані закупівлі</w:t>
      </w:r>
      <w:r>
        <w:rPr>
          <w:rFonts w:ascii="Times New Roman" w:hAnsi="Times New Roman" w:cs="Times New Roman"/>
          <w:sz w:val="28"/>
          <w:szCs w:val="28"/>
        </w:rPr>
        <w:t xml:space="preserve"> </w:t>
      </w:r>
      <w:r w:rsidRPr="00A22655">
        <w:rPr>
          <w:rFonts w:ascii="Times New Roman" w:hAnsi="Times New Roman" w:cs="Times New Roman"/>
          <w:sz w:val="28"/>
          <w:szCs w:val="28"/>
        </w:rPr>
        <w:t xml:space="preserve">включаються до річного плану </w:t>
      </w:r>
      <w:proofErr w:type="spellStart"/>
      <w:r w:rsidRPr="00A22655">
        <w:rPr>
          <w:rFonts w:ascii="Times New Roman" w:hAnsi="Times New Roman" w:cs="Times New Roman"/>
          <w:sz w:val="28"/>
          <w:szCs w:val="28"/>
        </w:rPr>
        <w:t>закупівель</w:t>
      </w:r>
      <w:proofErr w:type="spellEnd"/>
      <w:r w:rsidRPr="00A22655">
        <w:rPr>
          <w:rFonts w:ascii="Times New Roman" w:hAnsi="Times New Roman" w:cs="Times New Roman"/>
          <w:sz w:val="28"/>
          <w:szCs w:val="28"/>
        </w:rPr>
        <w:t xml:space="preserve">. Закупівля здійснюється відповідно до річного плану. </w:t>
      </w:r>
      <w:r>
        <w:rPr>
          <w:rFonts w:ascii="Times New Roman" w:hAnsi="Times New Roman" w:cs="Times New Roman"/>
          <w:sz w:val="28"/>
          <w:szCs w:val="28"/>
        </w:rPr>
        <w:t xml:space="preserve">Згідно із </w:t>
      </w:r>
      <w:r w:rsidRPr="00A22655">
        <w:rPr>
          <w:rFonts w:ascii="Times New Roman" w:hAnsi="Times New Roman" w:cs="Times New Roman"/>
          <w:sz w:val="28"/>
          <w:szCs w:val="28"/>
        </w:rPr>
        <w:t>кошторис</w:t>
      </w:r>
      <w:r>
        <w:rPr>
          <w:rFonts w:ascii="Times New Roman" w:hAnsi="Times New Roman" w:cs="Times New Roman"/>
          <w:sz w:val="28"/>
          <w:szCs w:val="28"/>
        </w:rPr>
        <w:t>ом</w:t>
      </w:r>
      <w:r w:rsidRPr="00A22655">
        <w:rPr>
          <w:rFonts w:ascii="Times New Roman" w:hAnsi="Times New Roman" w:cs="Times New Roman"/>
          <w:sz w:val="28"/>
          <w:szCs w:val="28"/>
        </w:rPr>
        <w:t xml:space="preserve"> на 202</w:t>
      </w:r>
      <w:r w:rsidR="00951D3A">
        <w:rPr>
          <w:rFonts w:ascii="Times New Roman" w:hAnsi="Times New Roman" w:cs="Times New Roman"/>
          <w:sz w:val="28"/>
          <w:szCs w:val="28"/>
        </w:rPr>
        <w:t>6</w:t>
      </w:r>
      <w:r w:rsidRPr="00A22655">
        <w:rPr>
          <w:rFonts w:ascii="Times New Roman" w:hAnsi="Times New Roman" w:cs="Times New Roman"/>
          <w:sz w:val="28"/>
          <w:szCs w:val="28"/>
        </w:rPr>
        <w:t xml:space="preserve"> рік</w:t>
      </w:r>
      <w:r w:rsidR="00A5700A">
        <w:rPr>
          <w:rFonts w:ascii="Times New Roman" w:hAnsi="Times New Roman" w:cs="Times New Roman"/>
          <w:sz w:val="28"/>
          <w:szCs w:val="28"/>
        </w:rPr>
        <w:t>,</w:t>
      </w:r>
      <w:r w:rsidRPr="00A22655">
        <w:rPr>
          <w:rFonts w:ascii="Times New Roman" w:hAnsi="Times New Roman" w:cs="Times New Roman"/>
          <w:sz w:val="28"/>
          <w:szCs w:val="28"/>
        </w:rPr>
        <w:t xml:space="preserve"> в якому зокрема</w:t>
      </w:r>
      <w:r w:rsidR="00FA6B02">
        <w:rPr>
          <w:rFonts w:ascii="Times New Roman" w:hAnsi="Times New Roman" w:cs="Times New Roman"/>
          <w:sz w:val="28"/>
          <w:szCs w:val="28"/>
        </w:rPr>
        <w:t>,</w:t>
      </w:r>
      <w:r w:rsidRPr="00A22655">
        <w:rPr>
          <w:rFonts w:ascii="Times New Roman" w:hAnsi="Times New Roman" w:cs="Times New Roman"/>
          <w:sz w:val="28"/>
          <w:szCs w:val="28"/>
        </w:rPr>
        <w:t xml:space="preserve"> передбачаються видатки на</w:t>
      </w:r>
      <w:r w:rsidR="00A5700A">
        <w:rPr>
          <w:rFonts w:ascii="Times New Roman" w:hAnsi="Times New Roman" w:cs="Times New Roman"/>
          <w:sz w:val="28"/>
          <w:szCs w:val="28"/>
        </w:rPr>
        <w:t xml:space="preserve"> це</w:t>
      </w:r>
      <w:r>
        <w:rPr>
          <w:rFonts w:ascii="Times New Roman" w:hAnsi="Times New Roman" w:cs="Times New Roman"/>
          <w:sz w:val="28"/>
          <w:szCs w:val="28"/>
        </w:rPr>
        <w:t>й вид товару</w:t>
      </w:r>
      <w:r w:rsidRPr="00A22655">
        <w:rPr>
          <w:rFonts w:ascii="Times New Roman" w:hAnsi="Times New Roman" w:cs="Times New Roman"/>
          <w:sz w:val="28"/>
          <w:szCs w:val="28"/>
        </w:rPr>
        <w:t xml:space="preserve">. </w:t>
      </w:r>
    </w:p>
    <w:p w:rsidR="00670DA2" w:rsidRDefault="00670DA2" w:rsidP="00E05260">
      <w:pPr>
        <w:spacing w:after="0" w:line="240" w:lineRule="auto"/>
        <w:ind w:firstLine="567"/>
        <w:jc w:val="both"/>
        <w:rPr>
          <w:rFonts w:ascii="Times New Roman" w:hAnsi="Times New Roman" w:cs="Times New Roman"/>
          <w:sz w:val="28"/>
          <w:szCs w:val="28"/>
        </w:rPr>
      </w:pPr>
    </w:p>
    <w:p w:rsidR="00FA45F5" w:rsidRDefault="00FA45F5" w:rsidP="00E05260">
      <w:pPr>
        <w:spacing w:after="0" w:line="240" w:lineRule="auto"/>
        <w:ind w:firstLine="567"/>
        <w:jc w:val="both"/>
        <w:rPr>
          <w:rFonts w:ascii="Times New Roman" w:hAnsi="Times New Roman" w:cs="Times New Roman"/>
          <w:sz w:val="28"/>
          <w:szCs w:val="28"/>
        </w:rPr>
      </w:pPr>
    </w:p>
    <w:p w:rsidR="00FA45F5" w:rsidRDefault="00FA45F5" w:rsidP="00E05260">
      <w:pPr>
        <w:spacing w:after="0" w:line="240" w:lineRule="auto"/>
        <w:ind w:firstLine="567"/>
        <w:jc w:val="both"/>
        <w:rPr>
          <w:rFonts w:ascii="Times New Roman" w:hAnsi="Times New Roman" w:cs="Times New Roman"/>
          <w:sz w:val="28"/>
          <w:szCs w:val="28"/>
        </w:rPr>
      </w:pPr>
    </w:p>
    <w:p w:rsidR="00FA45F5" w:rsidRPr="00D023B0" w:rsidRDefault="00FA45F5" w:rsidP="00FA45F5">
      <w:pPr>
        <w:tabs>
          <w:tab w:val="left" w:pos="3135"/>
        </w:tabs>
        <w:spacing w:after="0" w:line="240" w:lineRule="auto"/>
        <w:jc w:val="center"/>
        <w:rPr>
          <w:rFonts w:ascii="Times New Roman" w:hAnsi="Times New Roman" w:cs="Times New Roman"/>
          <w:b/>
          <w:sz w:val="19"/>
          <w:szCs w:val="19"/>
        </w:rPr>
      </w:pPr>
      <w:r w:rsidRPr="00D023B0">
        <w:rPr>
          <w:rFonts w:ascii="Times New Roman" w:hAnsi="Times New Roman" w:cs="Times New Roman"/>
          <w:b/>
          <w:sz w:val="19"/>
          <w:szCs w:val="19"/>
        </w:rPr>
        <w:lastRenderedPageBreak/>
        <w:t>ТЕХНІЧНІ ВИМОГИ ПРЕДМЕТА ЗАКУПІВЛІ</w:t>
      </w:r>
    </w:p>
    <w:p w:rsidR="00FA45F5" w:rsidRPr="00D023B0" w:rsidRDefault="00FA45F5" w:rsidP="00FA45F5">
      <w:pPr>
        <w:tabs>
          <w:tab w:val="left" w:pos="3135"/>
        </w:tabs>
        <w:spacing w:after="0" w:line="240" w:lineRule="auto"/>
        <w:jc w:val="center"/>
        <w:rPr>
          <w:rFonts w:ascii="Times New Roman" w:hAnsi="Times New Roman" w:cs="Times New Roman"/>
          <w:sz w:val="19"/>
          <w:szCs w:val="19"/>
        </w:rPr>
      </w:pPr>
    </w:p>
    <w:tbl>
      <w:tblPr>
        <w:tblpPr w:leftFromText="180" w:rightFromText="180" w:vertAnchor="page" w:horzAnchor="margin" w:tblpXSpec="right" w:tblpY="2905"/>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39"/>
        <w:gridCol w:w="5953"/>
      </w:tblGrid>
      <w:tr w:rsidR="00FA45F5" w:rsidRPr="00E71977" w:rsidTr="00A00927">
        <w:trPr>
          <w:trHeight w:val="160"/>
        </w:trPr>
        <w:tc>
          <w:tcPr>
            <w:tcW w:w="9192" w:type="dxa"/>
            <w:gridSpan w:val="2"/>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jc w:val="center"/>
              <w:rPr>
                <w:rFonts w:ascii="Times New Roman" w:hAnsi="Times New Roman" w:cs="Times New Roman"/>
                <w:b/>
              </w:rPr>
            </w:pPr>
            <w:r>
              <w:rPr>
                <w:rFonts w:ascii="Times New Roman" w:hAnsi="Times New Roman" w:cs="Times New Roman"/>
                <w:b/>
              </w:rPr>
              <w:t>ОВОЧІ</w:t>
            </w:r>
          </w:p>
        </w:tc>
      </w:tr>
      <w:tr w:rsidR="00FA45F5" w:rsidRPr="00E71977" w:rsidTr="00A00927">
        <w:trPr>
          <w:trHeight w:val="160"/>
        </w:trPr>
        <w:tc>
          <w:tcPr>
            <w:tcW w:w="9192" w:type="dxa"/>
            <w:gridSpan w:val="2"/>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b/>
              </w:rPr>
            </w:pPr>
            <w:r w:rsidRPr="00E71977">
              <w:rPr>
                <w:rFonts w:ascii="Times New Roman" w:hAnsi="Times New Roman" w:cs="Times New Roman"/>
                <w:b/>
              </w:rPr>
              <w:t>БУРЯК</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Зовнішній вигляд</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Коренеплоди свіжі, цілі, чисті, не зів’ялі, не тріснуті, без пошкоджень, не уражені хворобами, без зайвої зовнішньої вологи, типові для ботанічного сорту за формою і забарвленням, з довжиною залишених черешків не більше ніж 2,0 см</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Оцінка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Згідно з ДСТУ 7033:2009</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 xml:space="preserve">Смак та запах </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Властивий даному ботанічному сорту, без стороннього присмаку та запаху</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За класами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Перший клас: очищений від землі сухим способом, фасована у споживчу тару</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shd w:val="clear" w:color="auto" w:fill="FFFFFF"/>
              </w:rPr>
              <w:t>Внутрішня будова</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М’якуш соковитий, темно-червоний різних відтінків залежно від особливостей ботанічного сорту. Допустимі коренеплоди з вузькими рожевими кільцями не більше ніж 10 % відносно маси</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Пакування</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 xml:space="preserve">Сітка полімерна </w:t>
            </w:r>
          </w:p>
        </w:tc>
      </w:tr>
      <w:tr w:rsidR="00FA45F5" w:rsidRPr="00E71977" w:rsidTr="00A00927">
        <w:tc>
          <w:tcPr>
            <w:tcW w:w="9192" w:type="dxa"/>
            <w:gridSpan w:val="2"/>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b/>
              </w:rPr>
            </w:pPr>
            <w:r w:rsidRPr="00E71977">
              <w:rPr>
                <w:rFonts w:ascii="Times New Roman" w:hAnsi="Times New Roman" w:cs="Times New Roman"/>
                <w:b/>
              </w:rPr>
              <w:t xml:space="preserve">МОРКВА </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Зовнішній вигляд</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Коренеплоди свіжі, цілі, здорові, чисті, не зів'ялі, не тріснуті, не пошкоджені шкідниками, без зайвої зовнішньої вологості, типових для даного сорту форми і забарвлення</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 xml:space="preserve">Оцінка якості </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hd w:val="clear" w:color="auto" w:fill="FFFFFF"/>
              <w:spacing w:after="0" w:line="240" w:lineRule="auto"/>
              <w:rPr>
                <w:rFonts w:ascii="Times New Roman" w:hAnsi="Times New Roman" w:cs="Times New Roman"/>
              </w:rPr>
            </w:pPr>
            <w:r w:rsidRPr="00E71977">
              <w:rPr>
                <w:rFonts w:ascii="Times New Roman" w:hAnsi="Times New Roman" w:cs="Times New Roman"/>
              </w:rPr>
              <w:t xml:space="preserve">Згідно з ДСТУ 7035:2009 </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 xml:space="preserve">Смак та запах </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Властивий даному ботанічному сорту, без стороннього присмаку та запаху</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За класами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Перший клас: очищений від землі сухим способом, фасована у споживчу тару</w:t>
            </w:r>
          </w:p>
        </w:tc>
      </w:tr>
      <w:tr w:rsidR="00FA45F5" w:rsidRPr="00E71977" w:rsidTr="00A00927">
        <w:tc>
          <w:tcPr>
            <w:tcW w:w="3239" w:type="dxa"/>
            <w:shd w:val="clear" w:color="auto" w:fill="FFFFFF"/>
            <w:tcMar>
              <w:top w:w="120" w:type="dxa"/>
              <w:left w:w="120" w:type="dxa"/>
              <w:bottom w:w="120" w:type="dxa"/>
              <w:right w:w="120" w:type="dxa"/>
            </w:tcMar>
            <w:vAlign w:val="center"/>
          </w:tcPr>
          <w:p w:rsidR="00FA45F5" w:rsidRPr="0066675E" w:rsidRDefault="00FA45F5" w:rsidP="00A00927">
            <w:pPr>
              <w:spacing w:after="0" w:line="240" w:lineRule="auto"/>
              <w:rPr>
                <w:rFonts w:ascii="Times New Roman" w:hAnsi="Times New Roman" w:cs="Times New Roman"/>
              </w:rPr>
            </w:pPr>
            <w:r w:rsidRPr="0066675E">
              <w:rPr>
                <w:rFonts w:ascii="Times New Roman" w:hAnsi="Times New Roman" w:cs="Times New Roman"/>
              </w:rPr>
              <w:t>Пакування</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Сітка полімерна</w:t>
            </w:r>
          </w:p>
        </w:tc>
      </w:tr>
    </w:tbl>
    <w:p w:rsidR="00FA45F5" w:rsidRPr="00373D31" w:rsidRDefault="00FA45F5" w:rsidP="00FA45F5">
      <w:pPr>
        <w:tabs>
          <w:tab w:val="left" w:pos="3135"/>
        </w:tabs>
        <w:spacing w:after="0" w:line="240" w:lineRule="auto"/>
        <w:rPr>
          <w:rFonts w:ascii="Times New Roman" w:hAnsi="Times New Roman" w:cs="Times New Roman"/>
        </w:rPr>
      </w:pPr>
    </w:p>
    <w:tbl>
      <w:tblPr>
        <w:tblpPr w:leftFromText="180" w:rightFromText="180" w:vertAnchor="page" w:horzAnchor="margin" w:tblpXSpec="right" w:tblpY="2176"/>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11"/>
        <w:gridCol w:w="5953"/>
      </w:tblGrid>
      <w:tr w:rsidR="00FA45F5" w:rsidRPr="00E71977" w:rsidTr="00A00927">
        <w:tc>
          <w:tcPr>
            <w:tcW w:w="9764" w:type="dxa"/>
            <w:gridSpan w:val="2"/>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b/>
              </w:rPr>
            </w:pPr>
            <w:r w:rsidRPr="00E71977">
              <w:rPr>
                <w:rFonts w:ascii="Times New Roman" w:hAnsi="Times New Roman" w:cs="Times New Roman"/>
                <w:b/>
              </w:rPr>
              <w:t>ЦИБУЛЯ ріпчаста</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Зовнішній вигляд</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 xml:space="preserve">Цибулини визрілі, здорові, чисті, свіжі, сухі, непорослі, властивої для цього ботанічного сорту форми і забарвлення, з сухими верхніми лусками і висушеною шийкою від 2 до 5 см включно. Допускається до 5 % цибулин з </w:t>
            </w:r>
            <w:proofErr w:type="spellStart"/>
            <w:r w:rsidRPr="00E71977">
              <w:rPr>
                <w:rFonts w:ascii="Times New Roman" w:hAnsi="Times New Roman" w:cs="Times New Roman"/>
                <w:shd w:val="clear" w:color="auto" w:fill="FFFFFF"/>
              </w:rPr>
              <w:t>тріщинами</w:t>
            </w:r>
            <w:proofErr w:type="spellEnd"/>
            <w:r w:rsidRPr="00E71977">
              <w:rPr>
                <w:rFonts w:ascii="Times New Roman" w:hAnsi="Times New Roman" w:cs="Times New Roman"/>
                <w:shd w:val="clear" w:color="auto" w:fill="FFFFFF"/>
              </w:rPr>
              <w:t xml:space="preserve"> сухих лусок, не пошкоджені сільськогосподарськими шкідниками і хворобами; без механічних пошкоджень</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Оцінка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Згідно з ДСТУ 3234-95</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 xml:space="preserve">Смак та запах </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Властивий даному ботанічному сорту, без стороннього присмаку та запаху</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За класами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Перший клас: очищений від землі сухим способом, фасована у споживчу тару</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Пакування</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Сітка полімерна</w:t>
            </w:r>
          </w:p>
        </w:tc>
      </w:tr>
      <w:tr w:rsidR="00FA45F5" w:rsidRPr="00E71977" w:rsidTr="00A00927">
        <w:tc>
          <w:tcPr>
            <w:tcW w:w="9764" w:type="dxa"/>
            <w:gridSpan w:val="2"/>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b/>
              </w:rPr>
            </w:pPr>
            <w:r w:rsidRPr="00E71977">
              <w:rPr>
                <w:rFonts w:ascii="Times New Roman" w:hAnsi="Times New Roman" w:cs="Times New Roman"/>
                <w:b/>
              </w:rPr>
              <w:t xml:space="preserve">КАПУСТА </w:t>
            </w:r>
            <w:r>
              <w:rPr>
                <w:rFonts w:ascii="Times New Roman" w:hAnsi="Times New Roman" w:cs="Times New Roman"/>
                <w:b/>
              </w:rPr>
              <w:t>СВІЖА, ПІЗНЬОСТИГЛА</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Зовнішній вигляд</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Головки свіжі, цілі, здорові, чисті, цілком сформовані, непророслі, типової для ботанічного сорту форми і забарвлення, без пошкоджень сільськогосподарськими шкідниками</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Оцінка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Згідно з ДСТУ 7037:2009</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shd w:val="clear" w:color="auto" w:fill="FFFFFF"/>
              </w:rPr>
              <w:t>Зачистка головки</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shd w:val="clear" w:color="auto" w:fill="FFFFFF"/>
              </w:rPr>
              <w:t>Головки повинні бути зачищені до щільно прилеглих зелених або білих листків</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 xml:space="preserve">Смак та запах </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Властивий даному ботанічному сорту, без стороннього присмаку та запаху</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Пакування</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 xml:space="preserve">Сітка полімерна </w:t>
            </w:r>
          </w:p>
        </w:tc>
      </w:tr>
      <w:tr w:rsidR="00FA45F5" w:rsidRPr="00E71977" w:rsidTr="00A00927">
        <w:tc>
          <w:tcPr>
            <w:tcW w:w="9764" w:type="dxa"/>
            <w:gridSpan w:val="2"/>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b/>
                <w:bCs/>
              </w:rPr>
              <w:t>ЧАСНИК</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Зовнішній вигляд</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Часничини повинні бути достиглі здорові, сухі, чисті, цілі однорідні за формою та забарвленням, з добре підсушеними верхніми лусочками, висушеною шийкою. Діаметр частини не менше 2,5 см.</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Оцінка якості</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Згідно з діючими  ДСТУ 3233-95</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 xml:space="preserve">Смак та запах </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Властивий даному ботанічному сорту, без стороннього присмаку та запаху</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48521B" w:rsidRDefault="00FA45F5" w:rsidP="00A00927">
            <w:pPr>
              <w:spacing w:after="0" w:line="240" w:lineRule="auto"/>
              <w:rPr>
                <w:rFonts w:ascii="Times New Roman" w:hAnsi="Times New Roman" w:cs="Times New Roman"/>
              </w:rPr>
            </w:pPr>
            <w:r w:rsidRPr="0048521B">
              <w:rPr>
                <w:rFonts w:ascii="Times New Roman" w:hAnsi="Times New Roman" w:cs="Times New Roman"/>
              </w:rPr>
              <w:t>Пакування</w:t>
            </w:r>
          </w:p>
        </w:tc>
        <w:tc>
          <w:tcPr>
            <w:tcW w:w="5953" w:type="dxa"/>
            <w:shd w:val="clear" w:color="auto" w:fill="FFFFFF"/>
            <w:tcMar>
              <w:top w:w="120" w:type="dxa"/>
              <w:left w:w="120" w:type="dxa"/>
              <w:bottom w:w="120" w:type="dxa"/>
              <w:right w:w="120" w:type="dxa"/>
            </w:tcMar>
            <w:vAlign w:val="center"/>
          </w:tcPr>
          <w:p w:rsidR="00FA45F5" w:rsidRPr="00E71977" w:rsidRDefault="00FA45F5" w:rsidP="00A00927">
            <w:pPr>
              <w:spacing w:after="0" w:line="240" w:lineRule="auto"/>
              <w:rPr>
                <w:rFonts w:ascii="Times New Roman" w:hAnsi="Times New Roman" w:cs="Times New Roman"/>
              </w:rPr>
            </w:pPr>
            <w:r w:rsidRPr="00E71977">
              <w:rPr>
                <w:rFonts w:ascii="Times New Roman" w:hAnsi="Times New Roman" w:cs="Times New Roman"/>
              </w:rPr>
              <w:t xml:space="preserve">Сітка полімерна </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Default="00FA45F5" w:rsidP="00A00927">
            <w:pPr>
              <w:spacing w:after="0" w:line="240" w:lineRule="auto"/>
              <w:rPr>
                <w:rFonts w:ascii="Times New Roman" w:hAnsi="Times New Roman" w:cs="Times New Roman"/>
                <w:b/>
                <w:bCs/>
              </w:rPr>
            </w:pPr>
          </w:p>
          <w:p w:rsidR="00FA45F5" w:rsidRDefault="00FA45F5" w:rsidP="00A00927">
            <w:pPr>
              <w:spacing w:after="0" w:line="240" w:lineRule="auto"/>
              <w:rPr>
                <w:rFonts w:ascii="Times New Roman" w:hAnsi="Times New Roman" w:cs="Times New Roman"/>
                <w:b/>
                <w:bCs/>
              </w:rPr>
            </w:pPr>
          </w:p>
          <w:p w:rsidR="00FA45F5" w:rsidRPr="0090444F" w:rsidRDefault="00FA45F5" w:rsidP="00A00927">
            <w:pPr>
              <w:spacing w:after="0" w:line="240" w:lineRule="auto"/>
              <w:rPr>
                <w:rFonts w:ascii="Times New Roman" w:hAnsi="Times New Roman" w:cs="Times New Roman"/>
                <w:b/>
                <w:bCs/>
              </w:rPr>
            </w:pPr>
            <w:r w:rsidRPr="0090444F">
              <w:rPr>
                <w:rFonts w:ascii="Times New Roman" w:hAnsi="Times New Roman" w:cs="Times New Roman"/>
                <w:b/>
                <w:bCs/>
              </w:rPr>
              <w:t xml:space="preserve">ЦИБУЛЯ </w:t>
            </w:r>
            <w:r>
              <w:rPr>
                <w:rFonts w:ascii="Times New Roman" w:hAnsi="Times New Roman" w:cs="Times New Roman"/>
                <w:b/>
                <w:bCs/>
              </w:rPr>
              <w:t xml:space="preserve">ЗЕЛЕНА </w:t>
            </w:r>
            <w:r w:rsidRPr="0090444F">
              <w:rPr>
                <w:rFonts w:ascii="Times New Roman" w:hAnsi="Times New Roman" w:cs="Times New Roman"/>
                <w:b/>
                <w:bCs/>
              </w:rPr>
              <w:t>СВІЖА</w:t>
            </w:r>
          </w:p>
        </w:tc>
        <w:tc>
          <w:tcPr>
            <w:tcW w:w="5953" w:type="dxa"/>
            <w:shd w:val="clear" w:color="auto" w:fill="FFFFFF"/>
            <w:tcMar>
              <w:top w:w="120" w:type="dxa"/>
              <w:left w:w="120" w:type="dxa"/>
              <w:bottom w:w="120" w:type="dxa"/>
              <w:right w:w="120" w:type="dxa"/>
            </w:tcMar>
            <w:vAlign w:val="center"/>
          </w:tcPr>
          <w:p w:rsidR="00FA45F5" w:rsidRDefault="00FA45F5" w:rsidP="00A00927">
            <w:pPr>
              <w:spacing w:after="0" w:line="240" w:lineRule="auto"/>
              <w:rPr>
                <w:rFonts w:ascii="Times New Roman" w:hAnsi="Times New Roman" w:cs="Times New Roman"/>
                <w:color w:val="000000"/>
                <w:shd w:val="clear" w:color="auto" w:fill="FFFFFF"/>
              </w:rPr>
            </w:pPr>
          </w:p>
          <w:p w:rsidR="00FA45F5" w:rsidRPr="0090444F" w:rsidRDefault="00FA45F5" w:rsidP="00A00927">
            <w:pPr>
              <w:spacing w:after="0" w:line="240" w:lineRule="auto"/>
              <w:rPr>
                <w:rFonts w:ascii="Times New Roman" w:hAnsi="Times New Roman" w:cs="Times New Roman"/>
              </w:rPr>
            </w:pPr>
            <w:r w:rsidRPr="0090444F">
              <w:rPr>
                <w:rFonts w:ascii="Times New Roman" w:hAnsi="Times New Roman" w:cs="Times New Roman"/>
                <w:color w:val="000000"/>
                <w:shd w:val="clear" w:color="auto" w:fill="FFFFFF"/>
              </w:rPr>
              <w:t xml:space="preserve">Цибуля зелена свіжа, ДСТУ 6011. Цибуля зелена свіжа - повинна мати свіже листя зеленого кольору довжиною 20 – </w:t>
            </w:r>
            <w:r w:rsidRPr="0090444F">
              <w:rPr>
                <w:rFonts w:ascii="Times New Roman" w:hAnsi="Times New Roman" w:cs="Times New Roman"/>
                <w:color w:val="000000"/>
                <w:shd w:val="clear" w:color="auto" w:fill="FFFFFF"/>
              </w:rPr>
              <w:lastRenderedPageBreak/>
              <w:t>25 см, маса цибулини, характерна для даного виду складає не менше 35-40 грамів. При доставці не допускаються в’ялі, пожовклі і загнилі пера </w:t>
            </w:r>
            <w:r w:rsidRPr="0090444F">
              <w:rPr>
                <w:rFonts w:ascii="Times New Roman" w:hAnsi="Times New Roman" w:cs="Times New Roman"/>
                <w:color w:val="000000"/>
                <w:bdr w:val="none" w:sz="0" w:space="0" w:color="auto" w:frame="1"/>
                <w:shd w:val="clear" w:color="auto" w:fill="FFFFFF"/>
              </w:rPr>
              <w:t>,цибулина має бути зачищена, без налиплої землі</w:t>
            </w:r>
          </w:p>
        </w:tc>
      </w:tr>
      <w:tr w:rsidR="00FA45F5" w:rsidRPr="00E71977" w:rsidTr="00A00927">
        <w:trPr>
          <w:trHeight w:val="1094"/>
        </w:trPr>
        <w:tc>
          <w:tcPr>
            <w:tcW w:w="3811" w:type="dxa"/>
            <w:shd w:val="clear" w:color="auto" w:fill="FFFFFF"/>
            <w:tcMar>
              <w:top w:w="120" w:type="dxa"/>
              <w:left w:w="120" w:type="dxa"/>
              <w:bottom w:w="120" w:type="dxa"/>
              <w:right w:w="120" w:type="dxa"/>
            </w:tcMar>
            <w:vAlign w:val="center"/>
          </w:tcPr>
          <w:p w:rsidR="00FA45F5" w:rsidRPr="00164C2F" w:rsidRDefault="00FA45F5" w:rsidP="00A00927">
            <w:pPr>
              <w:spacing w:after="0" w:line="240" w:lineRule="auto"/>
              <w:rPr>
                <w:rFonts w:ascii="Times New Roman" w:hAnsi="Times New Roman" w:cs="Times New Roman"/>
                <w:b/>
                <w:bCs/>
              </w:rPr>
            </w:pPr>
            <w:r w:rsidRPr="00164C2F">
              <w:rPr>
                <w:rFonts w:ascii="Times New Roman" w:hAnsi="Times New Roman" w:cs="Times New Roman"/>
                <w:b/>
                <w:bCs/>
              </w:rPr>
              <w:lastRenderedPageBreak/>
              <w:t>РЕДИСКА</w:t>
            </w:r>
          </w:p>
        </w:tc>
        <w:tc>
          <w:tcPr>
            <w:tcW w:w="5953" w:type="dxa"/>
            <w:shd w:val="clear" w:color="auto" w:fill="FFFFFF"/>
            <w:tcMar>
              <w:top w:w="120" w:type="dxa"/>
              <w:left w:w="120" w:type="dxa"/>
              <w:bottom w:w="120" w:type="dxa"/>
              <w:right w:w="120" w:type="dxa"/>
            </w:tcMar>
            <w:vAlign w:val="center"/>
          </w:tcPr>
          <w:p w:rsidR="00FA45F5" w:rsidRPr="00164C2F" w:rsidRDefault="00FA45F5" w:rsidP="00A00927">
            <w:pPr>
              <w:spacing w:after="0" w:line="240" w:lineRule="auto"/>
              <w:rPr>
                <w:rFonts w:ascii="Times New Roman" w:hAnsi="Times New Roman" w:cs="Times New Roman"/>
              </w:rPr>
            </w:pPr>
            <w:r w:rsidRPr="00164C2F">
              <w:rPr>
                <w:rFonts w:ascii="Times New Roman" w:hAnsi="Times New Roman" w:cs="Times New Roman"/>
                <w:color w:val="1F1F1F"/>
                <w:shd w:val="clear" w:color="auto" w:fill="FFFFFF"/>
              </w:rPr>
              <w:t>Коренеплоди циліндричної форми, рівненькі, яскраво-рожеві, з білим кінчиком, довжиною 6-8 см, масою 20-25 г. М'якуш соковитий, солодкуватий, ніжний, із чудовим пікантним присмаком.</w:t>
            </w:r>
          </w:p>
        </w:tc>
      </w:tr>
      <w:tr w:rsidR="00FA45F5" w:rsidRPr="00E71977" w:rsidTr="00A00927">
        <w:tc>
          <w:tcPr>
            <w:tcW w:w="3811" w:type="dxa"/>
            <w:shd w:val="clear" w:color="auto" w:fill="FFFFFF"/>
            <w:tcMar>
              <w:top w:w="120" w:type="dxa"/>
              <w:left w:w="120" w:type="dxa"/>
              <w:bottom w:w="120" w:type="dxa"/>
              <w:right w:w="120" w:type="dxa"/>
            </w:tcMar>
            <w:vAlign w:val="center"/>
          </w:tcPr>
          <w:p w:rsidR="00FA45F5" w:rsidRPr="00164C2F" w:rsidRDefault="00FA45F5" w:rsidP="00A00927">
            <w:pPr>
              <w:spacing w:after="0" w:line="240" w:lineRule="auto"/>
              <w:rPr>
                <w:rFonts w:ascii="Times New Roman" w:hAnsi="Times New Roman" w:cs="Times New Roman"/>
                <w:b/>
                <w:bCs/>
              </w:rPr>
            </w:pPr>
            <w:r>
              <w:rPr>
                <w:rFonts w:ascii="Times New Roman" w:hAnsi="Times New Roman" w:cs="Times New Roman"/>
                <w:b/>
                <w:bCs/>
              </w:rPr>
              <w:t>КАПУСТА СВІЖА, РАННЬОСТИГЛА</w:t>
            </w:r>
          </w:p>
        </w:tc>
        <w:tc>
          <w:tcPr>
            <w:tcW w:w="5953" w:type="dxa"/>
            <w:shd w:val="clear" w:color="auto" w:fill="FFFFFF"/>
            <w:tcMar>
              <w:top w:w="120" w:type="dxa"/>
              <w:left w:w="120" w:type="dxa"/>
              <w:bottom w:w="120" w:type="dxa"/>
              <w:right w:w="120" w:type="dxa"/>
            </w:tcMar>
            <w:vAlign w:val="center"/>
          </w:tcPr>
          <w:p w:rsidR="00FA45F5" w:rsidRPr="00DF1A83" w:rsidRDefault="00FA45F5" w:rsidP="00A00927">
            <w:pPr>
              <w:spacing w:after="0" w:line="240" w:lineRule="auto"/>
              <w:rPr>
                <w:rFonts w:ascii="Times New Roman" w:hAnsi="Times New Roman" w:cs="Times New Roman"/>
                <w:color w:val="1F1F1F"/>
                <w:shd w:val="clear" w:color="auto" w:fill="FFFFFF"/>
              </w:rPr>
            </w:pPr>
            <w:r w:rsidRPr="00B1330B">
              <w:rPr>
                <w:rFonts w:ascii="Times New Roman" w:eastAsia="Times New Roman" w:hAnsi="Times New Roman" w:cs="Times New Roman"/>
                <w:color w:val="000000"/>
                <w:lang w:eastAsia="uk-UA"/>
              </w:rPr>
              <w:t>Капуста рання свіжа. Зовнішній вигляд – типовий даному ботанічному і товарному сорту. Головки капусти свіжі, здорові, чисті, цілі, цілком сформовані. Головки повинні бути зачищені до щільно прилеглих листків. Зріз головки має бути чистим. За формою і забарвленням типові даному ботанічному сорту. Забарвлення зовнішніх листків – біло-зелене з різними відтінками. Вирощена в природних умовах, без перевищеного вмісту хімічних речовин, без механічного пошкодження та ушкоджень шкідниками і хворобами. Придатна для транспортування. Розмір - качани середнього і великого розміру. Середня вага - 1,2-3,0 кг. Запах і смак властиві даному ботанічному сорту, смак солодкий, консистенція ніжна, соковита, без стороннього запаху і присмаку. Сорт–характеризуються середньою щільністю качанів. Не допускається – качани дрібні за розміром,</w:t>
            </w:r>
            <w:r>
              <w:rPr>
                <w:rFonts w:ascii="Times New Roman" w:eastAsia="Times New Roman" w:hAnsi="Times New Roman" w:cs="Times New Roman"/>
                <w:color w:val="000000"/>
                <w:lang w:eastAsia="uk-UA"/>
              </w:rPr>
              <w:t xml:space="preserve"> </w:t>
            </w:r>
            <w:r w:rsidRPr="00B1330B">
              <w:rPr>
                <w:rFonts w:ascii="Times New Roman" w:eastAsia="Times New Roman" w:hAnsi="Times New Roman" w:cs="Times New Roman"/>
                <w:color w:val="000000"/>
                <w:lang w:eastAsia="uk-UA"/>
              </w:rPr>
              <w:t xml:space="preserve">пророслі, тріснуті, розірвані, запарені, морожені, забруднені землею, зі стороннім запахом, з зайвою зовнішньою вологістю, з ознаками слизу, плісняви та гнилу, пошкоджені глибиною понад три облягаючи листя, в тому числі з листям, що </w:t>
            </w:r>
            <w:proofErr w:type="spellStart"/>
            <w:r w:rsidRPr="00B1330B">
              <w:rPr>
                <w:rFonts w:ascii="Times New Roman" w:eastAsia="Times New Roman" w:hAnsi="Times New Roman" w:cs="Times New Roman"/>
                <w:color w:val="000000"/>
                <w:lang w:eastAsia="uk-UA"/>
              </w:rPr>
              <w:t>пожовкло</w:t>
            </w:r>
            <w:proofErr w:type="spellEnd"/>
            <w:r w:rsidRPr="00B1330B">
              <w:rPr>
                <w:rFonts w:ascii="Times New Roman" w:eastAsia="Times New Roman" w:hAnsi="Times New Roman" w:cs="Times New Roman"/>
                <w:color w:val="000000"/>
                <w:lang w:eastAsia="uk-UA"/>
              </w:rPr>
              <w:t xml:space="preserve"> чи </w:t>
            </w:r>
            <w:proofErr w:type="spellStart"/>
            <w:r w:rsidRPr="00B1330B">
              <w:rPr>
                <w:rFonts w:ascii="Times New Roman" w:eastAsia="Times New Roman" w:hAnsi="Times New Roman" w:cs="Times New Roman"/>
                <w:color w:val="000000"/>
                <w:lang w:eastAsia="uk-UA"/>
              </w:rPr>
              <w:t>підсохло</w:t>
            </w:r>
            <w:proofErr w:type="spellEnd"/>
            <w:r w:rsidRPr="00B1330B">
              <w:rPr>
                <w:rFonts w:ascii="Times New Roman" w:eastAsia="Times New Roman" w:hAnsi="Times New Roman" w:cs="Times New Roman"/>
                <w:color w:val="000000"/>
                <w:lang w:eastAsia="uk-UA"/>
              </w:rPr>
              <w:t>.</w:t>
            </w:r>
          </w:p>
        </w:tc>
      </w:tr>
    </w:tbl>
    <w:p w:rsid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bl>
      <w:tblPr>
        <w:tblStyle w:val="a3"/>
        <w:tblW w:w="0" w:type="auto"/>
        <w:tblLook w:val="04A0" w:firstRow="1" w:lastRow="0" w:firstColumn="1" w:lastColumn="0" w:noHBand="0" w:noVBand="1"/>
      </w:tblPr>
      <w:tblGrid>
        <w:gridCol w:w="2830"/>
        <w:gridCol w:w="6941"/>
      </w:tblGrid>
      <w:tr w:rsidR="00FA45F5" w:rsidTr="00A00927">
        <w:tc>
          <w:tcPr>
            <w:tcW w:w="9772" w:type="dxa"/>
            <w:gridSpan w:val="2"/>
          </w:tcPr>
          <w:p w:rsidR="00FA45F5" w:rsidRPr="005F6ADF" w:rsidRDefault="00FA45F5" w:rsidP="00A00927">
            <w:pPr>
              <w:tabs>
                <w:tab w:val="left" w:pos="3135"/>
              </w:tabs>
              <w:rPr>
                <w:rFonts w:ascii="Times New Roman" w:hAnsi="Times New Roman" w:cs="Times New Roman"/>
                <w:b/>
                <w:sz w:val="24"/>
                <w:szCs w:val="24"/>
              </w:rPr>
            </w:pPr>
            <w:r>
              <w:rPr>
                <w:rFonts w:ascii="Times New Roman" w:hAnsi="Times New Roman" w:cs="Times New Roman"/>
                <w:b/>
                <w:sz w:val="24"/>
                <w:szCs w:val="24"/>
              </w:rPr>
              <w:t>ОГІРОК СВІЖИЙ, ПОЛЬОВИЙ</w:t>
            </w:r>
          </w:p>
        </w:tc>
      </w:tr>
      <w:tr w:rsidR="00FA45F5" w:rsidTr="00A00927">
        <w:tc>
          <w:tcPr>
            <w:tcW w:w="2830" w:type="dxa"/>
            <w:vAlign w:val="center"/>
          </w:tcPr>
          <w:p w:rsidR="00FA45F5" w:rsidRPr="005F6ADF" w:rsidRDefault="00FA45F5" w:rsidP="00A00927">
            <w:pPr>
              <w:tabs>
                <w:tab w:val="left" w:pos="3135"/>
              </w:tabs>
              <w:rPr>
                <w:rFonts w:ascii="Times New Roman" w:hAnsi="Times New Roman" w:cs="Times New Roman"/>
              </w:rPr>
            </w:pPr>
            <w:r w:rsidRPr="005F6ADF">
              <w:rPr>
                <w:rFonts w:ascii="Times New Roman" w:hAnsi="Times New Roman" w:cs="Times New Roman"/>
                <w:b/>
                <w:bCs/>
              </w:rPr>
              <w:t>Зовнішній вигляд</w:t>
            </w:r>
          </w:p>
        </w:tc>
        <w:tc>
          <w:tcPr>
            <w:tcW w:w="6942" w:type="dxa"/>
            <w:vAlign w:val="center"/>
          </w:tcPr>
          <w:p w:rsidR="00FA45F5" w:rsidRPr="005F6ADF" w:rsidRDefault="00FA45F5" w:rsidP="00A00927">
            <w:pPr>
              <w:tabs>
                <w:tab w:val="left" w:pos="3135"/>
              </w:tabs>
              <w:rPr>
                <w:rFonts w:ascii="Times New Roman" w:hAnsi="Times New Roman" w:cs="Times New Roman"/>
              </w:rPr>
            </w:pPr>
            <w:r w:rsidRPr="005F6ADF">
              <w:rPr>
                <w:rFonts w:ascii="Times New Roman" w:hAnsi="Times New Roman" w:cs="Times New Roman"/>
              </w:rPr>
              <w:t>Плоди цілі, свіжі, здорові, чисті, без механічних пошкоджень, з плодоніжкою або без неї, типової для ботанічного сорту форми і забарвлення. Правильної форми і практично прямі (допускається висота внутрішньої дуги не більше 10мм. На 10 см. Довжини огірка).</w:t>
            </w:r>
          </w:p>
        </w:tc>
      </w:tr>
      <w:tr w:rsidR="00FA45F5" w:rsidTr="00A00927">
        <w:tc>
          <w:tcPr>
            <w:tcW w:w="2830" w:type="dxa"/>
            <w:vAlign w:val="center"/>
          </w:tcPr>
          <w:p w:rsidR="00FA45F5" w:rsidRPr="005F6ADF" w:rsidRDefault="00FA45F5" w:rsidP="00A00927">
            <w:pPr>
              <w:tabs>
                <w:tab w:val="left" w:pos="3135"/>
              </w:tabs>
              <w:rPr>
                <w:rFonts w:ascii="Times New Roman" w:hAnsi="Times New Roman" w:cs="Times New Roman"/>
              </w:rPr>
            </w:pPr>
            <w:proofErr w:type="spellStart"/>
            <w:r>
              <w:rPr>
                <w:rFonts w:ascii="Times New Roman" w:hAnsi="Times New Roman" w:cs="Times New Roman"/>
                <w:b/>
                <w:bCs/>
              </w:rPr>
              <w:t>Гатунок</w:t>
            </w:r>
            <w:proofErr w:type="spellEnd"/>
          </w:p>
        </w:tc>
        <w:tc>
          <w:tcPr>
            <w:tcW w:w="6942" w:type="dxa"/>
            <w:vAlign w:val="center"/>
          </w:tcPr>
          <w:p w:rsidR="00FA45F5" w:rsidRPr="005F6ADF" w:rsidRDefault="00FA45F5" w:rsidP="00A00927">
            <w:pPr>
              <w:tabs>
                <w:tab w:val="left" w:pos="3135"/>
              </w:tabs>
              <w:rPr>
                <w:rFonts w:ascii="Times New Roman" w:hAnsi="Times New Roman" w:cs="Times New Roman"/>
              </w:rPr>
            </w:pPr>
            <w:r>
              <w:rPr>
                <w:rFonts w:ascii="Times New Roman" w:hAnsi="Times New Roman" w:cs="Times New Roman"/>
              </w:rPr>
              <w:t xml:space="preserve"> Вищий</w:t>
            </w:r>
          </w:p>
        </w:tc>
      </w:tr>
      <w:tr w:rsidR="00FA45F5" w:rsidTr="00A00927">
        <w:tc>
          <w:tcPr>
            <w:tcW w:w="2830" w:type="dxa"/>
            <w:vAlign w:val="center"/>
          </w:tcPr>
          <w:p w:rsidR="00FA45F5" w:rsidRPr="005F6ADF" w:rsidRDefault="00FA45F5" w:rsidP="00A00927">
            <w:pPr>
              <w:tabs>
                <w:tab w:val="left" w:pos="3135"/>
              </w:tabs>
              <w:rPr>
                <w:rFonts w:ascii="Times New Roman" w:hAnsi="Times New Roman" w:cs="Times New Roman"/>
              </w:rPr>
            </w:pPr>
            <w:r w:rsidRPr="005F6ADF">
              <w:rPr>
                <w:rFonts w:ascii="Times New Roman" w:hAnsi="Times New Roman" w:cs="Times New Roman"/>
                <w:b/>
                <w:bCs/>
              </w:rPr>
              <w:t>Оцінка якості</w:t>
            </w:r>
          </w:p>
        </w:tc>
        <w:tc>
          <w:tcPr>
            <w:tcW w:w="6942" w:type="dxa"/>
            <w:vAlign w:val="center"/>
          </w:tcPr>
          <w:p w:rsidR="00FA45F5" w:rsidRPr="005F6ADF" w:rsidRDefault="00FA45F5" w:rsidP="00A00927">
            <w:pPr>
              <w:tabs>
                <w:tab w:val="left" w:pos="3135"/>
              </w:tabs>
              <w:rPr>
                <w:rFonts w:ascii="Times New Roman" w:hAnsi="Times New Roman" w:cs="Times New Roman"/>
              </w:rPr>
            </w:pPr>
            <w:r w:rsidRPr="005F6ADF">
              <w:rPr>
                <w:rFonts w:ascii="Times New Roman" w:hAnsi="Times New Roman" w:cs="Times New Roman"/>
              </w:rPr>
              <w:t>Згідно з  ДСТУ 3247-95</w:t>
            </w:r>
          </w:p>
        </w:tc>
      </w:tr>
      <w:tr w:rsidR="00FA45F5" w:rsidTr="00A00927">
        <w:tc>
          <w:tcPr>
            <w:tcW w:w="2830" w:type="dxa"/>
            <w:vAlign w:val="center"/>
          </w:tcPr>
          <w:p w:rsidR="00FA45F5" w:rsidRPr="005F6ADF" w:rsidRDefault="00FA45F5" w:rsidP="00A00927">
            <w:pPr>
              <w:tabs>
                <w:tab w:val="left" w:pos="3135"/>
              </w:tabs>
              <w:rPr>
                <w:rFonts w:ascii="Times New Roman" w:hAnsi="Times New Roman" w:cs="Times New Roman"/>
              </w:rPr>
            </w:pPr>
            <w:r w:rsidRPr="005F6ADF">
              <w:rPr>
                <w:rFonts w:ascii="Times New Roman" w:hAnsi="Times New Roman" w:cs="Times New Roman"/>
                <w:b/>
                <w:bCs/>
              </w:rPr>
              <w:t>Пакування</w:t>
            </w:r>
          </w:p>
        </w:tc>
        <w:tc>
          <w:tcPr>
            <w:tcW w:w="6942" w:type="dxa"/>
            <w:vAlign w:val="center"/>
          </w:tcPr>
          <w:p w:rsidR="00FA45F5" w:rsidRPr="005F6ADF" w:rsidRDefault="00FA45F5" w:rsidP="00A00927">
            <w:pPr>
              <w:tabs>
                <w:tab w:val="left" w:pos="3135"/>
              </w:tabs>
              <w:rPr>
                <w:rFonts w:ascii="Times New Roman" w:hAnsi="Times New Roman" w:cs="Times New Roman"/>
              </w:rPr>
            </w:pPr>
            <w:r w:rsidRPr="005F6ADF">
              <w:rPr>
                <w:rFonts w:ascii="Times New Roman" w:hAnsi="Times New Roman" w:cs="Times New Roman"/>
              </w:rPr>
              <w:t>Тара повинна відповідати вимогам чинних нормативних документів</w:t>
            </w:r>
          </w:p>
        </w:tc>
      </w:tr>
      <w:tr w:rsidR="00FA45F5" w:rsidTr="00A00927">
        <w:tc>
          <w:tcPr>
            <w:tcW w:w="9772" w:type="dxa"/>
            <w:gridSpan w:val="2"/>
          </w:tcPr>
          <w:p w:rsidR="00FA45F5" w:rsidRPr="005F6ADF" w:rsidRDefault="00FA45F5" w:rsidP="00A00927">
            <w:pPr>
              <w:tabs>
                <w:tab w:val="left" w:pos="3135"/>
              </w:tabs>
              <w:rPr>
                <w:rFonts w:ascii="Times New Roman" w:hAnsi="Times New Roman" w:cs="Times New Roman"/>
                <w:b/>
                <w:sz w:val="24"/>
                <w:szCs w:val="24"/>
              </w:rPr>
            </w:pPr>
            <w:r>
              <w:rPr>
                <w:rFonts w:ascii="Times New Roman" w:hAnsi="Times New Roman" w:cs="Times New Roman"/>
                <w:b/>
                <w:sz w:val="24"/>
                <w:szCs w:val="24"/>
              </w:rPr>
              <w:t>ПОМІДОРИ (ТОМАТИ), СВІЖІ, ПОЛЬОВІ</w:t>
            </w:r>
          </w:p>
        </w:tc>
      </w:tr>
      <w:tr w:rsidR="00FA45F5" w:rsidTr="00A00927">
        <w:tc>
          <w:tcPr>
            <w:tcW w:w="2830" w:type="dxa"/>
            <w:vAlign w:val="center"/>
          </w:tcPr>
          <w:p w:rsidR="00FA45F5" w:rsidRPr="00B609E6" w:rsidRDefault="00FA45F5" w:rsidP="00A00927">
            <w:pPr>
              <w:tabs>
                <w:tab w:val="left" w:pos="3135"/>
              </w:tabs>
              <w:rPr>
                <w:rFonts w:ascii="Times New Roman" w:hAnsi="Times New Roman" w:cs="Times New Roman"/>
              </w:rPr>
            </w:pPr>
            <w:r w:rsidRPr="00B609E6">
              <w:rPr>
                <w:rFonts w:ascii="Times New Roman" w:hAnsi="Times New Roman" w:cs="Times New Roman"/>
                <w:b/>
                <w:bCs/>
              </w:rPr>
              <w:t>Зовнішній вигляд</w:t>
            </w:r>
          </w:p>
        </w:tc>
        <w:tc>
          <w:tcPr>
            <w:tcW w:w="6942" w:type="dxa"/>
            <w:vAlign w:val="center"/>
          </w:tcPr>
          <w:p w:rsidR="00FA45F5" w:rsidRPr="00B609E6" w:rsidRDefault="00FA45F5" w:rsidP="00A00927">
            <w:pPr>
              <w:tabs>
                <w:tab w:val="left" w:pos="3135"/>
              </w:tabs>
              <w:rPr>
                <w:rFonts w:ascii="Times New Roman" w:hAnsi="Times New Roman" w:cs="Times New Roman"/>
              </w:rPr>
            </w:pPr>
            <w:r w:rsidRPr="00B609E6">
              <w:rPr>
                <w:rFonts w:ascii="Times New Roman" w:hAnsi="Times New Roman" w:cs="Times New Roman"/>
                <w:color w:val="000000"/>
              </w:rPr>
              <w:t>Плоди свіжі, цілі, чисті, здорові, щільні, типової для ботанічного сорту форми, з плодоніжкою або без плодоніжки, не пошкоджені сільськогосподарськими шкідниками, неперезрілі, без зайвої вологості . Допускаються плоди з незначними поверхневими дефектами, що не впливають на загальний зовнішній вигляд, якість, збереження і товарний вигляд продукції.</w:t>
            </w:r>
          </w:p>
        </w:tc>
      </w:tr>
      <w:tr w:rsidR="00FA45F5" w:rsidTr="00A00927">
        <w:tc>
          <w:tcPr>
            <w:tcW w:w="2830" w:type="dxa"/>
            <w:vAlign w:val="center"/>
          </w:tcPr>
          <w:p w:rsidR="00FA45F5" w:rsidRPr="002550BF" w:rsidRDefault="00FA45F5" w:rsidP="00A00927">
            <w:pPr>
              <w:tabs>
                <w:tab w:val="left" w:pos="3135"/>
              </w:tabs>
              <w:rPr>
                <w:rFonts w:ascii="Times New Roman" w:hAnsi="Times New Roman" w:cs="Times New Roman"/>
              </w:rPr>
            </w:pPr>
            <w:proofErr w:type="spellStart"/>
            <w:r w:rsidRPr="002550BF">
              <w:rPr>
                <w:rFonts w:ascii="Times New Roman" w:hAnsi="Times New Roman" w:cs="Times New Roman"/>
                <w:b/>
                <w:bCs/>
              </w:rPr>
              <w:t>Гатунок</w:t>
            </w:r>
            <w:proofErr w:type="spellEnd"/>
          </w:p>
        </w:tc>
        <w:tc>
          <w:tcPr>
            <w:tcW w:w="6942" w:type="dxa"/>
            <w:vAlign w:val="center"/>
          </w:tcPr>
          <w:p w:rsidR="00FA45F5" w:rsidRPr="002550BF" w:rsidRDefault="00FA45F5" w:rsidP="00A00927">
            <w:pPr>
              <w:tabs>
                <w:tab w:val="left" w:pos="3135"/>
              </w:tabs>
              <w:rPr>
                <w:rFonts w:ascii="Times New Roman" w:hAnsi="Times New Roman" w:cs="Times New Roman"/>
              </w:rPr>
            </w:pPr>
            <w:r w:rsidRPr="002550BF">
              <w:rPr>
                <w:rFonts w:ascii="Times New Roman" w:hAnsi="Times New Roman" w:cs="Times New Roman"/>
              </w:rPr>
              <w:t xml:space="preserve">Томати першого </w:t>
            </w:r>
            <w:proofErr w:type="spellStart"/>
            <w:r w:rsidRPr="002550BF">
              <w:rPr>
                <w:rFonts w:ascii="Times New Roman" w:hAnsi="Times New Roman" w:cs="Times New Roman"/>
              </w:rPr>
              <w:t>гатунку</w:t>
            </w:r>
            <w:proofErr w:type="spellEnd"/>
            <w:r w:rsidRPr="002550BF">
              <w:rPr>
                <w:rFonts w:ascii="Times New Roman" w:hAnsi="Times New Roman" w:cs="Times New Roman"/>
              </w:rPr>
              <w:t>.</w:t>
            </w:r>
          </w:p>
        </w:tc>
      </w:tr>
      <w:tr w:rsidR="00FA45F5" w:rsidTr="00A00927">
        <w:tc>
          <w:tcPr>
            <w:tcW w:w="2830" w:type="dxa"/>
            <w:vAlign w:val="center"/>
          </w:tcPr>
          <w:p w:rsidR="00FA45F5" w:rsidRPr="002550BF" w:rsidRDefault="00FA45F5" w:rsidP="00A00927">
            <w:pPr>
              <w:tabs>
                <w:tab w:val="left" w:pos="3135"/>
              </w:tabs>
              <w:rPr>
                <w:rFonts w:ascii="Times New Roman" w:hAnsi="Times New Roman" w:cs="Times New Roman"/>
              </w:rPr>
            </w:pPr>
            <w:r w:rsidRPr="002550BF">
              <w:rPr>
                <w:rFonts w:ascii="Times New Roman" w:hAnsi="Times New Roman" w:cs="Times New Roman"/>
                <w:b/>
                <w:bCs/>
              </w:rPr>
              <w:t>Оцінка якості</w:t>
            </w:r>
          </w:p>
        </w:tc>
        <w:tc>
          <w:tcPr>
            <w:tcW w:w="6942" w:type="dxa"/>
            <w:vAlign w:val="center"/>
          </w:tcPr>
          <w:p w:rsidR="00FA45F5" w:rsidRPr="002550BF" w:rsidRDefault="00FA45F5" w:rsidP="00A00927">
            <w:pPr>
              <w:tabs>
                <w:tab w:val="left" w:pos="3135"/>
              </w:tabs>
              <w:rPr>
                <w:rFonts w:ascii="Times New Roman" w:hAnsi="Times New Roman" w:cs="Times New Roman"/>
              </w:rPr>
            </w:pPr>
            <w:r w:rsidRPr="002550BF">
              <w:rPr>
                <w:rFonts w:ascii="Times New Roman" w:hAnsi="Times New Roman" w:cs="Times New Roman"/>
              </w:rPr>
              <w:t>Згідно з ДСТУ 3246-95.</w:t>
            </w:r>
          </w:p>
        </w:tc>
      </w:tr>
      <w:tr w:rsidR="00FA45F5" w:rsidTr="00A00927">
        <w:tc>
          <w:tcPr>
            <w:tcW w:w="2830" w:type="dxa"/>
            <w:vAlign w:val="center"/>
          </w:tcPr>
          <w:p w:rsidR="00FA45F5" w:rsidRPr="002550BF" w:rsidRDefault="00FA45F5" w:rsidP="00A00927">
            <w:pPr>
              <w:tabs>
                <w:tab w:val="left" w:pos="3135"/>
              </w:tabs>
              <w:rPr>
                <w:rFonts w:ascii="Times New Roman" w:hAnsi="Times New Roman" w:cs="Times New Roman"/>
              </w:rPr>
            </w:pPr>
            <w:r w:rsidRPr="002550BF">
              <w:rPr>
                <w:rFonts w:ascii="Times New Roman" w:hAnsi="Times New Roman" w:cs="Times New Roman"/>
                <w:b/>
                <w:bCs/>
              </w:rPr>
              <w:t>Пакування</w:t>
            </w:r>
          </w:p>
        </w:tc>
        <w:tc>
          <w:tcPr>
            <w:tcW w:w="6942" w:type="dxa"/>
            <w:vAlign w:val="center"/>
          </w:tcPr>
          <w:p w:rsidR="00FA45F5" w:rsidRPr="002550BF" w:rsidRDefault="00FA45F5" w:rsidP="00A00927">
            <w:pPr>
              <w:tabs>
                <w:tab w:val="left" w:pos="3135"/>
              </w:tabs>
              <w:rPr>
                <w:rFonts w:ascii="Times New Roman" w:hAnsi="Times New Roman" w:cs="Times New Roman"/>
              </w:rPr>
            </w:pPr>
            <w:r w:rsidRPr="002550BF">
              <w:rPr>
                <w:rFonts w:ascii="Times New Roman" w:hAnsi="Times New Roman" w:cs="Times New Roman"/>
              </w:rPr>
              <w:t>Тара повинна відповідати вимогам чинних нормативних документів</w:t>
            </w:r>
          </w:p>
        </w:tc>
      </w:tr>
      <w:tr w:rsidR="00FA45F5" w:rsidTr="00A00927">
        <w:tc>
          <w:tcPr>
            <w:tcW w:w="9772" w:type="dxa"/>
            <w:gridSpan w:val="2"/>
          </w:tcPr>
          <w:p w:rsidR="00FA45F5" w:rsidRPr="00CD0DE5" w:rsidRDefault="00FA45F5" w:rsidP="00A00927">
            <w:pPr>
              <w:tabs>
                <w:tab w:val="left" w:pos="3135"/>
              </w:tabs>
              <w:rPr>
                <w:rFonts w:ascii="Times New Roman" w:hAnsi="Times New Roman" w:cs="Times New Roman"/>
              </w:rPr>
            </w:pPr>
          </w:p>
        </w:tc>
      </w:tr>
      <w:tr w:rsidR="00FA45F5" w:rsidTr="00A00927">
        <w:tc>
          <w:tcPr>
            <w:tcW w:w="2830" w:type="dxa"/>
            <w:vAlign w:val="center"/>
          </w:tcPr>
          <w:p w:rsidR="00FA45F5" w:rsidRPr="00CD0DE5" w:rsidRDefault="00FA45F5" w:rsidP="00A00927">
            <w:pPr>
              <w:tabs>
                <w:tab w:val="left" w:pos="3135"/>
              </w:tabs>
              <w:rPr>
                <w:rFonts w:ascii="Times New Roman" w:hAnsi="Times New Roman" w:cs="Times New Roman"/>
                <w:b/>
                <w:bCs/>
              </w:rPr>
            </w:pPr>
            <w:bookmarkStart w:id="0" w:name="_GoBack" w:colFirst="0" w:colLast="0"/>
            <w:r w:rsidRPr="00CD0DE5">
              <w:rPr>
                <w:rFonts w:ascii="Times New Roman" w:hAnsi="Times New Roman" w:cs="Times New Roman"/>
                <w:b/>
                <w:bCs/>
              </w:rPr>
              <w:t>ПЕРЕЦЬ</w:t>
            </w:r>
          </w:p>
          <w:p w:rsidR="00FA45F5" w:rsidRPr="00CD0DE5" w:rsidRDefault="00FA45F5" w:rsidP="00A00927">
            <w:pPr>
              <w:tabs>
                <w:tab w:val="left" w:pos="3135"/>
              </w:tabs>
              <w:rPr>
                <w:rFonts w:ascii="Times New Roman" w:hAnsi="Times New Roman" w:cs="Times New Roman"/>
                <w:b/>
                <w:bCs/>
              </w:rPr>
            </w:pPr>
            <w:r w:rsidRPr="00CD0DE5">
              <w:rPr>
                <w:rFonts w:ascii="Times New Roman" w:hAnsi="Times New Roman" w:cs="Times New Roman"/>
                <w:b/>
                <w:bCs/>
              </w:rPr>
              <w:t xml:space="preserve"> БОЛГАРСЬКИЙ </w:t>
            </w:r>
          </w:p>
          <w:p w:rsidR="00FA45F5" w:rsidRPr="00CD0DE5" w:rsidRDefault="00FA45F5" w:rsidP="00A00927">
            <w:pPr>
              <w:tabs>
                <w:tab w:val="left" w:pos="3135"/>
              </w:tabs>
              <w:rPr>
                <w:rFonts w:ascii="Times New Roman" w:hAnsi="Times New Roman" w:cs="Times New Roman"/>
                <w:b/>
              </w:rPr>
            </w:pPr>
          </w:p>
        </w:tc>
        <w:tc>
          <w:tcPr>
            <w:tcW w:w="6942" w:type="dxa"/>
          </w:tcPr>
          <w:p w:rsidR="00FA45F5" w:rsidRPr="00CD0DE5" w:rsidRDefault="00FA45F5" w:rsidP="00A00927">
            <w:pPr>
              <w:pStyle w:val="a8"/>
              <w:ind w:firstLine="607"/>
              <w:rPr>
                <w:b w:val="0"/>
              </w:rPr>
            </w:pPr>
            <w:r w:rsidRPr="00CD0DE5">
              <w:rPr>
                <w:b w:val="0"/>
              </w:rPr>
              <w:t xml:space="preserve">1. Перець солодкий свіжий повинен відповідати вимогам ДСТУ 2659-94 «Перець солодкий свіжий. Технічні умови», законів України «Про основні принципи та вимоги до безпечності та якості харчових продуктів», «Про інформацію для споживачів щодо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w:t>
            </w:r>
            <w:r w:rsidRPr="00CD0DE5">
              <w:rPr>
                <w:b w:val="0"/>
              </w:rPr>
              <w:lastRenderedPageBreak/>
              <w:t xml:space="preserve">тварин» та іншим вимогам законодавства в сфері обігу  харчових продуктів. Показники (параметри) безпечності продукції повинні відповідати вимогам чинних нормативних документів та бути підтверджені експертними висновками (протоколами досліджень) акредитованих лабораторій. </w:t>
            </w:r>
          </w:p>
          <w:p w:rsidR="00FA45F5" w:rsidRPr="00CD0DE5" w:rsidRDefault="00FA45F5" w:rsidP="00A00927">
            <w:pPr>
              <w:pStyle w:val="a8"/>
              <w:ind w:firstLine="607"/>
              <w:rPr>
                <w:b w:val="0"/>
              </w:rPr>
            </w:pPr>
            <w:r w:rsidRPr="00CD0DE5">
              <w:rPr>
                <w:b w:val="0"/>
              </w:rPr>
              <w:t xml:space="preserve">2. Перець солодкий свіжий повинен бути розфасований у дерев’яні та/або картонні ящики (коробки) або ящики з полімерних матеріалів. Вага </w:t>
            </w:r>
            <w:proofErr w:type="spellStart"/>
            <w:r w:rsidRPr="00CD0DE5">
              <w:rPr>
                <w:b w:val="0"/>
              </w:rPr>
              <w:t>нетто</w:t>
            </w:r>
            <w:proofErr w:type="spellEnd"/>
            <w:r w:rsidRPr="00CD0DE5">
              <w:rPr>
                <w:b w:val="0"/>
              </w:rPr>
              <w:t xml:space="preserve"> перцю солодкого свіжого в дерев’яному та/або картонному ящику (коробці) або ящику з полімерних матеріалів повинна бути не більше 10 кг. У кожній пакувальній одиниці повинен бути перець одного ботанічного і товарного сорту. Всі пакувальні матеріали (тара) повинні бути дозволені до використання центральним органом виконавчої влади у сфері охорони здоров’я України, забезпечувати збереження продукції під час транспортування і зберігання.</w:t>
            </w:r>
          </w:p>
          <w:p w:rsidR="00FA45F5" w:rsidRPr="00CD0DE5" w:rsidRDefault="00FA45F5" w:rsidP="00A00927">
            <w:pPr>
              <w:pStyle w:val="a8"/>
              <w:ind w:firstLine="607"/>
              <w:rPr>
                <w:b w:val="0"/>
              </w:rPr>
            </w:pPr>
            <w:r w:rsidRPr="00CD0DE5">
              <w:rPr>
                <w:b w:val="0"/>
              </w:rPr>
              <w:t>3. Маркування має бути виконане державною мовою з наданням достовірної та обов’язкової інформації згідно із законодавством України та може містити додаткову інформацію, визначену виробником.</w:t>
            </w:r>
          </w:p>
          <w:p w:rsidR="00FA45F5" w:rsidRPr="00CD0DE5" w:rsidRDefault="00FA45F5" w:rsidP="00A00927">
            <w:pPr>
              <w:tabs>
                <w:tab w:val="left" w:pos="3135"/>
              </w:tabs>
              <w:rPr>
                <w:rFonts w:ascii="Times New Roman" w:hAnsi="Times New Roman" w:cs="Times New Roman"/>
              </w:rPr>
            </w:pPr>
            <w:r w:rsidRPr="00CD0DE5">
              <w:rPr>
                <w:rFonts w:ascii="Times New Roman" w:hAnsi="Times New Roman" w:cs="Times New Roman"/>
              </w:rPr>
              <w:t>4. Термін зберігання перцю повинен становити не менше 14 діб з дня його поставки на склад замовника (за умов дотримання температурного режиму зберігання).</w:t>
            </w:r>
          </w:p>
        </w:tc>
      </w:tr>
      <w:bookmarkEnd w:id="0"/>
    </w:tbl>
    <w:p w:rsidR="00FA45F5" w:rsidRDefault="00FA45F5" w:rsidP="00FA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05"/>
      </w:tblGrid>
      <w:tr w:rsidR="00FA45F5" w:rsidRPr="00316AB6" w:rsidTr="00A00927">
        <w:tc>
          <w:tcPr>
            <w:tcW w:w="9781" w:type="dxa"/>
            <w:gridSpan w:val="2"/>
            <w:shd w:val="clear" w:color="auto" w:fill="auto"/>
            <w:vAlign w:val="center"/>
          </w:tcPr>
          <w:p w:rsidR="00FA45F5" w:rsidRPr="0048521B" w:rsidRDefault="00FA45F5" w:rsidP="00A00927">
            <w:pPr>
              <w:tabs>
                <w:tab w:val="left" w:pos="142"/>
                <w:tab w:val="center" w:pos="4153"/>
                <w:tab w:val="right" w:pos="8306"/>
              </w:tabs>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ФРУКТИ</w:t>
            </w:r>
          </w:p>
        </w:tc>
      </w:tr>
      <w:tr w:rsidR="00FA45F5" w:rsidRPr="00316AB6" w:rsidTr="00A00927">
        <w:tc>
          <w:tcPr>
            <w:tcW w:w="2376" w:type="dxa"/>
            <w:shd w:val="clear" w:color="auto" w:fill="auto"/>
            <w:vAlign w:val="center"/>
          </w:tcPr>
          <w:p w:rsidR="00FA45F5" w:rsidRPr="0048521B" w:rsidRDefault="00FA45F5" w:rsidP="00A00927">
            <w:pPr>
              <w:tabs>
                <w:tab w:val="left" w:pos="142"/>
                <w:tab w:val="center" w:pos="4153"/>
                <w:tab w:val="right" w:pos="8306"/>
              </w:tabs>
              <w:autoSpaceDN w:val="0"/>
              <w:adjustRightInd w:val="0"/>
              <w:spacing w:after="0" w:line="240" w:lineRule="auto"/>
              <w:jc w:val="center"/>
              <w:rPr>
                <w:rFonts w:ascii="Times New Roman" w:hAnsi="Times New Roman" w:cs="Times New Roman"/>
                <w:b/>
                <w:bCs/>
              </w:rPr>
            </w:pPr>
            <w:r w:rsidRPr="0048521B">
              <w:rPr>
                <w:rFonts w:ascii="Times New Roman" w:hAnsi="Times New Roman" w:cs="Times New Roman"/>
                <w:b/>
                <w:bCs/>
              </w:rPr>
              <w:t>Найменування</w:t>
            </w:r>
          </w:p>
        </w:tc>
        <w:tc>
          <w:tcPr>
            <w:tcW w:w="7405" w:type="dxa"/>
            <w:shd w:val="clear" w:color="auto" w:fill="auto"/>
            <w:vAlign w:val="center"/>
          </w:tcPr>
          <w:p w:rsidR="00FA45F5" w:rsidRPr="0048521B" w:rsidRDefault="00FA45F5" w:rsidP="00A00927">
            <w:pPr>
              <w:tabs>
                <w:tab w:val="left" w:pos="142"/>
                <w:tab w:val="center" w:pos="4153"/>
                <w:tab w:val="right" w:pos="8306"/>
              </w:tabs>
              <w:autoSpaceDN w:val="0"/>
              <w:adjustRightInd w:val="0"/>
              <w:spacing w:after="0" w:line="240" w:lineRule="auto"/>
              <w:jc w:val="center"/>
              <w:rPr>
                <w:rFonts w:ascii="Times New Roman" w:hAnsi="Times New Roman" w:cs="Times New Roman"/>
                <w:b/>
                <w:bCs/>
              </w:rPr>
            </w:pPr>
            <w:r w:rsidRPr="0048521B">
              <w:rPr>
                <w:rFonts w:ascii="Times New Roman" w:hAnsi="Times New Roman" w:cs="Times New Roman"/>
                <w:b/>
                <w:bCs/>
              </w:rPr>
              <w:t>Технічні характеристики</w:t>
            </w:r>
          </w:p>
        </w:tc>
      </w:tr>
      <w:tr w:rsidR="00FA45F5" w:rsidRPr="00316AB6" w:rsidTr="00A00927">
        <w:trPr>
          <w:trHeight w:val="2174"/>
        </w:trPr>
        <w:tc>
          <w:tcPr>
            <w:tcW w:w="2376" w:type="dxa"/>
            <w:shd w:val="clear" w:color="auto" w:fill="auto"/>
          </w:tcPr>
          <w:p w:rsidR="00FA45F5" w:rsidRPr="008561E3" w:rsidRDefault="00FA45F5" w:rsidP="00A00927">
            <w:pPr>
              <w:tabs>
                <w:tab w:val="left" w:pos="2160"/>
                <w:tab w:val="left" w:pos="3600"/>
              </w:tabs>
              <w:spacing w:after="0" w:line="240" w:lineRule="auto"/>
              <w:rPr>
                <w:rFonts w:ascii="Times New Roman" w:hAnsi="Times New Roman" w:cs="Times New Roman"/>
                <w:b/>
                <w:noProof/>
              </w:rPr>
            </w:pPr>
            <w:r w:rsidRPr="008561E3">
              <w:rPr>
                <w:rFonts w:ascii="Times New Roman" w:hAnsi="Times New Roman" w:cs="Times New Roman"/>
                <w:b/>
                <w:noProof/>
              </w:rPr>
              <w:t>ЯБЛУКА</w:t>
            </w:r>
          </w:p>
        </w:tc>
        <w:tc>
          <w:tcPr>
            <w:tcW w:w="7405" w:type="dxa"/>
            <w:shd w:val="clear" w:color="auto" w:fill="auto"/>
          </w:tcPr>
          <w:p w:rsidR="00FA45F5" w:rsidRPr="00316AB6" w:rsidRDefault="00FA45F5" w:rsidP="00A00927">
            <w:pPr>
              <w:tabs>
                <w:tab w:val="left" w:pos="2160"/>
                <w:tab w:val="left" w:pos="3600"/>
              </w:tabs>
              <w:spacing w:after="0" w:line="240" w:lineRule="auto"/>
              <w:jc w:val="both"/>
              <w:rPr>
                <w:rFonts w:ascii="Times New Roman" w:hAnsi="Times New Roman" w:cs="Times New Roman"/>
                <w:noProof/>
              </w:rPr>
            </w:pPr>
            <w:r w:rsidRPr="00316AB6">
              <w:rPr>
                <w:rFonts w:ascii="Times New Roman" w:hAnsi="Times New Roman" w:cs="Times New Roman"/>
                <w:noProof/>
              </w:rPr>
              <w:t xml:space="preserve">Якість товару повинна відповідати ДСТУ 8133:2015. Плоди типові за формою і забарвленням для даного помологічному сорту, без пошкоджень шкідниками і хворобами, з плодоніжкою або без неї, але без пошкодження шкірки плоду. Розмір за найбільшим поперечним діаметром не менш 50 мм. Плоди однорідні за ступенем зрілості, але не зелені і не перезрілі. Не допускається підшкірна плямистість, вꞌянення, побуріння мꞌякоті, механічні пошкодження. Без стороннього запаху та смаку     </w:t>
            </w:r>
          </w:p>
        </w:tc>
      </w:tr>
      <w:tr w:rsidR="00FA45F5" w:rsidRPr="00316AB6" w:rsidTr="00A00927">
        <w:trPr>
          <w:trHeight w:val="645"/>
        </w:trPr>
        <w:tc>
          <w:tcPr>
            <w:tcW w:w="2376" w:type="dxa"/>
            <w:shd w:val="clear" w:color="auto" w:fill="auto"/>
          </w:tcPr>
          <w:p w:rsidR="00FA45F5" w:rsidRPr="008561E3" w:rsidRDefault="00FA45F5" w:rsidP="00A00927">
            <w:pPr>
              <w:tabs>
                <w:tab w:val="left" w:pos="2160"/>
                <w:tab w:val="left" w:pos="3600"/>
              </w:tabs>
              <w:spacing w:after="0" w:line="240" w:lineRule="auto"/>
              <w:rPr>
                <w:rFonts w:ascii="Times New Roman" w:hAnsi="Times New Roman" w:cs="Times New Roman"/>
                <w:b/>
                <w:noProof/>
              </w:rPr>
            </w:pPr>
            <w:r w:rsidRPr="008561E3">
              <w:rPr>
                <w:rFonts w:ascii="Times New Roman" w:hAnsi="Times New Roman" w:cs="Times New Roman"/>
                <w:b/>
                <w:noProof/>
              </w:rPr>
              <w:t>БАНАНИ</w:t>
            </w:r>
          </w:p>
        </w:tc>
        <w:tc>
          <w:tcPr>
            <w:tcW w:w="7405" w:type="dxa"/>
            <w:shd w:val="clear" w:color="auto" w:fill="auto"/>
          </w:tcPr>
          <w:p w:rsidR="00FA45F5" w:rsidRPr="00316AB6" w:rsidRDefault="00FA45F5" w:rsidP="00A00927">
            <w:pPr>
              <w:tabs>
                <w:tab w:val="left" w:pos="2160"/>
                <w:tab w:val="left" w:pos="3600"/>
              </w:tabs>
              <w:spacing w:after="0" w:line="240" w:lineRule="auto"/>
              <w:jc w:val="both"/>
              <w:rPr>
                <w:rFonts w:ascii="Times New Roman" w:hAnsi="Times New Roman" w:cs="Times New Roman"/>
                <w:noProof/>
              </w:rPr>
            </w:pPr>
            <w:r w:rsidRPr="00316AB6">
              <w:rPr>
                <w:rFonts w:ascii="Times New Roman" w:hAnsi="Times New Roman" w:cs="Times New Roman"/>
                <w:noProof/>
              </w:rPr>
              <w:t>Якість товару повинна відповідати ДСТУ 4033:2001. Плоди свіжі, здорові, чисті, не вꞌялі, без механічних пошкоджень, не пошкоджені хворобами і шкідниками, достатньої зрілості. Запах специфічний спілим бананам, смак солодкий, без зайвого присмаку та аромату. Плоди з зеленувато-жовтим, жовтим забарвленням шкірки, але не перезрілі, щільні, округлі, мꞌякоть кремова. Не допускаються поломані плоди, з надривом шкіри у плодоніжки, глибокими порізами, сильними нажимами, тріщинами шкіри, плоди зелені, підморожені та з ознаками захворювань: цвілі, гнилі.</w:t>
            </w:r>
          </w:p>
        </w:tc>
      </w:tr>
      <w:tr w:rsidR="00FA45F5" w:rsidRPr="00316AB6" w:rsidTr="00A00927">
        <w:trPr>
          <w:trHeight w:val="645"/>
        </w:trPr>
        <w:tc>
          <w:tcPr>
            <w:tcW w:w="2376" w:type="dxa"/>
            <w:shd w:val="clear" w:color="auto" w:fill="auto"/>
          </w:tcPr>
          <w:p w:rsidR="00FA45F5" w:rsidRPr="008561E3" w:rsidRDefault="00FA45F5" w:rsidP="00A00927">
            <w:pPr>
              <w:spacing w:after="0" w:line="240" w:lineRule="auto"/>
              <w:jc w:val="both"/>
              <w:rPr>
                <w:rFonts w:ascii="Times New Roman" w:hAnsi="Times New Roman" w:cs="Times New Roman"/>
                <w:b/>
              </w:rPr>
            </w:pPr>
            <w:r w:rsidRPr="008561E3">
              <w:rPr>
                <w:rFonts w:ascii="Times New Roman" w:hAnsi="Times New Roman" w:cs="Times New Roman"/>
                <w:b/>
              </w:rPr>
              <w:t>АПЕЛЬСИНИ</w:t>
            </w:r>
          </w:p>
        </w:tc>
        <w:tc>
          <w:tcPr>
            <w:tcW w:w="7405" w:type="dxa"/>
            <w:shd w:val="clear" w:color="auto" w:fill="auto"/>
          </w:tcPr>
          <w:p w:rsidR="00FA45F5" w:rsidRPr="00316AB6" w:rsidRDefault="00FA45F5" w:rsidP="00A00927">
            <w:pPr>
              <w:spacing w:after="0" w:line="240" w:lineRule="auto"/>
              <w:jc w:val="both"/>
              <w:rPr>
                <w:rFonts w:ascii="Times New Roman" w:hAnsi="Times New Roman" w:cs="Times New Roman"/>
              </w:rPr>
            </w:pPr>
            <w:r w:rsidRPr="00316AB6">
              <w:rPr>
                <w:rFonts w:ascii="Times New Roman" w:hAnsi="Times New Roman" w:cs="Times New Roman"/>
              </w:rPr>
              <w:t xml:space="preserve">Якість апельсинів повинна відповідати вимогам ДСТУ ЕЭК ООН </w:t>
            </w:r>
            <w:r w:rsidRPr="00316AB6">
              <w:rPr>
                <w:rFonts w:ascii="Times New Roman" w:hAnsi="Times New Roman" w:cs="Times New Roman"/>
                <w:lang w:val="en-US"/>
              </w:rPr>
              <w:t>FFV</w:t>
            </w:r>
            <w:r w:rsidRPr="00316AB6">
              <w:rPr>
                <w:rFonts w:ascii="Times New Roman" w:hAnsi="Times New Roman" w:cs="Times New Roman"/>
              </w:rPr>
              <w:t xml:space="preserve">-14-2007. Апельсини мають бути свіжі, стиглі, чисті, маса не менше 200 гр., без механічних пошкоджень, без пошкоджень шкідниками та хворобами, з рівно зрізаною біля основи плода плодоніжкою. Допускаються плоди з </w:t>
            </w:r>
            <w:proofErr w:type="spellStart"/>
            <w:r w:rsidRPr="00316AB6">
              <w:rPr>
                <w:rFonts w:ascii="Times New Roman" w:hAnsi="Times New Roman" w:cs="Times New Roman"/>
              </w:rPr>
              <w:t>відпавшою</w:t>
            </w:r>
            <w:proofErr w:type="spellEnd"/>
            <w:r w:rsidRPr="00316AB6">
              <w:rPr>
                <w:rFonts w:ascii="Times New Roman" w:hAnsi="Times New Roman" w:cs="Times New Roman"/>
              </w:rPr>
              <w:t xml:space="preserve">, але не вирваною плодоніжкою. Запах та смак – властиві свіжим апельсинам, без стороннього запаху та присмаку. Забарвлення-світло-помаранчеве, помаранчеве, </w:t>
            </w:r>
            <w:proofErr w:type="spellStart"/>
            <w:r w:rsidRPr="00316AB6">
              <w:rPr>
                <w:rFonts w:ascii="Times New Roman" w:hAnsi="Times New Roman" w:cs="Times New Roman"/>
              </w:rPr>
              <w:t>помаранчево</w:t>
            </w:r>
            <w:proofErr w:type="spellEnd"/>
            <w:r w:rsidRPr="00316AB6">
              <w:rPr>
                <w:rFonts w:ascii="Times New Roman" w:hAnsi="Times New Roman" w:cs="Times New Roman"/>
              </w:rPr>
              <w:t>-червоне. Не допускаються-плоди зелені, підморожені та гнилі. Протокол досліджень на вміст нітратів та інших шкідливих речовин</w:t>
            </w:r>
          </w:p>
        </w:tc>
      </w:tr>
      <w:tr w:rsidR="00FA45F5" w:rsidRPr="00316AB6" w:rsidTr="00A00927">
        <w:trPr>
          <w:trHeight w:val="645"/>
        </w:trPr>
        <w:tc>
          <w:tcPr>
            <w:tcW w:w="2376" w:type="dxa"/>
            <w:shd w:val="clear" w:color="auto" w:fill="auto"/>
          </w:tcPr>
          <w:p w:rsidR="00FA45F5" w:rsidRPr="008561E3" w:rsidRDefault="00FA45F5" w:rsidP="00A00927">
            <w:pPr>
              <w:spacing w:after="0" w:line="240" w:lineRule="auto"/>
              <w:jc w:val="both"/>
              <w:rPr>
                <w:rFonts w:ascii="Times New Roman" w:hAnsi="Times New Roman" w:cs="Times New Roman"/>
                <w:b/>
              </w:rPr>
            </w:pPr>
            <w:r w:rsidRPr="00CD6418">
              <w:rPr>
                <w:rFonts w:ascii="Times New Roman" w:hAnsi="Times New Roman" w:cs="Times New Roman"/>
                <w:b/>
              </w:rPr>
              <w:t>МАНДАРИНИ</w:t>
            </w:r>
          </w:p>
        </w:tc>
        <w:tc>
          <w:tcPr>
            <w:tcW w:w="7405" w:type="dxa"/>
            <w:shd w:val="clear" w:color="auto" w:fill="auto"/>
          </w:tcPr>
          <w:p w:rsidR="00FA45F5" w:rsidRPr="00CD6418" w:rsidRDefault="00FA45F5" w:rsidP="00A00927">
            <w:pPr>
              <w:pStyle w:val="Default"/>
              <w:rPr>
                <w:rFonts w:eastAsia="SimSun"/>
                <w:sz w:val="22"/>
                <w:szCs w:val="22"/>
                <w:lang w:eastAsia="ar-SA"/>
              </w:rPr>
            </w:pPr>
            <w:r w:rsidRPr="00CD6418">
              <w:rPr>
                <w:rFonts w:eastAsia="SimSun"/>
                <w:sz w:val="22"/>
                <w:szCs w:val="22"/>
                <w:lang w:eastAsia="ar-SA"/>
              </w:rPr>
              <w:t xml:space="preserve">Мандарини мають бути свіжими, солодкими та без кісточок, дозрілими, з соковитою м’якоттю та приємним ароматом, гарного забарвлення, без пошкоджень та без ознак гнилі, колір відповідно до сорту, без сторонніх домішок та запаху. Плоди стиглі, цілі, здорові, чисті, не в'ялі, без механічних пошкоджень, не пошкоджені шкідниками. Вирощені в природних умовах, без перевищеного вмісту хімічних речовин. Колір відповідного виду, без плям, середніх розмірів, однакові за формою, стиглі, </w:t>
            </w:r>
            <w:r w:rsidRPr="00CD6418">
              <w:rPr>
                <w:rFonts w:eastAsia="SimSun"/>
                <w:sz w:val="22"/>
                <w:szCs w:val="22"/>
                <w:lang w:eastAsia="ar-SA"/>
              </w:rPr>
              <w:lastRenderedPageBreak/>
              <w:t xml:space="preserve">кисло-солодкого або солодкого смаку. Смак, запах без сторонніх домішок. Не допускається наявність гнилого, пошкодженого шкідниками, ураженого хворобами, в’ялого, підмороженого плоду. Без ГМО. Товар має бути фасований в пластмасову, поліетиленову або іншу тару (ящики, пакети тощо), на кожній одиниці фасування повинна бути інформація (етикетка, </w:t>
            </w:r>
            <w:proofErr w:type="spellStart"/>
            <w:r w:rsidRPr="00CD6418">
              <w:rPr>
                <w:rFonts w:eastAsia="SimSun"/>
                <w:sz w:val="22"/>
                <w:szCs w:val="22"/>
                <w:lang w:eastAsia="ar-SA"/>
              </w:rPr>
              <w:t>бірка</w:t>
            </w:r>
            <w:proofErr w:type="spellEnd"/>
            <w:r w:rsidRPr="00CD6418">
              <w:rPr>
                <w:rFonts w:eastAsia="SimSun"/>
                <w:sz w:val="22"/>
                <w:szCs w:val="22"/>
                <w:lang w:eastAsia="ar-SA"/>
              </w:rPr>
              <w:t>, ярлик) і (або) напис на пакуванні з інформацією, що містить:</w:t>
            </w:r>
          </w:p>
          <w:p w:rsidR="00FA45F5" w:rsidRPr="00CD6418" w:rsidRDefault="00FA45F5" w:rsidP="00A00927">
            <w:pPr>
              <w:pStyle w:val="Default"/>
              <w:rPr>
                <w:rFonts w:eastAsia="SimSun"/>
                <w:sz w:val="22"/>
                <w:szCs w:val="22"/>
                <w:lang w:eastAsia="ar-SA"/>
              </w:rPr>
            </w:pPr>
            <w:r w:rsidRPr="00CD6418">
              <w:rPr>
                <w:rFonts w:eastAsia="SimSun"/>
                <w:sz w:val="22"/>
                <w:szCs w:val="22"/>
                <w:lang w:eastAsia="ar-SA"/>
              </w:rPr>
              <w:t xml:space="preserve">- назву та адресу підприємства-виробника; </w:t>
            </w:r>
          </w:p>
          <w:p w:rsidR="00FA45F5" w:rsidRPr="00CD6418" w:rsidRDefault="00FA45F5" w:rsidP="00A00927">
            <w:pPr>
              <w:pStyle w:val="Default"/>
              <w:rPr>
                <w:rFonts w:eastAsia="SimSun"/>
                <w:sz w:val="22"/>
                <w:szCs w:val="22"/>
                <w:lang w:eastAsia="ar-SA"/>
              </w:rPr>
            </w:pPr>
            <w:r w:rsidRPr="00CD6418">
              <w:rPr>
                <w:rFonts w:eastAsia="SimSun"/>
                <w:sz w:val="22"/>
                <w:szCs w:val="22"/>
                <w:lang w:eastAsia="ar-SA"/>
              </w:rPr>
              <w:t xml:space="preserve">- вагу </w:t>
            </w:r>
            <w:proofErr w:type="spellStart"/>
            <w:r w:rsidRPr="00CD6418">
              <w:rPr>
                <w:rFonts w:eastAsia="SimSun"/>
                <w:sz w:val="22"/>
                <w:szCs w:val="22"/>
                <w:lang w:eastAsia="ar-SA"/>
              </w:rPr>
              <w:t>нетто</w:t>
            </w:r>
            <w:proofErr w:type="spellEnd"/>
            <w:r w:rsidRPr="00CD6418">
              <w:rPr>
                <w:rFonts w:eastAsia="SimSun"/>
                <w:sz w:val="22"/>
                <w:szCs w:val="22"/>
                <w:lang w:eastAsia="ar-SA"/>
              </w:rPr>
              <w:t xml:space="preserve">; </w:t>
            </w:r>
          </w:p>
          <w:p w:rsidR="00FA45F5" w:rsidRPr="00CD6418" w:rsidRDefault="00FA45F5" w:rsidP="00A00927">
            <w:pPr>
              <w:pStyle w:val="Default"/>
              <w:rPr>
                <w:rFonts w:eastAsia="SimSun"/>
                <w:sz w:val="22"/>
                <w:szCs w:val="22"/>
                <w:lang w:eastAsia="ar-SA"/>
              </w:rPr>
            </w:pPr>
            <w:r w:rsidRPr="00CD6418">
              <w:rPr>
                <w:rFonts w:eastAsia="SimSun"/>
                <w:sz w:val="22"/>
                <w:szCs w:val="22"/>
                <w:lang w:eastAsia="ar-SA"/>
              </w:rPr>
              <w:t xml:space="preserve">- дату виготовлення; </w:t>
            </w:r>
          </w:p>
          <w:p w:rsidR="00FA45F5" w:rsidRPr="00CD6418" w:rsidRDefault="00FA45F5" w:rsidP="00A00927">
            <w:pPr>
              <w:pStyle w:val="Default"/>
              <w:rPr>
                <w:rFonts w:eastAsia="SimSun"/>
                <w:sz w:val="22"/>
                <w:szCs w:val="22"/>
                <w:lang w:eastAsia="ar-SA"/>
              </w:rPr>
            </w:pPr>
            <w:r w:rsidRPr="00CD6418">
              <w:rPr>
                <w:rFonts w:eastAsia="SimSun"/>
                <w:sz w:val="22"/>
                <w:szCs w:val="22"/>
                <w:lang w:eastAsia="ar-SA"/>
              </w:rPr>
              <w:t xml:space="preserve">- термін придатності та умови зберігання; </w:t>
            </w:r>
          </w:p>
          <w:p w:rsidR="00FA45F5" w:rsidRPr="00CD6418" w:rsidRDefault="00FA45F5" w:rsidP="00A00927">
            <w:pPr>
              <w:pStyle w:val="Default"/>
              <w:rPr>
                <w:rFonts w:eastAsia="SimSun"/>
                <w:sz w:val="22"/>
                <w:szCs w:val="22"/>
                <w:lang w:eastAsia="ar-SA"/>
              </w:rPr>
            </w:pPr>
            <w:r w:rsidRPr="00CD6418">
              <w:rPr>
                <w:rFonts w:eastAsia="SimSun"/>
                <w:sz w:val="22"/>
                <w:szCs w:val="22"/>
                <w:lang w:eastAsia="ar-SA"/>
              </w:rPr>
              <w:t xml:space="preserve">- дані про харчову та енергетичну цінність; </w:t>
            </w:r>
          </w:p>
          <w:p w:rsidR="00FA45F5" w:rsidRPr="00316AB6" w:rsidRDefault="00FA45F5" w:rsidP="00A00927">
            <w:pPr>
              <w:spacing w:after="0" w:line="240" w:lineRule="auto"/>
              <w:jc w:val="both"/>
              <w:rPr>
                <w:rFonts w:ascii="Times New Roman" w:hAnsi="Times New Roman" w:cs="Times New Roman"/>
              </w:rPr>
            </w:pPr>
            <w:r w:rsidRPr="00CD6418">
              <w:rPr>
                <w:rFonts w:ascii="Times New Roman" w:eastAsia="SimSun" w:hAnsi="Times New Roman" w:cs="Times New Roman"/>
                <w:lang w:eastAsia="ar-SA"/>
              </w:rPr>
              <w:t>- відповідність стандартам, які діють на території України.</w:t>
            </w:r>
          </w:p>
        </w:tc>
      </w:tr>
    </w:tbl>
    <w:p w:rsidR="00FA45F5" w:rsidRDefault="00FA45F5" w:rsidP="00E05260">
      <w:pPr>
        <w:spacing w:after="0" w:line="240" w:lineRule="auto"/>
        <w:ind w:firstLine="567"/>
        <w:jc w:val="both"/>
        <w:rPr>
          <w:rFonts w:ascii="Times New Roman" w:hAnsi="Times New Roman" w:cs="Times New Roman"/>
          <w:sz w:val="28"/>
          <w:szCs w:val="28"/>
        </w:rPr>
      </w:pPr>
    </w:p>
    <w:p w:rsidR="006A75ED" w:rsidRPr="00DC4E97" w:rsidRDefault="006A75ED" w:rsidP="006A75ED">
      <w:pPr>
        <w:ind w:firstLine="567"/>
        <w:jc w:val="center"/>
        <w:rPr>
          <w:rFonts w:ascii="Times New Roman" w:hAnsi="Times New Roman" w:cs="Times New Roman"/>
          <w:sz w:val="28"/>
          <w:szCs w:val="28"/>
        </w:rPr>
      </w:pPr>
      <w:r>
        <w:rPr>
          <w:rFonts w:ascii="Times New Roman" w:hAnsi="Times New Roman" w:cs="Times New Roman"/>
          <w:sz w:val="28"/>
          <w:szCs w:val="28"/>
        </w:rPr>
        <w:t>Технічні вимоги до предмета закупівлі</w:t>
      </w:r>
    </w:p>
    <w:p w:rsidR="006A75ED" w:rsidRPr="0062733D" w:rsidRDefault="00A22655" w:rsidP="0062733D">
      <w:pPr>
        <w:jc w:val="both"/>
        <w:rPr>
          <w:rFonts w:ascii="Times New Roman" w:hAnsi="Times New Roman" w:cs="Times New Roman"/>
        </w:rPr>
      </w:pPr>
      <w:r w:rsidRPr="00A22655">
        <w:rPr>
          <w:rFonts w:ascii="Times New Roman" w:hAnsi="Times New Roman" w:cs="Times New Roman"/>
          <w:sz w:val="28"/>
          <w:szCs w:val="28"/>
        </w:rPr>
        <w:t>Маркування, пакування та транспортування товару здійснюється відповідно до національних</w:t>
      </w:r>
      <w:r w:rsidR="00595905">
        <w:rPr>
          <w:rFonts w:ascii="Times New Roman" w:hAnsi="Times New Roman" w:cs="Times New Roman"/>
          <w:sz w:val="28"/>
          <w:szCs w:val="28"/>
        </w:rPr>
        <w:t xml:space="preserve"> </w:t>
      </w:r>
      <w:r w:rsidRPr="00A22655">
        <w:rPr>
          <w:rFonts w:ascii="Times New Roman" w:hAnsi="Times New Roman" w:cs="Times New Roman"/>
          <w:sz w:val="28"/>
          <w:szCs w:val="28"/>
        </w:rPr>
        <w:t>стандартів України.</w:t>
      </w:r>
      <w:r w:rsidR="00595905">
        <w:rPr>
          <w:rFonts w:ascii="Times New Roman" w:hAnsi="Times New Roman" w:cs="Times New Roman"/>
          <w:sz w:val="28"/>
          <w:szCs w:val="28"/>
        </w:rPr>
        <w:t xml:space="preserve"> </w:t>
      </w:r>
      <w:r w:rsidRPr="00A22655">
        <w:rPr>
          <w:rFonts w:ascii="Times New Roman" w:hAnsi="Times New Roman" w:cs="Times New Roman"/>
          <w:sz w:val="28"/>
          <w:szCs w:val="28"/>
        </w:rPr>
        <w:t>Транспортний засіб, яким буде здійснюватися поставка товару повинен бути придатним для</w:t>
      </w:r>
      <w:r w:rsidR="0062733D">
        <w:rPr>
          <w:rFonts w:ascii="Times New Roman" w:hAnsi="Times New Roman" w:cs="Times New Roman"/>
          <w:sz w:val="28"/>
          <w:szCs w:val="28"/>
        </w:rPr>
        <w:t xml:space="preserve"> </w:t>
      </w:r>
      <w:r w:rsidRPr="00A22655">
        <w:rPr>
          <w:rFonts w:ascii="Times New Roman" w:hAnsi="Times New Roman" w:cs="Times New Roman"/>
          <w:sz w:val="28"/>
          <w:szCs w:val="28"/>
        </w:rPr>
        <w:t>перевезення продуктів харчування, що є предметом закупівлі.</w:t>
      </w:r>
      <w:r w:rsidR="0062733D">
        <w:rPr>
          <w:rFonts w:ascii="Times New Roman" w:hAnsi="Times New Roman" w:cs="Times New Roman"/>
          <w:sz w:val="28"/>
          <w:szCs w:val="28"/>
        </w:rPr>
        <w:t xml:space="preserve"> </w:t>
      </w:r>
      <w:r w:rsidRPr="00A22655">
        <w:rPr>
          <w:rFonts w:ascii="Times New Roman" w:hAnsi="Times New Roman" w:cs="Times New Roman"/>
          <w:sz w:val="28"/>
          <w:szCs w:val="28"/>
        </w:rPr>
        <w:t>Для підтвердження якості товару при постачанні кожна партія повинна супроводжуватись</w:t>
      </w:r>
      <w:r w:rsidR="006A75ED">
        <w:rPr>
          <w:rFonts w:ascii="Times New Roman" w:hAnsi="Times New Roman" w:cs="Times New Roman"/>
          <w:sz w:val="28"/>
          <w:szCs w:val="28"/>
        </w:rPr>
        <w:t xml:space="preserve"> </w:t>
      </w:r>
      <w:r w:rsidRPr="00A22655">
        <w:rPr>
          <w:rFonts w:ascii="Times New Roman" w:hAnsi="Times New Roman" w:cs="Times New Roman"/>
          <w:sz w:val="28"/>
          <w:szCs w:val="28"/>
        </w:rPr>
        <w:t xml:space="preserve">документом про якість, </w:t>
      </w:r>
      <w:r w:rsidR="0062733D">
        <w:rPr>
          <w:rFonts w:ascii="Times New Roman" w:hAnsi="Times New Roman" w:cs="Times New Roman"/>
          <w:sz w:val="28"/>
          <w:szCs w:val="28"/>
        </w:rPr>
        <w:t>к</w:t>
      </w:r>
      <w:r w:rsidR="0062733D" w:rsidRPr="0062733D">
        <w:rPr>
          <w:rFonts w:ascii="Times New Roman" w:hAnsi="Times New Roman" w:cs="Times New Roman"/>
          <w:sz w:val="28"/>
          <w:szCs w:val="28"/>
        </w:rPr>
        <w:t xml:space="preserve">опії протоколів контрольних випробувань харчової продукції, виданих акредитованою лабораторією, щодо оцінки відповідності товару вимогам нормативних документів за основними показниками: фізико-хімічними, </w:t>
      </w:r>
      <w:proofErr w:type="spellStart"/>
      <w:r w:rsidR="0062733D" w:rsidRPr="0062733D">
        <w:rPr>
          <w:rFonts w:ascii="Times New Roman" w:hAnsi="Times New Roman" w:cs="Times New Roman"/>
          <w:sz w:val="28"/>
          <w:szCs w:val="28"/>
        </w:rPr>
        <w:t>токсилогічними</w:t>
      </w:r>
      <w:proofErr w:type="spellEnd"/>
      <w:r w:rsidR="0062733D" w:rsidRPr="0062733D">
        <w:rPr>
          <w:rFonts w:ascii="Times New Roman" w:hAnsi="Times New Roman" w:cs="Times New Roman"/>
          <w:sz w:val="28"/>
          <w:szCs w:val="28"/>
        </w:rPr>
        <w:t xml:space="preserve"> та органолептичними показниками, щодо вміст нітратів, пестицидів, тощо – документи повинні буди дійсними на дату оголошення торгів. Замовником</w:t>
      </w:r>
      <w:r w:rsidRPr="00A22655">
        <w:rPr>
          <w:rFonts w:ascii="Times New Roman" w:hAnsi="Times New Roman" w:cs="Times New Roman"/>
          <w:sz w:val="28"/>
          <w:szCs w:val="28"/>
        </w:rPr>
        <w:t>.</w:t>
      </w:r>
      <w:r w:rsidRPr="00A22655">
        <w:rPr>
          <w:rFonts w:ascii="Times New Roman" w:hAnsi="Times New Roman" w:cs="Times New Roman"/>
          <w:sz w:val="28"/>
          <w:szCs w:val="28"/>
        </w:rPr>
        <w:br/>
        <w:t>Учасник повинен мати потужності, що пройшли державну реєстрацію відповідно до Закону України</w:t>
      </w:r>
      <w:r w:rsidR="006A75ED">
        <w:rPr>
          <w:rFonts w:ascii="Times New Roman" w:hAnsi="Times New Roman" w:cs="Times New Roman"/>
          <w:sz w:val="28"/>
          <w:szCs w:val="28"/>
        </w:rPr>
        <w:t xml:space="preserve"> </w:t>
      </w:r>
      <w:r w:rsidRPr="00A22655">
        <w:rPr>
          <w:rFonts w:ascii="Times New Roman" w:hAnsi="Times New Roman" w:cs="Times New Roman"/>
          <w:sz w:val="28"/>
          <w:szCs w:val="28"/>
        </w:rPr>
        <w:t>«Про основні принципи та вимоги до безпечності та якості харчових продуктів» No771/97-ВР від 23.12.1997р.</w:t>
      </w:r>
      <w:r w:rsidR="006A75ED">
        <w:rPr>
          <w:rFonts w:ascii="Times New Roman" w:hAnsi="Times New Roman" w:cs="Times New Roman"/>
          <w:sz w:val="28"/>
          <w:szCs w:val="28"/>
        </w:rPr>
        <w:t xml:space="preserve"> </w:t>
      </w:r>
      <w:r w:rsidRPr="00A22655">
        <w:rPr>
          <w:rFonts w:ascii="Times New Roman" w:hAnsi="Times New Roman" w:cs="Times New Roman"/>
          <w:sz w:val="28"/>
          <w:szCs w:val="28"/>
        </w:rPr>
        <w:t>Учасник повинен розробляти, вводити в дію та застосовувати постійно діючі процедури, що засновані</w:t>
      </w:r>
      <w:r w:rsidRPr="00A22655">
        <w:rPr>
          <w:rFonts w:ascii="Times New Roman" w:hAnsi="Times New Roman" w:cs="Times New Roman"/>
          <w:sz w:val="28"/>
          <w:szCs w:val="28"/>
        </w:rPr>
        <w:br/>
        <w:t>на принципах системи аналізу небезпечних факторів та контролю у критичних точках (НАССР)»</w:t>
      </w:r>
      <w:r w:rsidR="006A75ED">
        <w:rPr>
          <w:rFonts w:ascii="Times New Roman" w:hAnsi="Times New Roman" w:cs="Times New Roman"/>
          <w:sz w:val="28"/>
          <w:szCs w:val="28"/>
        </w:rPr>
        <w:t>.</w:t>
      </w:r>
    </w:p>
    <w:p w:rsidR="0022412A" w:rsidRDefault="0022412A" w:rsidP="0022412A">
      <w:pPr>
        <w:spacing w:after="0" w:line="240" w:lineRule="auto"/>
        <w:jc w:val="right"/>
        <w:rPr>
          <w:rFonts w:ascii="Times New Roman" w:hAnsi="Times New Roman"/>
          <w:b/>
          <w:color w:val="000000"/>
          <w:sz w:val="24"/>
          <w:szCs w:val="24"/>
        </w:rPr>
      </w:pPr>
    </w:p>
    <w:sectPr w:rsidR="0022412A" w:rsidSect="006A75ED">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7"/>
    <w:lvl w:ilvl="0">
      <w:numFmt w:val="bullet"/>
      <w:lvlText w:val="-"/>
      <w:lvlJc w:val="left"/>
      <w:pPr>
        <w:tabs>
          <w:tab w:val="num" w:pos="0"/>
        </w:tabs>
        <w:ind w:left="720" w:hanging="360"/>
      </w:pPr>
      <w:rPr>
        <w:rFonts w:ascii="Times New Roman" w:hAnsi="Times New Roman" w:cs="Times New Roman" w:hint="default"/>
        <w:sz w:val="24"/>
        <w:szCs w:val="24"/>
        <w:lang w:val="uk-UA"/>
      </w:rPr>
    </w:lvl>
  </w:abstractNum>
  <w:abstractNum w:abstractNumId="1" w15:restartNumberingAfterBreak="0">
    <w:nsid w:val="0B8D5B36"/>
    <w:multiLevelType w:val="hybridMultilevel"/>
    <w:tmpl w:val="FBB8816A"/>
    <w:lvl w:ilvl="0" w:tplc="2578F410">
      <w:start w:val="1"/>
      <w:numFmt w:val="decimal"/>
      <w:lvlText w:val="5.%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1FA527E4"/>
    <w:multiLevelType w:val="multilevel"/>
    <w:tmpl w:val="0616F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0446AE"/>
    <w:multiLevelType w:val="multilevel"/>
    <w:tmpl w:val="9FC02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589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B561C6"/>
    <w:multiLevelType w:val="hybridMultilevel"/>
    <w:tmpl w:val="89C250DE"/>
    <w:lvl w:ilvl="0" w:tplc="A586A47A">
      <w:start w:val="1"/>
      <w:numFmt w:val="decimal"/>
      <w:lvlText w:val="2.%1."/>
      <w:lvlJc w:val="left"/>
      <w:pPr>
        <w:ind w:left="5322" w:hanging="360"/>
      </w:pPr>
    </w:lvl>
    <w:lvl w:ilvl="1" w:tplc="04220019">
      <w:start w:val="1"/>
      <w:numFmt w:val="lowerLetter"/>
      <w:lvlText w:val="%2."/>
      <w:lvlJc w:val="left"/>
      <w:pPr>
        <w:ind w:left="6042" w:hanging="360"/>
      </w:pPr>
    </w:lvl>
    <w:lvl w:ilvl="2" w:tplc="0422001B">
      <w:start w:val="1"/>
      <w:numFmt w:val="lowerRoman"/>
      <w:lvlText w:val="%3."/>
      <w:lvlJc w:val="right"/>
      <w:pPr>
        <w:ind w:left="6762" w:hanging="180"/>
      </w:pPr>
    </w:lvl>
    <w:lvl w:ilvl="3" w:tplc="0422000F">
      <w:start w:val="1"/>
      <w:numFmt w:val="decimal"/>
      <w:lvlText w:val="%4."/>
      <w:lvlJc w:val="left"/>
      <w:pPr>
        <w:ind w:left="7482" w:hanging="360"/>
      </w:pPr>
    </w:lvl>
    <w:lvl w:ilvl="4" w:tplc="04220019">
      <w:start w:val="1"/>
      <w:numFmt w:val="lowerLetter"/>
      <w:lvlText w:val="%5."/>
      <w:lvlJc w:val="left"/>
      <w:pPr>
        <w:ind w:left="8202" w:hanging="360"/>
      </w:pPr>
    </w:lvl>
    <w:lvl w:ilvl="5" w:tplc="0422001B">
      <w:start w:val="1"/>
      <w:numFmt w:val="lowerRoman"/>
      <w:lvlText w:val="%6."/>
      <w:lvlJc w:val="right"/>
      <w:pPr>
        <w:ind w:left="8922" w:hanging="180"/>
      </w:pPr>
    </w:lvl>
    <w:lvl w:ilvl="6" w:tplc="0422000F">
      <w:start w:val="1"/>
      <w:numFmt w:val="decimal"/>
      <w:lvlText w:val="%7."/>
      <w:lvlJc w:val="left"/>
      <w:pPr>
        <w:ind w:left="9642" w:hanging="360"/>
      </w:pPr>
    </w:lvl>
    <w:lvl w:ilvl="7" w:tplc="04220019">
      <w:start w:val="1"/>
      <w:numFmt w:val="lowerLetter"/>
      <w:lvlText w:val="%8."/>
      <w:lvlJc w:val="left"/>
      <w:pPr>
        <w:ind w:left="10362" w:hanging="360"/>
      </w:pPr>
    </w:lvl>
    <w:lvl w:ilvl="8" w:tplc="0422001B">
      <w:start w:val="1"/>
      <w:numFmt w:val="lowerRoman"/>
      <w:lvlText w:val="%9."/>
      <w:lvlJc w:val="right"/>
      <w:pPr>
        <w:ind w:left="11082" w:hanging="180"/>
      </w:pPr>
    </w:lvl>
  </w:abstractNum>
  <w:abstractNum w:abstractNumId="5" w15:restartNumberingAfterBreak="0">
    <w:nsid w:val="31720E11"/>
    <w:multiLevelType w:val="multilevel"/>
    <w:tmpl w:val="52F047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F6776F"/>
    <w:multiLevelType w:val="multilevel"/>
    <w:tmpl w:val="5B240E40"/>
    <w:lvl w:ilvl="0">
      <w:start w:val="1"/>
      <w:numFmt w:val="decimal"/>
      <w:lvlText w:val="%1."/>
      <w:lvlJc w:val="left"/>
      <w:pPr>
        <w:ind w:left="1353" w:hanging="360"/>
      </w:pPr>
      <w:rPr>
        <w:rFonts w:ascii="Times New Roman" w:eastAsia="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464511E"/>
    <w:multiLevelType w:val="hybridMultilevel"/>
    <w:tmpl w:val="74844B3C"/>
    <w:lvl w:ilvl="0" w:tplc="7F5084B8">
      <w:start w:val="1"/>
      <w:numFmt w:val="decimal"/>
      <w:lvlText w:val="6.%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5654184B"/>
    <w:multiLevelType w:val="multilevel"/>
    <w:tmpl w:val="3DA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F3FD2"/>
    <w:multiLevelType w:val="hybridMultilevel"/>
    <w:tmpl w:val="3928286A"/>
    <w:lvl w:ilvl="0" w:tplc="A45CFCC2">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68F70EEF"/>
    <w:multiLevelType w:val="multilevel"/>
    <w:tmpl w:val="27CAB4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132364"/>
    <w:multiLevelType w:val="hybridMultilevel"/>
    <w:tmpl w:val="FB9E6512"/>
    <w:lvl w:ilvl="0" w:tplc="96F837A4">
      <w:start w:val="1"/>
      <w:numFmt w:val="decimal"/>
      <w:lvlText w:val="4.%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748309AA"/>
    <w:multiLevelType w:val="hybridMultilevel"/>
    <w:tmpl w:val="9E1AC32C"/>
    <w:lvl w:ilvl="0" w:tplc="983EF244">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C190F4E"/>
    <w:multiLevelType w:val="multilevel"/>
    <w:tmpl w:val="BC4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95617"/>
    <w:multiLevelType w:val="hybridMultilevel"/>
    <w:tmpl w:val="E070BB0E"/>
    <w:lvl w:ilvl="0" w:tplc="858A9992">
      <w:start w:val="1"/>
      <w:numFmt w:val="decimal"/>
      <w:lvlText w:val="3.%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E653B44"/>
    <w:multiLevelType w:val="hybridMultilevel"/>
    <w:tmpl w:val="41A82CC0"/>
    <w:lvl w:ilvl="0" w:tplc="368E5362">
      <w:start w:val="1"/>
      <w:numFmt w:val="decimal"/>
      <w:lvlText w:val="7.%1."/>
      <w:lvlJc w:val="left"/>
      <w:pPr>
        <w:ind w:left="1069" w:hanging="360"/>
      </w:pPr>
      <w:rPr>
        <w:rFonts w:hint="default"/>
        <w:b w:val="0"/>
      </w:rPr>
    </w:lvl>
    <w:lvl w:ilvl="1" w:tplc="2284911C">
      <w:numFmt w:val="bullet"/>
      <w:lvlText w:val="-"/>
      <w:lvlJc w:val="left"/>
      <w:pPr>
        <w:ind w:left="1440" w:hanging="360"/>
      </w:pPr>
      <w:rPr>
        <w:rFonts w:ascii="Calibri" w:eastAsia="Times New Roman" w:hAnsi="Calibri" w:cs="Calibri"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2"/>
  </w:num>
  <w:num w:numId="7">
    <w:abstractNumId w:val="5"/>
  </w:num>
  <w:num w:numId="8">
    <w:abstractNumId w:val="10"/>
  </w:num>
  <w:num w:numId="9">
    <w:abstractNumId w:val="11"/>
  </w:num>
  <w:num w:numId="10">
    <w:abstractNumId w:val="1"/>
  </w:num>
  <w:num w:numId="11">
    <w:abstractNumId w:val="7"/>
  </w:num>
  <w:num w:numId="12">
    <w:abstractNumId w:val="15"/>
  </w:num>
  <w:num w:numId="13">
    <w:abstractNumId w:val="9"/>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EA"/>
    <w:rsid w:val="000201A6"/>
    <w:rsid w:val="000573A8"/>
    <w:rsid w:val="00061AE7"/>
    <w:rsid w:val="00061DBF"/>
    <w:rsid w:val="000634D5"/>
    <w:rsid w:val="000B2331"/>
    <w:rsid w:val="000B5475"/>
    <w:rsid w:val="000D54E9"/>
    <w:rsid w:val="000E3232"/>
    <w:rsid w:val="000E589E"/>
    <w:rsid w:val="000F3231"/>
    <w:rsid w:val="00142A4A"/>
    <w:rsid w:val="00143724"/>
    <w:rsid w:val="00147E2C"/>
    <w:rsid w:val="001B286F"/>
    <w:rsid w:val="0022056E"/>
    <w:rsid w:val="0022412A"/>
    <w:rsid w:val="0027466F"/>
    <w:rsid w:val="00281DAC"/>
    <w:rsid w:val="002921F4"/>
    <w:rsid w:val="00362317"/>
    <w:rsid w:val="003968A9"/>
    <w:rsid w:val="003A4360"/>
    <w:rsid w:val="003D3A8B"/>
    <w:rsid w:val="003E3F48"/>
    <w:rsid w:val="00484082"/>
    <w:rsid w:val="004B0343"/>
    <w:rsid w:val="004E0B2E"/>
    <w:rsid w:val="004E771C"/>
    <w:rsid w:val="005047A7"/>
    <w:rsid w:val="00566971"/>
    <w:rsid w:val="005920BA"/>
    <w:rsid w:val="00595905"/>
    <w:rsid w:val="00603498"/>
    <w:rsid w:val="00610379"/>
    <w:rsid w:val="00612D88"/>
    <w:rsid w:val="0062733D"/>
    <w:rsid w:val="00670DA2"/>
    <w:rsid w:val="00677781"/>
    <w:rsid w:val="006A5D11"/>
    <w:rsid w:val="006A75ED"/>
    <w:rsid w:val="006B1FC1"/>
    <w:rsid w:val="006C34D6"/>
    <w:rsid w:val="006C3673"/>
    <w:rsid w:val="006D72F9"/>
    <w:rsid w:val="00701D07"/>
    <w:rsid w:val="00706D53"/>
    <w:rsid w:val="007366A7"/>
    <w:rsid w:val="00741A1B"/>
    <w:rsid w:val="00770EEA"/>
    <w:rsid w:val="00785FD4"/>
    <w:rsid w:val="007F0AFA"/>
    <w:rsid w:val="0080090D"/>
    <w:rsid w:val="008115FD"/>
    <w:rsid w:val="00844A83"/>
    <w:rsid w:val="00875F16"/>
    <w:rsid w:val="008869D7"/>
    <w:rsid w:val="009069B1"/>
    <w:rsid w:val="0091243A"/>
    <w:rsid w:val="009202E2"/>
    <w:rsid w:val="00951D3A"/>
    <w:rsid w:val="009651D9"/>
    <w:rsid w:val="009A320D"/>
    <w:rsid w:val="009D2C40"/>
    <w:rsid w:val="009D3301"/>
    <w:rsid w:val="009D793E"/>
    <w:rsid w:val="009E3520"/>
    <w:rsid w:val="00A07CB8"/>
    <w:rsid w:val="00A22655"/>
    <w:rsid w:val="00A47A9D"/>
    <w:rsid w:val="00A5700A"/>
    <w:rsid w:val="00A720A9"/>
    <w:rsid w:val="00AA3ABB"/>
    <w:rsid w:val="00AA51C5"/>
    <w:rsid w:val="00AE1AF2"/>
    <w:rsid w:val="00B074DF"/>
    <w:rsid w:val="00B5041D"/>
    <w:rsid w:val="00B54442"/>
    <w:rsid w:val="00B54FDF"/>
    <w:rsid w:val="00B842DE"/>
    <w:rsid w:val="00BA2316"/>
    <w:rsid w:val="00BA4A83"/>
    <w:rsid w:val="00BD4403"/>
    <w:rsid w:val="00C15104"/>
    <w:rsid w:val="00C652D2"/>
    <w:rsid w:val="00C8157B"/>
    <w:rsid w:val="00C94701"/>
    <w:rsid w:val="00CA3A18"/>
    <w:rsid w:val="00CD0DE5"/>
    <w:rsid w:val="00D170CE"/>
    <w:rsid w:val="00D36FF9"/>
    <w:rsid w:val="00D4295B"/>
    <w:rsid w:val="00D662B2"/>
    <w:rsid w:val="00DB59E2"/>
    <w:rsid w:val="00DC4E97"/>
    <w:rsid w:val="00DF22C1"/>
    <w:rsid w:val="00E05260"/>
    <w:rsid w:val="00E14EB3"/>
    <w:rsid w:val="00E8597A"/>
    <w:rsid w:val="00E90D52"/>
    <w:rsid w:val="00EE6A75"/>
    <w:rsid w:val="00EF7661"/>
    <w:rsid w:val="00F022F8"/>
    <w:rsid w:val="00F41BEF"/>
    <w:rsid w:val="00F445AA"/>
    <w:rsid w:val="00FA45F5"/>
    <w:rsid w:val="00FA6B02"/>
    <w:rsid w:val="00FD3A09"/>
    <w:rsid w:val="00FE02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C400"/>
  <w15:docId w15:val="{E811303B-4161-4A54-B71F-876093E5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170CE"/>
    <w:pPr>
      <w:ind w:left="720"/>
      <w:contextualSpacing/>
    </w:pPr>
  </w:style>
  <w:style w:type="paragraph" w:customStyle="1" w:styleId="ListParagraph1">
    <w:name w:val="List Paragraph1"/>
    <w:basedOn w:val="a"/>
    <w:rsid w:val="000573A8"/>
    <w:pPr>
      <w:spacing w:after="0" w:line="240" w:lineRule="auto"/>
      <w:ind w:left="720"/>
      <w:contextualSpacing/>
    </w:pPr>
    <w:rPr>
      <w:rFonts w:ascii="Times New Roman" w:eastAsia="Times New Roman" w:hAnsi="Times New Roman" w:cs="Times New Roman"/>
      <w:sz w:val="20"/>
      <w:szCs w:val="20"/>
      <w:lang w:val="en-AU"/>
    </w:rPr>
  </w:style>
  <w:style w:type="paragraph" w:customStyle="1" w:styleId="rvps2">
    <w:name w:val="rvps2"/>
    <w:basedOn w:val="a"/>
    <w:rsid w:val="00057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34"/>
    <w:locked/>
    <w:rsid w:val="0022412A"/>
  </w:style>
  <w:style w:type="paragraph" w:styleId="a6">
    <w:name w:val="Body Text"/>
    <w:basedOn w:val="a"/>
    <w:link w:val="a7"/>
    <w:rsid w:val="00706D53"/>
    <w:pPr>
      <w:spacing w:after="120"/>
    </w:pPr>
    <w:rPr>
      <w:rFonts w:ascii="Calibri" w:eastAsia="Times New Roman" w:hAnsi="Calibri" w:cs="Times New Roman"/>
      <w:lang w:val="ru-RU"/>
    </w:rPr>
  </w:style>
  <w:style w:type="character" w:customStyle="1" w:styleId="a7">
    <w:name w:val="Основной текст Знак"/>
    <w:basedOn w:val="a0"/>
    <w:link w:val="a6"/>
    <w:rsid w:val="00706D53"/>
    <w:rPr>
      <w:rFonts w:ascii="Calibri" w:eastAsia="Times New Roman" w:hAnsi="Calibri" w:cs="Times New Roman"/>
      <w:lang w:val="ru-RU"/>
    </w:rPr>
  </w:style>
  <w:style w:type="paragraph" w:styleId="a8">
    <w:name w:val="No Spacing"/>
    <w:link w:val="a9"/>
    <w:autoRedefine/>
    <w:uiPriority w:val="1"/>
    <w:qFormat/>
    <w:rsid w:val="00706D53"/>
    <w:pPr>
      <w:suppressAutoHyphens/>
      <w:spacing w:after="0" w:line="240" w:lineRule="auto"/>
      <w:jc w:val="both"/>
    </w:pPr>
    <w:rPr>
      <w:rFonts w:ascii="Times New Roman" w:hAnsi="Times New Roman" w:cs="Times New Roman"/>
      <w:b/>
      <w:color w:val="00000A"/>
      <w:sz w:val="24"/>
    </w:rPr>
  </w:style>
  <w:style w:type="character" w:customStyle="1" w:styleId="markedcontent">
    <w:name w:val="markedcontent"/>
    <w:basedOn w:val="a0"/>
    <w:rsid w:val="009D2C40"/>
  </w:style>
  <w:style w:type="paragraph" w:customStyle="1" w:styleId="Default">
    <w:name w:val="Default"/>
    <w:qFormat/>
    <w:rsid w:val="00FA45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Без интервала Знак"/>
    <w:link w:val="a8"/>
    <w:uiPriority w:val="1"/>
    <w:rsid w:val="00FA45F5"/>
    <w:rPr>
      <w:rFonts w:ascii="Times New Roman" w:hAnsi="Times New Roman" w:cs="Times New Roman"/>
      <w:b/>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9116">
      <w:bodyDiv w:val="1"/>
      <w:marLeft w:val="0"/>
      <w:marRight w:val="0"/>
      <w:marTop w:val="0"/>
      <w:marBottom w:val="0"/>
      <w:divBdr>
        <w:top w:val="none" w:sz="0" w:space="0" w:color="auto"/>
        <w:left w:val="none" w:sz="0" w:space="0" w:color="auto"/>
        <w:bottom w:val="none" w:sz="0" w:space="0" w:color="auto"/>
        <w:right w:val="none" w:sz="0" w:space="0" w:color="auto"/>
      </w:divBdr>
    </w:div>
    <w:div w:id="396703967">
      <w:bodyDiv w:val="1"/>
      <w:marLeft w:val="0"/>
      <w:marRight w:val="0"/>
      <w:marTop w:val="0"/>
      <w:marBottom w:val="0"/>
      <w:divBdr>
        <w:top w:val="none" w:sz="0" w:space="0" w:color="auto"/>
        <w:left w:val="none" w:sz="0" w:space="0" w:color="auto"/>
        <w:bottom w:val="none" w:sz="0" w:space="0" w:color="auto"/>
        <w:right w:val="none" w:sz="0" w:space="0" w:color="auto"/>
      </w:divBdr>
    </w:div>
    <w:div w:id="597370044">
      <w:bodyDiv w:val="1"/>
      <w:marLeft w:val="0"/>
      <w:marRight w:val="0"/>
      <w:marTop w:val="0"/>
      <w:marBottom w:val="0"/>
      <w:divBdr>
        <w:top w:val="none" w:sz="0" w:space="0" w:color="auto"/>
        <w:left w:val="none" w:sz="0" w:space="0" w:color="auto"/>
        <w:bottom w:val="none" w:sz="0" w:space="0" w:color="auto"/>
        <w:right w:val="none" w:sz="0" w:space="0" w:color="auto"/>
      </w:divBdr>
    </w:div>
    <w:div w:id="698823906">
      <w:bodyDiv w:val="1"/>
      <w:marLeft w:val="0"/>
      <w:marRight w:val="0"/>
      <w:marTop w:val="0"/>
      <w:marBottom w:val="0"/>
      <w:divBdr>
        <w:top w:val="none" w:sz="0" w:space="0" w:color="auto"/>
        <w:left w:val="none" w:sz="0" w:space="0" w:color="auto"/>
        <w:bottom w:val="none" w:sz="0" w:space="0" w:color="auto"/>
        <w:right w:val="none" w:sz="0" w:space="0" w:color="auto"/>
      </w:divBdr>
    </w:div>
    <w:div w:id="1188526778">
      <w:bodyDiv w:val="1"/>
      <w:marLeft w:val="0"/>
      <w:marRight w:val="0"/>
      <w:marTop w:val="0"/>
      <w:marBottom w:val="0"/>
      <w:divBdr>
        <w:top w:val="none" w:sz="0" w:space="0" w:color="auto"/>
        <w:left w:val="none" w:sz="0" w:space="0" w:color="auto"/>
        <w:bottom w:val="none" w:sz="0" w:space="0" w:color="auto"/>
        <w:right w:val="none" w:sz="0" w:space="0" w:color="auto"/>
      </w:divBdr>
    </w:div>
    <w:div w:id="1345323948">
      <w:bodyDiv w:val="1"/>
      <w:marLeft w:val="0"/>
      <w:marRight w:val="0"/>
      <w:marTop w:val="0"/>
      <w:marBottom w:val="0"/>
      <w:divBdr>
        <w:top w:val="none" w:sz="0" w:space="0" w:color="auto"/>
        <w:left w:val="none" w:sz="0" w:space="0" w:color="auto"/>
        <w:bottom w:val="none" w:sz="0" w:space="0" w:color="auto"/>
        <w:right w:val="none" w:sz="0" w:space="0" w:color="auto"/>
      </w:divBdr>
      <w:divsChild>
        <w:div w:id="397561010">
          <w:marLeft w:val="0"/>
          <w:marRight w:val="0"/>
          <w:marTop w:val="0"/>
          <w:marBottom w:val="0"/>
          <w:divBdr>
            <w:top w:val="none" w:sz="0" w:space="0" w:color="auto"/>
            <w:left w:val="none" w:sz="0" w:space="0" w:color="auto"/>
            <w:bottom w:val="none" w:sz="0" w:space="0" w:color="auto"/>
            <w:right w:val="none" w:sz="0" w:space="0" w:color="auto"/>
          </w:divBdr>
        </w:div>
        <w:div w:id="1527403552">
          <w:marLeft w:val="0"/>
          <w:marRight w:val="0"/>
          <w:marTop w:val="0"/>
          <w:marBottom w:val="0"/>
          <w:divBdr>
            <w:top w:val="none" w:sz="0" w:space="0" w:color="auto"/>
            <w:left w:val="none" w:sz="0" w:space="0" w:color="auto"/>
            <w:bottom w:val="none" w:sz="0" w:space="0" w:color="auto"/>
            <w:right w:val="none" w:sz="0" w:space="0" w:color="auto"/>
          </w:divBdr>
        </w:div>
        <w:div w:id="53434324">
          <w:marLeft w:val="0"/>
          <w:marRight w:val="0"/>
          <w:marTop w:val="0"/>
          <w:marBottom w:val="0"/>
          <w:divBdr>
            <w:top w:val="none" w:sz="0" w:space="0" w:color="auto"/>
            <w:left w:val="none" w:sz="0" w:space="0" w:color="auto"/>
            <w:bottom w:val="none" w:sz="0" w:space="0" w:color="auto"/>
            <w:right w:val="none" w:sz="0" w:space="0" w:color="auto"/>
          </w:divBdr>
        </w:div>
        <w:div w:id="1914654757">
          <w:marLeft w:val="0"/>
          <w:marRight w:val="0"/>
          <w:marTop w:val="0"/>
          <w:marBottom w:val="0"/>
          <w:divBdr>
            <w:top w:val="none" w:sz="0" w:space="0" w:color="auto"/>
            <w:left w:val="none" w:sz="0" w:space="0" w:color="auto"/>
            <w:bottom w:val="none" w:sz="0" w:space="0" w:color="auto"/>
            <w:right w:val="none" w:sz="0" w:space="0" w:color="auto"/>
          </w:divBdr>
        </w:div>
        <w:div w:id="1255237944">
          <w:marLeft w:val="0"/>
          <w:marRight w:val="0"/>
          <w:marTop w:val="0"/>
          <w:marBottom w:val="0"/>
          <w:divBdr>
            <w:top w:val="none" w:sz="0" w:space="0" w:color="auto"/>
            <w:left w:val="none" w:sz="0" w:space="0" w:color="auto"/>
            <w:bottom w:val="none" w:sz="0" w:space="0" w:color="auto"/>
            <w:right w:val="none" w:sz="0" w:space="0" w:color="auto"/>
          </w:divBdr>
        </w:div>
        <w:div w:id="500244006">
          <w:marLeft w:val="0"/>
          <w:marRight w:val="0"/>
          <w:marTop w:val="0"/>
          <w:marBottom w:val="0"/>
          <w:divBdr>
            <w:top w:val="none" w:sz="0" w:space="0" w:color="auto"/>
            <w:left w:val="none" w:sz="0" w:space="0" w:color="auto"/>
            <w:bottom w:val="none" w:sz="0" w:space="0" w:color="auto"/>
            <w:right w:val="none" w:sz="0" w:space="0" w:color="auto"/>
          </w:divBdr>
        </w:div>
        <w:div w:id="777022731">
          <w:marLeft w:val="0"/>
          <w:marRight w:val="0"/>
          <w:marTop w:val="0"/>
          <w:marBottom w:val="0"/>
          <w:divBdr>
            <w:top w:val="none" w:sz="0" w:space="0" w:color="auto"/>
            <w:left w:val="none" w:sz="0" w:space="0" w:color="auto"/>
            <w:bottom w:val="none" w:sz="0" w:space="0" w:color="auto"/>
            <w:right w:val="none" w:sz="0" w:space="0" w:color="auto"/>
          </w:divBdr>
        </w:div>
        <w:div w:id="2027947132">
          <w:marLeft w:val="0"/>
          <w:marRight w:val="0"/>
          <w:marTop w:val="0"/>
          <w:marBottom w:val="0"/>
          <w:divBdr>
            <w:top w:val="none" w:sz="0" w:space="0" w:color="auto"/>
            <w:left w:val="none" w:sz="0" w:space="0" w:color="auto"/>
            <w:bottom w:val="none" w:sz="0" w:space="0" w:color="auto"/>
            <w:right w:val="none" w:sz="0" w:space="0" w:color="auto"/>
          </w:divBdr>
        </w:div>
        <w:div w:id="75371725">
          <w:marLeft w:val="0"/>
          <w:marRight w:val="0"/>
          <w:marTop w:val="0"/>
          <w:marBottom w:val="0"/>
          <w:divBdr>
            <w:top w:val="none" w:sz="0" w:space="0" w:color="auto"/>
            <w:left w:val="none" w:sz="0" w:space="0" w:color="auto"/>
            <w:bottom w:val="none" w:sz="0" w:space="0" w:color="auto"/>
            <w:right w:val="none" w:sz="0" w:space="0" w:color="auto"/>
          </w:divBdr>
        </w:div>
        <w:div w:id="409041486">
          <w:marLeft w:val="0"/>
          <w:marRight w:val="0"/>
          <w:marTop w:val="0"/>
          <w:marBottom w:val="0"/>
          <w:divBdr>
            <w:top w:val="none" w:sz="0" w:space="0" w:color="auto"/>
            <w:left w:val="none" w:sz="0" w:space="0" w:color="auto"/>
            <w:bottom w:val="none" w:sz="0" w:space="0" w:color="auto"/>
            <w:right w:val="none" w:sz="0" w:space="0" w:color="auto"/>
          </w:divBdr>
        </w:div>
        <w:div w:id="505555197">
          <w:marLeft w:val="0"/>
          <w:marRight w:val="0"/>
          <w:marTop w:val="0"/>
          <w:marBottom w:val="0"/>
          <w:divBdr>
            <w:top w:val="none" w:sz="0" w:space="0" w:color="auto"/>
            <w:left w:val="none" w:sz="0" w:space="0" w:color="auto"/>
            <w:bottom w:val="none" w:sz="0" w:space="0" w:color="auto"/>
            <w:right w:val="none" w:sz="0" w:space="0" w:color="auto"/>
          </w:divBdr>
        </w:div>
        <w:div w:id="54547942">
          <w:marLeft w:val="0"/>
          <w:marRight w:val="0"/>
          <w:marTop w:val="0"/>
          <w:marBottom w:val="0"/>
          <w:divBdr>
            <w:top w:val="none" w:sz="0" w:space="0" w:color="auto"/>
            <w:left w:val="none" w:sz="0" w:space="0" w:color="auto"/>
            <w:bottom w:val="none" w:sz="0" w:space="0" w:color="auto"/>
            <w:right w:val="none" w:sz="0" w:space="0" w:color="auto"/>
          </w:divBdr>
        </w:div>
        <w:div w:id="110899292">
          <w:marLeft w:val="0"/>
          <w:marRight w:val="0"/>
          <w:marTop w:val="0"/>
          <w:marBottom w:val="0"/>
          <w:divBdr>
            <w:top w:val="none" w:sz="0" w:space="0" w:color="auto"/>
            <w:left w:val="none" w:sz="0" w:space="0" w:color="auto"/>
            <w:bottom w:val="none" w:sz="0" w:space="0" w:color="auto"/>
            <w:right w:val="none" w:sz="0" w:space="0" w:color="auto"/>
          </w:divBdr>
        </w:div>
        <w:div w:id="1296109288">
          <w:marLeft w:val="0"/>
          <w:marRight w:val="0"/>
          <w:marTop w:val="0"/>
          <w:marBottom w:val="0"/>
          <w:divBdr>
            <w:top w:val="none" w:sz="0" w:space="0" w:color="auto"/>
            <w:left w:val="none" w:sz="0" w:space="0" w:color="auto"/>
            <w:bottom w:val="none" w:sz="0" w:space="0" w:color="auto"/>
            <w:right w:val="none" w:sz="0" w:space="0" w:color="auto"/>
          </w:divBdr>
        </w:div>
        <w:div w:id="1805544283">
          <w:marLeft w:val="0"/>
          <w:marRight w:val="0"/>
          <w:marTop w:val="0"/>
          <w:marBottom w:val="0"/>
          <w:divBdr>
            <w:top w:val="none" w:sz="0" w:space="0" w:color="auto"/>
            <w:left w:val="none" w:sz="0" w:space="0" w:color="auto"/>
            <w:bottom w:val="none" w:sz="0" w:space="0" w:color="auto"/>
            <w:right w:val="none" w:sz="0" w:space="0" w:color="auto"/>
          </w:divBdr>
        </w:div>
        <w:div w:id="557933329">
          <w:marLeft w:val="0"/>
          <w:marRight w:val="0"/>
          <w:marTop w:val="0"/>
          <w:marBottom w:val="0"/>
          <w:divBdr>
            <w:top w:val="none" w:sz="0" w:space="0" w:color="auto"/>
            <w:left w:val="none" w:sz="0" w:space="0" w:color="auto"/>
            <w:bottom w:val="none" w:sz="0" w:space="0" w:color="auto"/>
            <w:right w:val="none" w:sz="0" w:space="0" w:color="auto"/>
          </w:divBdr>
        </w:div>
        <w:div w:id="654601233">
          <w:marLeft w:val="0"/>
          <w:marRight w:val="0"/>
          <w:marTop w:val="0"/>
          <w:marBottom w:val="0"/>
          <w:divBdr>
            <w:top w:val="none" w:sz="0" w:space="0" w:color="auto"/>
            <w:left w:val="none" w:sz="0" w:space="0" w:color="auto"/>
            <w:bottom w:val="none" w:sz="0" w:space="0" w:color="auto"/>
            <w:right w:val="none" w:sz="0" w:space="0" w:color="auto"/>
          </w:divBdr>
        </w:div>
        <w:div w:id="1782604823">
          <w:marLeft w:val="0"/>
          <w:marRight w:val="0"/>
          <w:marTop w:val="0"/>
          <w:marBottom w:val="0"/>
          <w:divBdr>
            <w:top w:val="none" w:sz="0" w:space="0" w:color="auto"/>
            <w:left w:val="none" w:sz="0" w:space="0" w:color="auto"/>
            <w:bottom w:val="none" w:sz="0" w:space="0" w:color="auto"/>
            <w:right w:val="none" w:sz="0" w:space="0" w:color="auto"/>
          </w:divBdr>
        </w:div>
        <w:div w:id="1954748253">
          <w:marLeft w:val="0"/>
          <w:marRight w:val="0"/>
          <w:marTop w:val="0"/>
          <w:marBottom w:val="0"/>
          <w:divBdr>
            <w:top w:val="none" w:sz="0" w:space="0" w:color="auto"/>
            <w:left w:val="none" w:sz="0" w:space="0" w:color="auto"/>
            <w:bottom w:val="none" w:sz="0" w:space="0" w:color="auto"/>
            <w:right w:val="none" w:sz="0" w:space="0" w:color="auto"/>
          </w:divBdr>
        </w:div>
        <w:div w:id="1343436967">
          <w:marLeft w:val="0"/>
          <w:marRight w:val="0"/>
          <w:marTop w:val="0"/>
          <w:marBottom w:val="0"/>
          <w:divBdr>
            <w:top w:val="none" w:sz="0" w:space="0" w:color="auto"/>
            <w:left w:val="none" w:sz="0" w:space="0" w:color="auto"/>
            <w:bottom w:val="none" w:sz="0" w:space="0" w:color="auto"/>
            <w:right w:val="none" w:sz="0" w:space="0" w:color="auto"/>
          </w:divBdr>
        </w:div>
        <w:div w:id="1727875514">
          <w:marLeft w:val="0"/>
          <w:marRight w:val="0"/>
          <w:marTop w:val="0"/>
          <w:marBottom w:val="0"/>
          <w:divBdr>
            <w:top w:val="none" w:sz="0" w:space="0" w:color="auto"/>
            <w:left w:val="none" w:sz="0" w:space="0" w:color="auto"/>
            <w:bottom w:val="none" w:sz="0" w:space="0" w:color="auto"/>
            <w:right w:val="none" w:sz="0" w:space="0" w:color="auto"/>
          </w:divBdr>
        </w:div>
        <w:div w:id="2010061303">
          <w:marLeft w:val="0"/>
          <w:marRight w:val="0"/>
          <w:marTop w:val="0"/>
          <w:marBottom w:val="0"/>
          <w:divBdr>
            <w:top w:val="none" w:sz="0" w:space="0" w:color="auto"/>
            <w:left w:val="none" w:sz="0" w:space="0" w:color="auto"/>
            <w:bottom w:val="none" w:sz="0" w:space="0" w:color="auto"/>
            <w:right w:val="none" w:sz="0" w:space="0" w:color="auto"/>
          </w:divBdr>
        </w:div>
        <w:div w:id="889264279">
          <w:marLeft w:val="0"/>
          <w:marRight w:val="0"/>
          <w:marTop w:val="0"/>
          <w:marBottom w:val="0"/>
          <w:divBdr>
            <w:top w:val="none" w:sz="0" w:space="0" w:color="auto"/>
            <w:left w:val="none" w:sz="0" w:space="0" w:color="auto"/>
            <w:bottom w:val="none" w:sz="0" w:space="0" w:color="auto"/>
            <w:right w:val="none" w:sz="0" w:space="0" w:color="auto"/>
          </w:divBdr>
        </w:div>
        <w:div w:id="1544706461">
          <w:marLeft w:val="0"/>
          <w:marRight w:val="0"/>
          <w:marTop w:val="0"/>
          <w:marBottom w:val="0"/>
          <w:divBdr>
            <w:top w:val="none" w:sz="0" w:space="0" w:color="auto"/>
            <w:left w:val="none" w:sz="0" w:space="0" w:color="auto"/>
            <w:bottom w:val="none" w:sz="0" w:space="0" w:color="auto"/>
            <w:right w:val="none" w:sz="0" w:space="0" w:color="auto"/>
          </w:divBdr>
        </w:div>
        <w:div w:id="1962804216">
          <w:marLeft w:val="0"/>
          <w:marRight w:val="0"/>
          <w:marTop w:val="0"/>
          <w:marBottom w:val="0"/>
          <w:divBdr>
            <w:top w:val="none" w:sz="0" w:space="0" w:color="auto"/>
            <w:left w:val="none" w:sz="0" w:space="0" w:color="auto"/>
            <w:bottom w:val="none" w:sz="0" w:space="0" w:color="auto"/>
            <w:right w:val="none" w:sz="0" w:space="0" w:color="auto"/>
          </w:divBdr>
        </w:div>
        <w:div w:id="1467308494">
          <w:marLeft w:val="0"/>
          <w:marRight w:val="0"/>
          <w:marTop w:val="0"/>
          <w:marBottom w:val="0"/>
          <w:divBdr>
            <w:top w:val="none" w:sz="0" w:space="0" w:color="auto"/>
            <w:left w:val="none" w:sz="0" w:space="0" w:color="auto"/>
            <w:bottom w:val="none" w:sz="0" w:space="0" w:color="auto"/>
            <w:right w:val="none" w:sz="0" w:space="0" w:color="auto"/>
          </w:divBdr>
        </w:div>
        <w:div w:id="1697467210">
          <w:marLeft w:val="0"/>
          <w:marRight w:val="0"/>
          <w:marTop w:val="0"/>
          <w:marBottom w:val="0"/>
          <w:divBdr>
            <w:top w:val="none" w:sz="0" w:space="0" w:color="auto"/>
            <w:left w:val="none" w:sz="0" w:space="0" w:color="auto"/>
            <w:bottom w:val="none" w:sz="0" w:space="0" w:color="auto"/>
            <w:right w:val="none" w:sz="0" w:space="0" w:color="auto"/>
          </w:divBdr>
        </w:div>
        <w:div w:id="1839416285">
          <w:marLeft w:val="0"/>
          <w:marRight w:val="0"/>
          <w:marTop w:val="0"/>
          <w:marBottom w:val="0"/>
          <w:divBdr>
            <w:top w:val="none" w:sz="0" w:space="0" w:color="auto"/>
            <w:left w:val="none" w:sz="0" w:space="0" w:color="auto"/>
            <w:bottom w:val="none" w:sz="0" w:space="0" w:color="auto"/>
            <w:right w:val="none" w:sz="0" w:space="0" w:color="auto"/>
          </w:divBdr>
        </w:div>
        <w:div w:id="464742083">
          <w:marLeft w:val="0"/>
          <w:marRight w:val="0"/>
          <w:marTop w:val="0"/>
          <w:marBottom w:val="0"/>
          <w:divBdr>
            <w:top w:val="none" w:sz="0" w:space="0" w:color="auto"/>
            <w:left w:val="none" w:sz="0" w:space="0" w:color="auto"/>
            <w:bottom w:val="none" w:sz="0" w:space="0" w:color="auto"/>
            <w:right w:val="none" w:sz="0" w:space="0" w:color="auto"/>
          </w:divBdr>
        </w:div>
        <w:div w:id="1524592633">
          <w:marLeft w:val="0"/>
          <w:marRight w:val="0"/>
          <w:marTop w:val="0"/>
          <w:marBottom w:val="0"/>
          <w:divBdr>
            <w:top w:val="none" w:sz="0" w:space="0" w:color="auto"/>
            <w:left w:val="none" w:sz="0" w:space="0" w:color="auto"/>
            <w:bottom w:val="none" w:sz="0" w:space="0" w:color="auto"/>
            <w:right w:val="none" w:sz="0" w:space="0" w:color="auto"/>
          </w:divBdr>
        </w:div>
      </w:divsChild>
    </w:div>
    <w:div w:id="1477337518">
      <w:bodyDiv w:val="1"/>
      <w:marLeft w:val="0"/>
      <w:marRight w:val="0"/>
      <w:marTop w:val="0"/>
      <w:marBottom w:val="0"/>
      <w:divBdr>
        <w:top w:val="none" w:sz="0" w:space="0" w:color="auto"/>
        <w:left w:val="none" w:sz="0" w:space="0" w:color="auto"/>
        <w:bottom w:val="none" w:sz="0" w:space="0" w:color="auto"/>
        <w:right w:val="none" w:sz="0" w:space="0" w:color="auto"/>
      </w:divBdr>
      <w:divsChild>
        <w:div w:id="165101146">
          <w:marLeft w:val="0"/>
          <w:marRight w:val="0"/>
          <w:marTop w:val="0"/>
          <w:marBottom w:val="0"/>
          <w:divBdr>
            <w:top w:val="none" w:sz="0" w:space="0" w:color="auto"/>
            <w:left w:val="none" w:sz="0" w:space="0" w:color="auto"/>
            <w:bottom w:val="none" w:sz="0" w:space="0" w:color="auto"/>
            <w:right w:val="none" w:sz="0" w:space="0" w:color="auto"/>
          </w:divBdr>
        </w:div>
        <w:div w:id="229926765">
          <w:marLeft w:val="0"/>
          <w:marRight w:val="0"/>
          <w:marTop w:val="0"/>
          <w:marBottom w:val="0"/>
          <w:divBdr>
            <w:top w:val="none" w:sz="0" w:space="0" w:color="auto"/>
            <w:left w:val="none" w:sz="0" w:space="0" w:color="auto"/>
            <w:bottom w:val="none" w:sz="0" w:space="0" w:color="auto"/>
            <w:right w:val="none" w:sz="0" w:space="0" w:color="auto"/>
          </w:divBdr>
        </w:div>
        <w:div w:id="1766999390">
          <w:marLeft w:val="0"/>
          <w:marRight w:val="0"/>
          <w:marTop w:val="0"/>
          <w:marBottom w:val="0"/>
          <w:divBdr>
            <w:top w:val="none" w:sz="0" w:space="0" w:color="auto"/>
            <w:left w:val="none" w:sz="0" w:space="0" w:color="auto"/>
            <w:bottom w:val="none" w:sz="0" w:space="0" w:color="auto"/>
            <w:right w:val="none" w:sz="0" w:space="0" w:color="auto"/>
          </w:divBdr>
        </w:div>
        <w:div w:id="1079133846">
          <w:marLeft w:val="0"/>
          <w:marRight w:val="0"/>
          <w:marTop w:val="0"/>
          <w:marBottom w:val="0"/>
          <w:divBdr>
            <w:top w:val="none" w:sz="0" w:space="0" w:color="auto"/>
            <w:left w:val="none" w:sz="0" w:space="0" w:color="auto"/>
            <w:bottom w:val="none" w:sz="0" w:space="0" w:color="auto"/>
            <w:right w:val="none" w:sz="0" w:space="0" w:color="auto"/>
          </w:divBdr>
        </w:div>
        <w:div w:id="90519114">
          <w:marLeft w:val="0"/>
          <w:marRight w:val="0"/>
          <w:marTop w:val="0"/>
          <w:marBottom w:val="0"/>
          <w:divBdr>
            <w:top w:val="none" w:sz="0" w:space="0" w:color="auto"/>
            <w:left w:val="none" w:sz="0" w:space="0" w:color="auto"/>
            <w:bottom w:val="none" w:sz="0" w:space="0" w:color="auto"/>
            <w:right w:val="none" w:sz="0" w:space="0" w:color="auto"/>
          </w:divBdr>
        </w:div>
      </w:divsChild>
    </w:div>
    <w:div w:id="1675717156">
      <w:bodyDiv w:val="1"/>
      <w:marLeft w:val="0"/>
      <w:marRight w:val="0"/>
      <w:marTop w:val="0"/>
      <w:marBottom w:val="0"/>
      <w:divBdr>
        <w:top w:val="none" w:sz="0" w:space="0" w:color="auto"/>
        <w:left w:val="none" w:sz="0" w:space="0" w:color="auto"/>
        <w:bottom w:val="none" w:sz="0" w:space="0" w:color="auto"/>
        <w:right w:val="none" w:sz="0" w:space="0" w:color="auto"/>
      </w:divBdr>
    </w:div>
    <w:div w:id="1708674814">
      <w:bodyDiv w:val="1"/>
      <w:marLeft w:val="0"/>
      <w:marRight w:val="0"/>
      <w:marTop w:val="0"/>
      <w:marBottom w:val="0"/>
      <w:divBdr>
        <w:top w:val="none" w:sz="0" w:space="0" w:color="auto"/>
        <w:left w:val="none" w:sz="0" w:space="0" w:color="auto"/>
        <w:bottom w:val="none" w:sz="0" w:space="0" w:color="auto"/>
        <w:right w:val="none" w:sz="0" w:space="0" w:color="auto"/>
      </w:divBdr>
    </w:div>
    <w:div w:id="208915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8138</Words>
  <Characters>4639</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5</cp:revision>
  <cp:lastPrinted>2021-01-27T12:50:00Z</cp:lastPrinted>
  <dcterms:created xsi:type="dcterms:W3CDTF">2026-01-08T12:14:00Z</dcterms:created>
  <dcterms:modified xsi:type="dcterms:W3CDTF">2026-01-09T09:13:00Z</dcterms:modified>
</cp:coreProperties>
</file>