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82" w:rsidRPr="002F44EF" w:rsidRDefault="00612D88" w:rsidP="00484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Pr="002F44EF">
        <w:rPr>
          <w:rFonts w:ascii="Times New Roman" w:hAnsi="Times New Roman" w:cs="Times New Roman"/>
          <w:sz w:val="24"/>
          <w:szCs w:val="24"/>
        </w:rPr>
        <w:br/>
        <w:t xml:space="preserve">технічних та якісних характеристик </w:t>
      </w:r>
      <w:r w:rsidR="00E60DE8" w:rsidRPr="002F44EF">
        <w:rPr>
          <w:rFonts w:ascii="Times New Roman" w:hAnsi="Times New Roman" w:cs="Times New Roman"/>
          <w:sz w:val="24"/>
          <w:szCs w:val="24"/>
        </w:rPr>
        <w:t xml:space="preserve">технічних та якісних характеристик закупівлі: </w:t>
      </w:r>
      <w:r w:rsidR="00E60DE8" w:rsidRPr="002F44EF">
        <w:rPr>
          <w:rFonts w:ascii="Times New Roman" w:hAnsi="Times New Roman" w:cs="Times New Roman"/>
          <w:color w:val="454545"/>
          <w:sz w:val="24"/>
          <w:szCs w:val="24"/>
        </w:rPr>
        <w:t>НУШ Комплект мультимедійного обладнання. Тип 3 (Інтерактивна панель</w:t>
      </w:r>
      <w:r w:rsidR="006C0E44">
        <w:rPr>
          <w:rFonts w:ascii="Times New Roman" w:hAnsi="Times New Roman" w:cs="Times New Roman"/>
          <w:color w:val="454545"/>
          <w:sz w:val="24"/>
          <w:szCs w:val="24"/>
        </w:rPr>
        <w:t>)</w:t>
      </w:r>
      <w:r w:rsidRPr="002F44EF">
        <w:rPr>
          <w:rFonts w:ascii="Times New Roman" w:hAnsi="Times New Roman" w:cs="Times New Roman"/>
          <w:sz w:val="24"/>
          <w:szCs w:val="24"/>
        </w:rPr>
        <w:t xml:space="preserve"> бюджетного призначення, очікуваної вартості</w:t>
      </w:r>
      <w:r w:rsidRPr="002F44EF">
        <w:rPr>
          <w:rFonts w:ascii="Times New Roman" w:hAnsi="Times New Roman" w:cs="Times New Roman"/>
          <w:sz w:val="24"/>
          <w:szCs w:val="24"/>
        </w:rPr>
        <w:br/>
        <w:t>предмета закупівлі</w:t>
      </w:r>
      <w:r w:rsidRPr="002F44EF">
        <w:rPr>
          <w:rFonts w:ascii="Times New Roman" w:hAnsi="Times New Roman" w:cs="Times New Roman"/>
          <w:sz w:val="24"/>
          <w:szCs w:val="24"/>
        </w:rPr>
        <w:br/>
        <w:t xml:space="preserve">(оприлюднюється на виконання постанови КМУ </w:t>
      </w:r>
      <w:r w:rsidR="00C335E8" w:rsidRPr="002F44EF">
        <w:rPr>
          <w:rFonts w:ascii="Times New Roman" w:hAnsi="Times New Roman" w:cs="Times New Roman"/>
          <w:sz w:val="24"/>
          <w:szCs w:val="24"/>
        </w:rPr>
        <w:t>№</w:t>
      </w:r>
      <w:r w:rsidRPr="002F44EF">
        <w:rPr>
          <w:rFonts w:ascii="Times New Roman" w:hAnsi="Times New Roman" w:cs="Times New Roman"/>
          <w:sz w:val="24"/>
          <w:szCs w:val="24"/>
        </w:rPr>
        <w:t xml:space="preserve"> 710 від 11.10.2016 «Про ефективне використання</w:t>
      </w:r>
      <w:r w:rsidRPr="002F44EF">
        <w:rPr>
          <w:rFonts w:ascii="Times New Roman" w:hAnsi="Times New Roman" w:cs="Times New Roman"/>
          <w:sz w:val="24"/>
          <w:szCs w:val="24"/>
        </w:rPr>
        <w:br/>
        <w:t>державних коштів» (зі змінами))</w:t>
      </w:r>
    </w:p>
    <w:p w:rsidR="00E60DE8" w:rsidRPr="002F44EF" w:rsidRDefault="00E60DE8" w:rsidP="00BD12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0DE8" w:rsidRPr="002F44EF" w:rsidRDefault="00E60DE8" w:rsidP="00BD12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0DE8" w:rsidRPr="002F44EF" w:rsidRDefault="00E60DE8" w:rsidP="00E6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1.1. Замовник Комунальний  заклад загальної середньої освіти «Боголюбський ліцей № 30 Луцької міської ради».</w:t>
      </w:r>
    </w:p>
    <w:p w:rsidR="00E60DE8" w:rsidRPr="002F44EF" w:rsidRDefault="00E60DE8" w:rsidP="00E6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1.2. Ідентифікаційний код за ЄДРПОУ 21754246.</w:t>
      </w:r>
    </w:p>
    <w:p w:rsidR="006C0E44" w:rsidRDefault="00E60DE8" w:rsidP="006C0E44">
      <w:pPr>
        <w:spacing w:after="0" w:line="240" w:lineRule="auto"/>
        <w:ind w:firstLine="567"/>
        <w:jc w:val="both"/>
        <w:rPr>
          <w:rFonts w:ascii="Arial" w:hAnsi="Arial" w:cs="Arial"/>
          <w:color w:val="555555"/>
          <w:sz w:val="20"/>
          <w:szCs w:val="20"/>
          <w:shd w:val="clear" w:color="auto" w:fill="F3F7FA"/>
        </w:rPr>
      </w:pPr>
      <w:r w:rsidRPr="002F44EF">
        <w:rPr>
          <w:rFonts w:ascii="Times New Roman" w:hAnsi="Times New Roman" w:cs="Times New Roman"/>
          <w:sz w:val="24"/>
          <w:szCs w:val="24"/>
        </w:rPr>
        <w:t xml:space="preserve">1.3. Назва предмета закупівлі із зазначенням коду за Єдиним закупівельним словником код ДК 021:2015: 32320000-2: Телевізійне та аудіовізуальне обладнання. Закупівля </w:t>
      </w:r>
      <w:r w:rsidR="006C0E44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UA-2024-11-27-008293-a</w:t>
      </w:r>
      <w:r w:rsidR="006C0E44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6C0E44" w:rsidRDefault="000201A6" w:rsidP="006C0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1.4. Кількість товару</w:t>
      </w:r>
      <w:r w:rsidR="00117B03" w:rsidRPr="002F44EF">
        <w:rPr>
          <w:rFonts w:ascii="Times New Roman" w:hAnsi="Times New Roman" w:cs="Times New Roman"/>
          <w:sz w:val="24"/>
          <w:szCs w:val="24"/>
        </w:rPr>
        <w:t xml:space="preserve">: </w:t>
      </w:r>
      <w:r w:rsidR="00E60DE8" w:rsidRPr="002F44EF">
        <w:rPr>
          <w:rFonts w:ascii="Times New Roman" w:hAnsi="Times New Roman" w:cs="Times New Roman"/>
          <w:color w:val="454545"/>
          <w:sz w:val="24"/>
          <w:szCs w:val="24"/>
        </w:rPr>
        <w:t>Комплект мультимедійного обладнання. Тип 3 (Інтерактивна панель) – 1 шт</w:t>
      </w:r>
      <w:r w:rsidR="006C0E44">
        <w:rPr>
          <w:rFonts w:ascii="Times New Roman" w:hAnsi="Times New Roman" w:cs="Times New Roman"/>
          <w:color w:val="454545"/>
          <w:sz w:val="24"/>
          <w:szCs w:val="24"/>
        </w:rPr>
        <w:t>.</w:t>
      </w:r>
    </w:p>
    <w:p w:rsidR="006A75ED" w:rsidRPr="002F44EF" w:rsidRDefault="000201A6" w:rsidP="00117B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 xml:space="preserve">1.5. Очікувана вартість предмета закупівлі складає </w:t>
      </w:r>
      <w:r w:rsidR="006C0E44">
        <w:rPr>
          <w:rFonts w:ascii="Times New Roman" w:hAnsi="Times New Roman" w:cs="Times New Roman"/>
          <w:sz w:val="24"/>
          <w:szCs w:val="24"/>
        </w:rPr>
        <w:t>150 000</w:t>
      </w:r>
      <w:r w:rsidR="0089671E" w:rsidRPr="002F44EF">
        <w:rPr>
          <w:rFonts w:ascii="Times New Roman" w:hAnsi="Times New Roman" w:cs="Times New Roman"/>
          <w:sz w:val="24"/>
          <w:szCs w:val="24"/>
        </w:rPr>
        <w:t xml:space="preserve">,00 грн з ПДВ </w:t>
      </w:r>
      <w:r w:rsidRPr="002F44EF">
        <w:rPr>
          <w:rFonts w:ascii="Times New Roman" w:hAnsi="Times New Roman" w:cs="Times New Roman"/>
          <w:sz w:val="24"/>
          <w:szCs w:val="24"/>
        </w:rPr>
        <w:t xml:space="preserve">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 275) виходячи з моніторингу цін </w:t>
      </w:r>
      <w:r w:rsidR="00962DB3" w:rsidRPr="002F44EF">
        <w:rPr>
          <w:rFonts w:ascii="Times New Roman" w:hAnsi="Times New Roman" w:cs="Times New Roman"/>
          <w:sz w:val="24"/>
          <w:szCs w:val="24"/>
        </w:rPr>
        <w:t>мережі Інтернет.</w:t>
      </w:r>
      <w:r w:rsidRPr="002F44EF">
        <w:rPr>
          <w:rFonts w:ascii="Times New Roman" w:hAnsi="Times New Roman" w:cs="Times New Roman"/>
          <w:sz w:val="24"/>
          <w:szCs w:val="24"/>
        </w:rPr>
        <w:t xml:space="preserve"> Щодо розміру бюджетного призначення: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Згідно із кошторисом на 202</w:t>
      </w:r>
      <w:r w:rsidR="0089671E" w:rsidRPr="002F44EF">
        <w:rPr>
          <w:rFonts w:ascii="Times New Roman" w:hAnsi="Times New Roman" w:cs="Times New Roman"/>
          <w:sz w:val="24"/>
          <w:szCs w:val="24"/>
        </w:rPr>
        <w:t>4</w:t>
      </w:r>
      <w:r w:rsidRPr="002F44EF">
        <w:rPr>
          <w:rFonts w:ascii="Times New Roman" w:hAnsi="Times New Roman" w:cs="Times New Roman"/>
          <w:sz w:val="24"/>
          <w:szCs w:val="24"/>
        </w:rPr>
        <w:t xml:space="preserve"> рік в якому зокрема передбачаються видатки наданий вид товару. </w:t>
      </w:r>
    </w:p>
    <w:p w:rsidR="00117B03" w:rsidRPr="002F44EF" w:rsidRDefault="00117B03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  <w:r w:rsidRPr="002F44EF">
        <w:rPr>
          <w:b/>
          <w:bCs/>
          <w:color w:val="000000"/>
          <w:lang w:val="uk-UA" w:eastAsia="uk-UA"/>
        </w:rPr>
        <w:t>Технічні, якісні та кількісні вимоги до предмету закупівлі</w:t>
      </w:r>
    </w:p>
    <w:p w:rsidR="00E60DE8" w:rsidRPr="002F44EF" w:rsidRDefault="00E60DE8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58"/>
        <w:gridCol w:w="1993"/>
        <w:gridCol w:w="6136"/>
        <w:gridCol w:w="1756"/>
      </w:tblGrid>
      <w:tr w:rsidR="006C0E44" w:rsidTr="008856E7">
        <w:tc>
          <w:tcPr>
            <w:tcW w:w="458" w:type="dxa"/>
            <w:vAlign w:val="center"/>
          </w:tcPr>
          <w:p w:rsidR="006C0E44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31E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3" w:type="dxa"/>
            <w:vAlign w:val="center"/>
          </w:tcPr>
          <w:p w:rsidR="006C0E44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31EE">
              <w:rPr>
                <w:rFonts w:ascii="Times New Roman" w:hAnsi="Times New Roman"/>
                <w:b/>
              </w:rPr>
              <w:t>Назва</w:t>
            </w:r>
          </w:p>
        </w:tc>
        <w:tc>
          <w:tcPr>
            <w:tcW w:w="6136" w:type="dxa"/>
            <w:vAlign w:val="center"/>
          </w:tcPr>
          <w:p w:rsidR="006C0E44" w:rsidRPr="00134157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756" w:type="dxa"/>
            <w:vAlign w:val="center"/>
          </w:tcPr>
          <w:p w:rsidR="006C0E44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31EE">
              <w:rPr>
                <w:rFonts w:ascii="Times New Roman" w:hAnsi="Times New Roman"/>
                <w:b/>
              </w:rPr>
              <w:t xml:space="preserve">Кіл-ть </w:t>
            </w:r>
            <w:r>
              <w:rPr>
                <w:rFonts w:ascii="Times New Roman" w:hAnsi="Times New Roman"/>
                <w:b/>
              </w:rPr>
              <w:t>шт.</w:t>
            </w:r>
          </w:p>
        </w:tc>
      </w:tr>
      <w:tr w:rsidR="006C0E44" w:rsidRPr="00C55FD0" w:rsidTr="008856E7">
        <w:tc>
          <w:tcPr>
            <w:tcW w:w="458" w:type="dxa"/>
            <w:vAlign w:val="center"/>
          </w:tcPr>
          <w:p w:rsidR="006C0E44" w:rsidRPr="007D31EE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93" w:type="dxa"/>
            <w:vAlign w:val="center"/>
          </w:tcPr>
          <w:p w:rsidR="006C0E44" w:rsidRPr="00AF54F9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color w:val="00000A"/>
                <w:lang w:eastAsia="uk-UA"/>
              </w:rPr>
            </w:pPr>
            <w:r>
              <w:rPr>
                <w:rFonts w:ascii="Times New Roman" w:hAnsi="Times New Roman"/>
                <w:color w:val="00000A"/>
                <w:lang w:eastAsia="uk-UA"/>
              </w:rPr>
              <w:t>Комплект мультимедійного обладнання</w:t>
            </w:r>
          </w:p>
          <w:p w:rsidR="006C0E44" w:rsidRPr="00D03C37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  <w:color w:val="00000A"/>
                <w:lang w:eastAsia="uk-UA"/>
              </w:rPr>
            </w:pPr>
            <w:r w:rsidRPr="00C94E61">
              <w:rPr>
                <w:rFonts w:ascii="Times New Roman" w:hAnsi="Times New Roman"/>
                <w:shd w:val="clear" w:color="auto" w:fill="FFFFFF"/>
              </w:rPr>
              <w:t xml:space="preserve">(Тип </w:t>
            </w:r>
            <w:r>
              <w:rPr>
                <w:rFonts w:ascii="Times New Roman" w:hAnsi="Times New Roman"/>
                <w:shd w:val="clear" w:color="auto" w:fill="FFFFFF"/>
              </w:rPr>
              <w:t>3</w:t>
            </w:r>
            <w:r w:rsidRPr="00C94E61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6136" w:type="dxa"/>
            <w:vAlign w:val="center"/>
          </w:tcPr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>
              <w:rPr>
                <w:rFonts w:eastAsia="Cambria"/>
                <w:bCs/>
                <w:szCs w:val="24"/>
                <w:shd w:val="clear" w:color="auto" w:fill="FFFFFF"/>
              </w:rPr>
              <w:t>Інтерактивна панель (зазначити марку, модель, артикул):</w:t>
            </w:r>
            <w:r>
              <w:rPr>
                <w:rFonts w:eastAsia="Cambria"/>
                <w:szCs w:val="24"/>
                <w:shd w:val="clear" w:color="auto" w:fill="FFFFFF"/>
              </w:rPr>
              <w:t xml:space="preserve"> діагональ не менше 75</w:t>
            </w:r>
            <w:r>
              <w:rPr>
                <w:rStyle w:val="rvts80"/>
                <w:rFonts w:eastAsia="Cambria"/>
                <w:szCs w:val="24"/>
                <w:shd w:val="clear" w:color="auto" w:fill="FFFFFF"/>
              </w:rPr>
              <w:t>″</w:t>
            </w:r>
            <w:r>
              <w:rPr>
                <w:rFonts w:eastAsia="Cambria"/>
                <w:szCs w:val="24"/>
                <w:shd w:val="clear" w:color="auto" w:fill="FFFFFF"/>
              </w:rPr>
              <w:t>; роздільна здатність зображення не менше 3840 </w:t>
            </w:r>
            <w:r>
              <w:rPr>
                <w:rStyle w:val="rvts80"/>
                <w:rFonts w:eastAsia="Cambria"/>
                <w:bCs/>
                <w:szCs w:val="24"/>
                <w:shd w:val="clear" w:color="auto" w:fill="FFFFFF"/>
              </w:rPr>
              <w:t>×</w:t>
            </w:r>
            <w:r>
              <w:rPr>
                <w:rFonts w:eastAsia="Cambria"/>
                <w:szCs w:val="24"/>
                <w:shd w:val="clear" w:color="auto" w:fill="FFFFFF"/>
              </w:rPr>
              <w:t xml:space="preserve"> 2160 пікселів; дотикова технологія управління контентом за допомогою дотиків пальців руки або стилуса/маркера; захисне, загартоване, антиблікове скло екрану; </w:t>
            </w:r>
            <w:r w:rsidRPr="00F7215B">
              <w:rPr>
                <w:rFonts w:eastAsia="Cambria"/>
                <w:szCs w:val="24"/>
                <w:shd w:val="clear" w:color="auto" w:fill="FFFFFF"/>
                <w:lang w:val="ru-RU"/>
              </w:rPr>
              <w:t>технологія сенсору інфрачервона; кількість одночасних дотиків не менше 20; ресурс роботи матриці не менше 50000 годин</w:t>
            </w:r>
            <w:r w:rsidRPr="00F7215B">
              <w:rPr>
                <w:rFonts w:eastAsia="Cambria"/>
                <w:szCs w:val="24"/>
                <w:lang w:val="ru-RU"/>
              </w:rPr>
              <w:t xml:space="preserve">; яскравість не менше: 450 </w:t>
            </w:r>
            <w:r>
              <w:rPr>
                <w:rFonts w:eastAsia="Cambria"/>
                <w:szCs w:val="24"/>
              </w:rPr>
              <w:t>cd</w:t>
            </w:r>
            <w:r w:rsidRPr="00F7215B">
              <w:rPr>
                <w:rFonts w:eastAsia="Cambria"/>
                <w:szCs w:val="24"/>
                <w:lang w:val="ru-RU"/>
              </w:rPr>
              <w:t>/</w:t>
            </w:r>
            <w:r>
              <w:rPr>
                <w:rFonts w:eastAsia="Cambria"/>
                <w:szCs w:val="24"/>
              </w:rPr>
              <w:t>m</w:t>
            </w:r>
            <w:r w:rsidRPr="00F7215B">
              <w:rPr>
                <w:rFonts w:eastAsia="Cambria"/>
                <w:szCs w:val="24"/>
                <w:lang w:val="ru-RU"/>
              </w:rPr>
              <w:t xml:space="preserve">2; контрастність не менше: 5000:1; вбудований комп`ютер на базі операційної системи </w:t>
            </w:r>
            <w:r>
              <w:rPr>
                <w:rFonts w:eastAsia="Cambria"/>
                <w:szCs w:val="24"/>
              </w:rPr>
              <w:t>Android</w:t>
            </w:r>
            <w:r w:rsidRPr="00F7215B">
              <w:rPr>
                <w:rFonts w:eastAsia="Cambria"/>
                <w:szCs w:val="24"/>
                <w:lang w:val="ru-RU"/>
              </w:rPr>
              <w:t xml:space="preserve"> версії не нижче 11. 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 xml:space="preserve">оперативна пам’ять: об’єм не менше 8 Гб; 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>постійний запам’ятовуючий пристрій: об’ємом не менше 128 Гб;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 xml:space="preserve">Порти та роз’єми вбудовані в інтерактивну панель не менше: 4 х </w:t>
            </w:r>
            <w:r>
              <w:rPr>
                <w:rFonts w:eastAsia="Cambria"/>
                <w:szCs w:val="24"/>
              </w:rPr>
              <w:t>HDMI</w:t>
            </w:r>
            <w:r w:rsidRPr="00F7215B">
              <w:rPr>
                <w:rFonts w:eastAsia="Cambria"/>
                <w:szCs w:val="24"/>
                <w:lang w:val="ru-RU"/>
              </w:rPr>
              <w:t xml:space="preserve"> версії не нижче 2.0, 4 х </w:t>
            </w:r>
            <w:r>
              <w:rPr>
                <w:rFonts w:eastAsia="Cambria"/>
                <w:szCs w:val="24"/>
              </w:rPr>
              <w:t>USB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type</w:t>
            </w:r>
            <w:r w:rsidRPr="00F7215B">
              <w:rPr>
                <w:rFonts w:eastAsia="Cambria"/>
                <w:szCs w:val="24"/>
                <w:lang w:val="ru-RU"/>
              </w:rPr>
              <w:t xml:space="preserve"> А версії не нижче 3.0, 1 х </w:t>
            </w:r>
            <w:r>
              <w:rPr>
                <w:rFonts w:eastAsia="Cambria"/>
                <w:szCs w:val="24"/>
              </w:rPr>
              <w:t>RJ</w:t>
            </w:r>
            <w:r w:rsidRPr="00F7215B">
              <w:rPr>
                <w:rFonts w:eastAsia="Cambria"/>
                <w:szCs w:val="24"/>
                <w:lang w:val="ru-RU"/>
              </w:rPr>
              <w:t>-45 (</w:t>
            </w:r>
            <w:r>
              <w:rPr>
                <w:rFonts w:eastAsia="Cambria"/>
                <w:szCs w:val="24"/>
              </w:rPr>
              <w:t>Ethernet</w:t>
            </w:r>
            <w:r w:rsidRPr="00F7215B">
              <w:rPr>
                <w:rFonts w:eastAsia="Cambria"/>
                <w:szCs w:val="24"/>
                <w:lang w:val="ru-RU"/>
              </w:rPr>
              <w:t xml:space="preserve">), 1 </w:t>
            </w:r>
            <w:r>
              <w:rPr>
                <w:rFonts w:eastAsia="Cambria"/>
                <w:szCs w:val="24"/>
              </w:rPr>
              <w:t>x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Display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Port</w:t>
            </w:r>
            <w:r w:rsidRPr="00F7215B">
              <w:rPr>
                <w:rFonts w:eastAsia="Cambria"/>
                <w:szCs w:val="24"/>
                <w:lang w:val="ru-RU"/>
              </w:rPr>
              <w:t xml:space="preserve">, 2 х </w:t>
            </w:r>
            <w:r>
              <w:rPr>
                <w:rFonts w:eastAsia="Cambria"/>
                <w:szCs w:val="24"/>
              </w:rPr>
              <w:t>Touch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USB</w:t>
            </w:r>
            <w:r w:rsidRPr="00F7215B">
              <w:rPr>
                <w:rFonts w:eastAsia="Cambria"/>
                <w:szCs w:val="24"/>
                <w:lang w:val="ru-RU"/>
              </w:rPr>
              <w:t xml:space="preserve">, 2 х </w:t>
            </w:r>
            <w:r>
              <w:rPr>
                <w:rFonts w:eastAsia="Cambria"/>
                <w:szCs w:val="24"/>
              </w:rPr>
              <w:t>USB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type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C</w:t>
            </w:r>
            <w:r w:rsidRPr="00F7215B">
              <w:rPr>
                <w:rFonts w:eastAsia="Cambria"/>
                <w:szCs w:val="24"/>
                <w:lang w:val="ru-RU"/>
              </w:rPr>
              <w:t>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>
              <w:rPr>
                <w:rFonts w:eastAsia="Cambria"/>
                <w:szCs w:val="24"/>
              </w:rPr>
              <w:t>Наявність Wi</w:t>
            </w:r>
            <w:r w:rsidRPr="00F7215B">
              <w:rPr>
                <w:rFonts w:eastAsia="Cambria"/>
                <w:szCs w:val="24"/>
                <w:lang w:val="ru-RU"/>
              </w:rPr>
              <w:t>-</w:t>
            </w:r>
            <w:r>
              <w:rPr>
                <w:rFonts w:eastAsia="Cambria"/>
                <w:szCs w:val="24"/>
              </w:rPr>
              <w:t>Fi</w:t>
            </w:r>
            <w:r w:rsidRPr="00F7215B">
              <w:rPr>
                <w:rFonts w:eastAsia="Cambria"/>
                <w:szCs w:val="24"/>
                <w:lang w:val="ru-RU"/>
              </w:rPr>
              <w:t xml:space="preserve"> </w:t>
            </w:r>
            <w:r>
              <w:rPr>
                <w:rFonts w:eastAsia="Cambria"/>
                <w:szCs w:val="24"/>
              </w:rPr>
              <w:t>ax та Bluetooth</w:t>
            </w:r>
            <w:r w:rsidRPr="00F7215B">
              <w:rPr>
                <w:rFonts w:eastAsia="Cambria"/>
                <w:szCs w:val="24"/>
                <w:lang w:val="ru-RU"/>
              </w:rPr>
              <w:t>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>Вбудована акустична система потужністю не менше ніж: 2 х 15 Вт.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lastRenderedPageBreak/>
              <w:t>Мобільна стійка для інтерактивної панелі, кріплення якої відповідає розмірам і кріпленню панелі, повинна мати фіксацію колес.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>Гарантія на інтерактивну панель не менше 36 місяців від виробника.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>Базове програмне забезпечення (ПЗ) інтерактивної панелі з можливістю створення, перегляду та програвання інтерактивного навчального контенту, повинно давати можливість використовувати різні елементи вводу: звичайна ручка, фломастер, контурна ручка; ПЗ повинно мати можливість використовувати такі інструменти як: лінійка, транспортир, циркуль, екранна клавіатура; ПЗ повинно мати колекцію контенту, яка включає в себе фони; ПЗ повинно мати можливість додавати елементи: таймер, прожектор. Оновлення ПЗ для інтерактивної панелі повинні надаватися без додаткової оплати;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 xml:space="preserve">Спеціалізоване програмне забезпечення: 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>-Електронні освітні ресурси (далі ЕОР) (зазначити виробника) мультимедійні підручники, з терміном дії ліцензії не менше 3-х років. ЕОР – являє собою інтерактивний мультимедійний застосунок з можливістю користування на інтерактивній поверхні, з можливістю роботи без підключення до мережі Інтернет. Застосунок повинен містити наступні електронні освітні ресурси (мультимедійні підручники), що повинні відповідати вимогам навчальної програми Міністерства освіти і науки України, а саме: «Алгоритмізація і програмування 5-7 клас». У складі пропозиції учасник повинен надати довідку в довільній формі з активним посиланням на запропоновані до постачання  Електронні освітні ресурси (мультимедійні підручники), при переході за посиланням повинна міститься інформація про запропоновані до постачання електронні освітні ресурси та демозображення уроку або уроків.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>Застосунок повинен передбачати наявність бібліотеки з темами уроків, демонстрацій, лабораторних робіт (проінстальованих на комп’ютер). Кожна тема повинна містити різноманітні мультимедійні засоби для її пояснення, а саме: зображення, та/або анімації, та/або анімації дикторський супровід, та/або анімації аудіо- та відеофрагменти тощо. Для перевірки знань повинні бути передбачені контрольні запитання, завдання, тести.</w:t>
            </w:r>
          </w:p>
          <w:p w:rsidR="006C0E44" w:rsidRPr="00F7215B" w:rsidRDefault="006C0E44" w:rsidP="008856E7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F7215B">
              <w:rPr>
                <w:rFonts w:eastAsia="Cambria"/>
                <w:szCs w:val="24"/>
                <w:lang w:val="ru-RU"/>
              </w:rPr>
              <w:t xml:space="preserve">Застосунок повинен мати функцію захисту та керування авторськими правами (підтримка функцій </w:t>
            </w:r>
            <w:r>
              <w:rPr>
                <w:rFonts w:eastAsia="Cambria"/>
                <w:szCs w:val="24"/>
              </w:rPr>
              <w:t>DRM</w:t>
            </w:r>
            <w:r w:rsidRPr="00F7215B">
              <w:rPr>
                <w:rFonts w:eastAsia="Cambria"/>
                <w:szCs w:val="24"/>
                <w:lang w:val="ru-RU"/>
              </w:rPr>
              <w:t>).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Основний блок персонального комп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'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ютера форм-фактора ноутбук (зазначити марку, модель та артикул):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Процесор: кількість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фізичних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обчислювальних ядер без використання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технологій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розподілу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ресурсів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між ядрами не менше- 2; кількість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потоків не менше - 4;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Тактова частота не менше - 4,1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GHz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lastRenderedPageBreak/>
              <w:t>корпус форм-фактор - мобільний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комп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'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ютер з клавіатурою (ноутбук) 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оперативна пам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'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ять: 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'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єм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пам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'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яті не менше - 8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GB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накопичувач: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SSD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об’ємом не менше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–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256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GB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графічний адаптер: дискретний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або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інтегрований;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апаратна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підтримка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DirectX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- не нижче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версії 12;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апаратна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підтримка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OpenGL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- не нижче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версії 4.6;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відеомонітор: інтегрований з корпусом; розмір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діагоналі - не менше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ніж 15,6", з роздільною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здатністю не менше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ніж 1920 × 1080 (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Full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HD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); тип матриці –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IPS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.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Веб - камера інтегрована у корпус з роздільною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здатністю не менше 1280 х 720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батарея ємністю не менше 41 Вт год 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звуковий адаптер інтегрований; інтегровані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мікрофон та динаміки;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мережевий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інтерфейс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бездротової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мережі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інтегрований з підтримкою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стандартів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IEEE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- 802.11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n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/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a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;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мережевий адаптер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Ethernet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інтегрований.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Інтегровані не менше: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2 порти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USB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Type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A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версії не нижче 3.1;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br/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1 порт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USB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Type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C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версії не нижче 3.1;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br/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1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Ethernet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-порт (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RJ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-45); </w:t>
            </w:r>
          </w:p>
          <w:p w:rsidR="006C0E44" w:rsidRPr="00F7215B" w:rsidRDefault="006C0E44" w:rsidP="008856E7">
            <w:pPr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1 порт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HDMI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;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br/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1 порт для підключення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гарнітури (роз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'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єм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під штекер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TRS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3.5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mm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)</w:t>
            </w:r>
          </w:p>
          <w:p w:rsidR="006C0E44" w:rsidRPr="000E2D3F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клавіатура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повнорозмірна, інтегрована у корпус, латинсько-кирилична, з нанесеними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літерами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латинського (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US</w:t>
            </w: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International</w:t>
            </w: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) та українського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0E2D3F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алфавітів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маніпулятор типу "миша"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технологія - оптична;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тип підключення – </w:t>
            </w:r>
            <w:r w:rsidRPr="00C83C63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USB</w:t>
            </w: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- інтерфейс;</w:t>
            </w:r>
          </w:p>
          <w:p w:rsidR="006C0E44" w:rsidRPr="00F7215B" w:rsidRDefault="006C0E44" w:rsidP="008856E7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F7215B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кількість кнопок - 3: ліва, права, колесо-кнопка для скролінгу</w:t>
            </w:r>
          </w:p>
        </w:tc>
        <w:tc>
          <w:tcPr>
            <w:tcW w:w="1756" w:type="dxa"/>
            <w:vAlign w:val="center"/>
          </w:tcPr>
          <w:p w:rsidR="006C0E44" w:rsidRPr="00C55FD0" w:rsidRDefault="006C0E44" w:rsidP="008856E7">
            <w:pPr>
              <w:snapToGrid w:val="0"/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:rsidR="006D0C2E" w:rsidRDefault="006D0C2E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  <w:bookmarkStart w:id="0" w:name="_GoBack"/>
      <w:bookmarkEnd w:id="0"/>
    </w:p>
    <w:p w:rsidR="006C0E44" w:rsidRPr="002F44EF" w:rsidRDefault="006C0E44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p w:rsidR="002F44EF" w:rsidRPr="002F44EF" w:rsidRDefault="002F44EF" w:rsidP="002F44EF">
      <w:pPr>
        <w:pStyle w:val="a4"/>
        <w:widowControl w:val="0"/>
        <w:tabs>
          <w:tab w:val="left" w:pos="709"/>
        </w:tabs>
        <w:autoSpaceDE w:val="0"/>
        <w:autoSpaceDN w:val="0"/>
        <w:spacing w:after="0" w:line="254" w:lineRule="auto"/>
        <w:ind w:left="388" w:right="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Товар повинен бути новим таким, що не був у використанні.</w:t>
      </w:r>
    </w:p>
    <w:p w:rsidR="002F44EF" w:rsidRPr="002F44EF" w:rsidRDefault="002F44EF" w:rsidP="002F44EF">
      <w:pPr>
        <w:tabs>
          <w:tab w:val="left" w:pos="426"/>
        </w:tabs>
        <w:spacing w:after="0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З метою підтвердження технічних, якісних та кількісних характеристик товару та для забезпечення його оригінальності, належної гарантійної підтримки, та гарантій, офіційного ввезення та реалізації на територію України - учасник торгів у складі пропозиції повинен надати наступні документи:</w:t>
      </w:r>
    </w:p>
    <w:p w:rsidR="002F44EF" w:rsidRPr="002F44EF" w:rsidRDefault="002F44EF" w:rsidP="002F44EF">
      <w:pPr>
        <w:numPr>
          <w:ilvl w:val="0"/>
          <w:numId w:val="18"/>
        </w:numPr>
        <w:tabs>
          <w:tab w:val="left" w:pos="-142"/>
        </w:tabs>
        <w:suppressAutoHyphens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лист від виробника (представництва, філії виробника – якщо їх відповідні повноваження поширюються на територію України), запропонованого учасником, інтерактивної панелі, мультимедійного проєктора з інтерактвиними функціями з зазначенням номера закупівлі, назви Замовника, повної назви та адреси Учасника, в якому підтверджується найменування (марка, модель) та кількість такого товару, гарантійні зобов’язання на товар, статус учасника, як партнера виробника (представництва, філії виробника – якщо їх відповідні повноваження поширюються на територію України). </w:t>
      </w:r>
    </w:p>
    <w:p w:rsidR="002F44EF" w:rsidRPr="002F44EF" w:rsidRDefault="002F44EF" w:rsidP="002F44EF">
      <w:pPr>
        <w:tabs>
          <w:tab w:val="left" w:pos="-142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 лист від виробника або офіційного дистриб’ютора в Україні  електронних освітніх ресурсів, що підтверджує статус учасника, як партнера виробника з зазначенням найменування учасника, номера торгів, з зазначенням номера закупівлі, назви Замовника, повної назви та адреси Учасника, при наданні листа від офіційного дистриб’ютора учасник обов’язково повинен надати  підтвердження статусу дистриб’ютора в Україні у вигляді листа від виробника, електронних освітніх ресурсів або копії дистриб’юторської угоди між виробником та дистриб’ютором.);</w:t>
      </w:r>
    </w:p>
    <w:p w:rsidR="002F44EF" w:rsidRPr="002F44EF" w:rsidRDefault="002F44EF" w:rsidP="002F4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4EF" w:rsidRPr="002F44EF" w:rsidRDefault="002F44EF" w:rsidP="002F44E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 цій документації всі посилання на конкретні марку чи виробника або на конкретний процес, що характеризує продукт чи послугу певного суб’єкта господарювання, чи на торгові марки, </w:t>
      </w:r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патенти, типи або конкретне місце походження чи спосіб виробництва вживаються у значенні «…. «або еквівалент»».</w:t>
      </w:r>
    </w:p>
    <w:p w:rsidR="00E748C4" w:rsidRPr="002F44EF" w:rsidRDefault="00E748C4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p w:rsidR="00E748C4" w:rsidRPr="002F44EF" w:rsidRDefault="00E748C4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p w:rsidR="00117B03" w:rsidRPr="002F44EF" w:rsidRDefault="00117B03" w:rsidP="00117B03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color w:val="000000"/>
        </w:rPr>
      </w:pPr>
    </w:p>
    <w:p w:rsidR="00706D53" w:rsidRPr="002F44EF" w:rsidRDefault="00706D53" w:rsidP="005047A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706D53" w:rsidRPr="002F44EF" w:rsidSect="00EF0C33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AD41392"/>
    <w:multiLevelType w:val="multilevel"/>
    <w:tmpl w:val="0D2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662672"/>
    <w:multiLevelType w:val="hybridMultilevel"/>
    <w:tmpl w:val="4C5268FA"/>
    <w:lvl w:ilvl="0" w:tplc="BCFA6030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85ACC158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E6421FAC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6A9EBA8E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7C6841D6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D641B8C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F1E033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AB880914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BA54C24A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7" w15:restartNumberingAfterBreak="0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686C05"/>
    <w:multiLevelType w:val="multilevel"/>
    <w:tmpl w:val="9B9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F3053B"/>
    <w:multiLevelType w:val="multilevel"/>
    <w:tmpl w:val="9F3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5"/>
  </w:num>
  <w:num w:numId="10">
    <w:abstractNumId w:val="2"/>
  </w:num>
  <w:num w:numId="11">
    <w:abstractNumId w:val="12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EA"/>
    <w:rsid w:val="000201A6"/>
    <w:rsid w:val="00037451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17B03"/>
    <w:rsid w:val="00143724"/>
    <w:rsid w:val="00190F03"/>
    <w:rsid w:val="001B286F"/>
    <w:rsid w:val="0022056E"/>
    <w:rsid w:val="0022412A"/>
    <w:rsid w:val="00281DAC"/>
    <w:rsid w:val="002921F4"/>
    <w:rsid w:val="002F44EF"/>
    <w:rsid w:val="0035270E"/>
    <w:rsid w:val="00362317"/>
    <w:rsid w:val="003C41CD"/>
    <w:rsid w:val="003D3A8B"/>
    <w:rsid w:val="003D61FA"/>
    <w:rsid w:val="003E3F48"/>
    <w:rsid w:val="00484082"/>
    <w:rsid w:val="00495783"/>
    <w:rsid w:val="004A7395"/>
    <w:rsid w:val="004B0343"/>
    <w:rsid w:val="004E0B2E"/>
    <w:rsid w:val="004E771C"/>
    <w:rsid w:val="005047A7"/>
    <w:rsid w:val="00590098"/>
    <w:rsid w:val="00591999"/>
    <w:rsid w:val="005920BA"/>
    <w:rsid w:val="00595905"/>
    <w:rsid w:val="005F7F50"/>
    <w:rsid w:val="00603498"/>
    <w:rsid w:val="00612D88"/>
    <w:rsid w:val="006164EF"/>
    <w:rsid w:val="00677781"/>
    <w:rsid w:val="00682E05"/>
    <w:rsid w:val="006A0910"/>
    <w:rsid w:val="006A5D11"/>
    <w:rsid w:val="006A75ED"/>
    <w:rsid w:val="006C0E44"/>
    <w:rsid w:val="006C34D6"/>
    <w:rsid w:val="006D0C2E"/>
    <w:rsid w:val="006D72F9"/>
    <w:rsid w:val="00701D07"/>
    <w:rsid w:val="00706CAE"/>
    <w:rsid w:val="00706D53"/>
    <w:rsid w:val="007366A7"/>
    <w:rsid w:val="00770EEA"/>
    <w:rsid w:val="00785FD4"/>
    <w:rsid w:val="0080090D"/>
    <w:rsid w:val="008115FD"/>
    <w:rsid w:val="00844A83"/>
    <w:rsid w:val="00875F16"/>
    <w:rsid w:val="008869D7"/>
    <w:rsid w:val="0089671E"/>
    <w:rsid w:val="0091243A"/>
    <w:rsid w:val="009202E2"/>
    <w:rsid w:val="00962DB3"/>
    <w:rsid w:val="009651D9"/>
    <w:rsid w:val="009A320D"/>
    <w:rsid w:val="009B62BF"/>
    <w:rsid w:val="009D2C40"/>
    <w:rsid w:val="009D3301"/>
    <w:rsid w:val="009D793E"/>
    <w:rsid w:val="009E3520"/>
    <w:rsid w:val="00A07373"/>
    <w:rsid w:val="00A07CB8"/>
    <w:rsid w:val="00A22548"/>
    <w:rsid w:val="00A22655"/>
    <w:rsid w:val="00A47A9D"/>
    <w:rsid w:val="00A71043"/>
    <w:rsid w:val="00A720A9"/>
    <w:rsid w:val="00A7212E"/>
    <w:rsid w:val="00AA3ABB"/>
    <w:rsid w:val="00AA51C5"/>
    <w:rsid w:val="00AC636A"/>
    <w:rsid w:val="00AE1AF2"/>
    <w:rsid w:val="00B074DF"/>
    <w:rsid w:val="00B5041D"/>
    <w:rsid w:val="00B54442"/>
    <w:rsid w:val="00B54FDF"/>
    <w:rsid w:val="00B55F6E"/>
    <w:rsid w:val="00B842DE"/>
    <w:rsid w:val="00BA4A83"/>
    <w:rsid w:val="00BD12CB"/>
    <w:rsid w:val="00BD5C50"/>
    <w:rsid w:val="00C335E8"/>
    <w:rsid w:val="00C652D2"/>
    <w:rsid w:val="00C8157B"/>
    <w:rsid w:val="00C94701"/>
    <w:rsid w:val="00CA3A18"/>
    <w:rsid w:val="00D170CE"/>
    <w:rsid w:val="00D662B2"/>
    <w:rsid w:val="00DA3D6D"/>
    <w:rsid w:val="00DB59E2"/>
    <w:rsid w:val="00DB6BDA"/>
    <w:rsid w:val="00DC4E97"/>
    <w:rsid w:val="00DF22C1"/>
    <w:rsid w:val="00E14EB3"/>
    <w:rsid w:val="00E60DE8"/>
    <w:rsid w:val="00E748C4"/>
    <w:rsid w:val="00EE6A75"/>
    <w:rsid w:val="00EF0C33"/>
    <w:rsid w:val="00EF7AEA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9A24"/>
  <w15:docId w15:val="{E811303B-4161-4A54-B71F-876093E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03"/>
    <w:pPr>
      <w:keepNext/>
      <w:keepLines/>
      <w:suppressAutoHyphens/>
      <w:overflowPunct w:val="0"/>
      <w:spacing w:before="220" w:after="40" w:line="259" w:lineRule="auto"/>
      <w:outlineLvl w:val="4"/>
    </w:pPr>
    <w:rPr>
      <w:rFonts w:ascii="Calibri" w:eastAsia="Calibri" w:hAnsi="Calibri" w:cs="Calibri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Chapter10,Список уровня 2,название табл/рис,Elenco Normale,Bullet Number,Bullet 1,Use Case List Paragraph,lp1,lp11,List Paragraph11,1 Буллет,AC List 01,заголовок 1.1,List Paragraph (numbered (a)),List_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Chapter10 Знак,Список уровня 2 Знак,название табл/рис Знак,Elenco Normale Знак,Bullet Number Знак,Bullet 1 Знак,Use Case List Paragraph Знак,lp1 Знак,lp11 Знак,List Paragraph11 Знак,1 Буллет Знак,AC List 01 Знак,заголовок 1.1 Знак"/>
    <w:link w:val="a4"/>
    <w:uiPriority w:val="34"/>
    <w:qFormat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link w:val="a9"/>
    <w:autoRedefine/>
    <w:uiPriority w:val="99"/>
    <w:qFormat/>
    <w:rsid w:val="00962DB3"/>
    <w:pPr>
      <w:suppressAutoHyphens/>
      <w:spacing w:after="0" w:line="240" w:lineRule="auto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50">
    <w:name w:val="Заголовок 5 Знак"/>
    <w:basedOn w:val="a0"/>
    <w:link w:val="5"/>
    <w:uiPriority w:val="9"/>
    <w:semiHidden/>
    <w:rsid w:val="00117B03"/>
    <w:rPr>
      <w:rFonts w:ascii="Calibri" w:eastAsia="Calibri" w:hAnsi="Calibri" w:cs="Calibri"/>
      <w:b/>
      <w:lang w:eastAsia="zh-CN" w:bidi="hi-IN"/>
    </w:rPr>
  </w:style>
  <w:style w:type="paragraph" w:customStyle="1" w:styleId="Standard">
    <w:name w:val="Standard"/>
    <w:rsid w:val="00117B03"/>
    <w:pPr>
      <w:tabs>
        <w:tab w:val="left" w:pos="708"/>
      </w:tabs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aa">
    <w:name w:val="Текст у вказаному форматі"/>
    <w:basedOn w:val="a"/>
    <w:qFormat/>
    <w:rsid w:val="00117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37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Strong"/>
    <w:basedOn w:val="a0"/>
    <w:qFormat/>
    <w:rsid w:val="00037451"/>
    <w:rPr>
      <w:b/>
      <w:bCs/>
    </w:rPr>
  </w:style>
  <w:style w:type="character" w:styleId="ac">
    <w:name w:val="Hyperlink"/>
    <w:basedOn w:val="a0"/>
    <w:uiPriority w:val="99"/>
    <w:semiHidden/>
    <w:unhideWhenUsed/>
    <w:rsid w:val="0089671E"/>
    <w:rPr>
      <w:color w:val="0000FF"/>
      <w:u w:val="single"/>
    </w:rPr>
  </w:style>
  <w:style w:type="character" w:customStyle="1" w:styleId="a9">
    <w:name w:val="Без интервала Знак"/>
    <w:link w:val="a8"/>
    <w:uiPriority w:val="99"/>
    <w:qFormat/>
    <w:locked/>
    <w:rsid w:val="006D0C2E"/>
    <w:rPr>
      <w:rFonts w:ascii="Times New Roman" w:hAnsi="Times New Roman" w:cs="Times New Roman"/>
      <w:b/>
      <w:color w:val="00000A"/>
      <w:sz w:val="24"/>
    </w:rPr>
  </w:style>
  <w:style w:type="character" w:customStyle="1" w:styleId="rvts80">
    <w:name w:val="rvts80"/>
    <w:basedOn w:val="a0"/>
    <w:rsid w:val="00E6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2021-01-27T12:50:00Z</cp:lastPrinted>
  <dcterms:created xsi:type="dcterms:W3CDTF">2024-11-21T10:39:00Z</dcterms:created>
  <dcterms:modified xsi:type="dcterms:W3CDTF">2024-12-03T12:41:00Z</dcterms:modified>
</cp:coreProperties>
</file>