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93501507"/>
      <w:r w:rsidRPr="00F52E01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F66836B" wp14:editId="6ACC50F2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E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E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F52E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2E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–ЗАКЛАД ДОШКІЛЬНОЇ ОСВІТИ)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E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E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F52E01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E01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492D64" w:rsidRPr="00F52E01" w:rsidRDefault="00492D64" w:rsidP="00492D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52E01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F52E01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9" w:history="1">
        <w:r w:rsidRPr="00F52E01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F52E01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F52E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10" w:history="1">
        <w:r w:rsidRPr="00F52E0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ПРОТОКОЛ №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5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Від </w:t>
      </w:r>
      <w:r w:rsidR="001E6DD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10</w:t>
      </w: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.</w:t>
      </w:r>
      <w:r w:rsidR="001E6DD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0</w:t>
      </w: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1.202</w:t>
      </w:r>
      <w:r w:rsidR="001E6DD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2</w:t>
      </w: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року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 засідання позачергової педагогічної ради </w:t>
      </w:r>
    </w:p>
    <w:p w:rsidR="00492D64" w:rsidRPr="00F52E01" w:rsidRDefault="00492D64" w:rsidP="00492D64">
      <w:pPr>
        <w:spacing w:after="0" w:line="240" w:lineRule="auto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</w:p>
    <w:p w:rsidR="00492D64" w:rsidRPr="00F52E01" w:rsidRDefault="00492D64" w:rsidP="00492D64">
      <w:pPr>
        <w:spacing w:after="0" w:line="240" w:lineRule="auto"/>
        <w:rPr>
          <w:rFonts w:ascii="Times New Roman" w:eastAsia="WenQuanYi Micro Hei" w:hAnsi="Times New Roman" w:cs="Times New Roman"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Голова</w:t>
      </w:r>
      <w:r w:rsidRPr="00F52E01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: Бринчак Василь Михайлович</w:t>
      </w:r>
    </w:p>
    <w:p w:rsidR="00492D64" w:rsidRPr="00F52E01" w:rsidRDefault="00492D64" w:rsidP="00492D6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Секретар</w:t>
      </w:r>
      <w:r w:rsidRPr="00F52E01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: Щур Марія Григорівна </w:t>
      </w:r>
    </w:p>
    <w:p w:rsidR="00492D64" w:rsidRDefault="00492D64" w:rsidP="00492D64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Присутні: </w:t>
      </w:r>
      <w:r w:rsidRPr="00F52E01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педагогічні працівники – всього: 25. Присутні: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2</w:t>
      </w:r>
      <w:r w:rsidR="0011587D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0</w:t>
      </w:r>
      <w:r w:rsidRPr="00F52E01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. Відсутні:  Дзерин Н.С. – відпустка для догляду за дитиною до трьох років, Іжик </w:t>
      </w:r>
      <w:proofErr w:type="spellStart"/>
      <w:r w:rsidRPr="00F52E01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М.І</w:t>
      </w:r>
      <w:proofErr w:type="spellEnd"/>
      <w:r w:rsidRPr="00F52E01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.,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Павліш М.В., </w:t>
      </w:r>
      <w:r w:rsidR="00574FCF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(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Ціко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Л.Г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., Комарницька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Г.Д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</w:t>
      </w:r>
      <w:r w:rsidR="00574FCF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– з поважної причини).</w:t>
      </w:r>
    </w:p>
    <w:p w:rsidR="00492D64" w:rsidRDefault="00492D64" w:rsidP="00492D64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</w:p>
    <w:p w:rsidR="00492D64" w:rsidRDefault="00492D64" w:rsidP="00492D64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 w:rsidRPr="00F52E0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ПОРЯДОК ДЕННИЙ:</w:t>
      </w:r>
    </w:p>
    <w:bookmarkEnd w:id="0"/>
    <w:p w:rsidR="00F62EE9" w:rsidRPr="00F62EE9" w:rsidRDefault="00F62EE9" w:rsidP="00F62E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 w:rsidRPr="00F62EE9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Про виконання ухвали педради від 04.12.2021 року Про підвищення кваліфікації педагогічних працівників у 2022 році. </w:t>
      </w:r>
      <w:bookmarkStart w:id="1" w:name="_Hlk89881291"/>
      <w:r w:rsidRPr="00F62EE9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Погодження </w:t>
      </w:r>
      <w:bookmarkStart w:id="2" w:name="_Hlk89881683"/>
      <w:r w:rsidRPr="00F62EE9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орієнтовного плану підвищення кваліфікації педагогічних працівників Либохорської гімназії у 2022 році</w:t>
      </w:r>
      <w:bookmarkEnd w:id="1"/>
      <w:r w:rsidRPr="00F62EE9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 (Бринчак В.М.)</w:t>
      </w:r>
    </w:p>
    <w:p w:rsidR="00F62EE9" w:rsidRPr="00F62EE9" w:rsidRDefault="00F62EE9" w:rsidP="00056E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92205120"/>
      <w:bookmarkEnd w:id="2"/>
      <w:r w:rsidRPr="00F62EE9">
        <w:rPr>
          <w:rFonts w:ascii="Times New Roman" w:eastAsia="Calibri" w:hAnsi="Times New Roman" w:cs="Times New Roman"/>
          <w:bCs/>
          <w:sz w:val="24"/>
          <w:szCs w:val="24"/>
        </w:rPr>
        <w:t>Про конкурсний відбір підручників для 9 класу на 2022/2023 н.р. .(Гакавчин Н.М.)</w:t>
      </w:r>
    </w:p>
    <w:p w:rsidR="00F62EE9" w:rsidRPr="00F62EE9" w:rsidRDefault="00F62EE9" w:rsidP="00056E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92736007"/>
      <w:bookmarkEnd w:id="3"/>
      <w:r w:rsidRPr="00F62EE9">
        <w:rPr>
          <w:rFonts w:ascii="Times New Roman" w:eastAsia="Calibri" w:hAnsi="Times New Roman" w:cs="Times New Roman"/>
          <w:bCs/>
          <w:sz w:val="24"/>
          <w:szCs w:val="24"/>
        </w:rPr>
        <w:t>Про вибір онлайнплатформи для дистанційного навчання. (Бринчак В.М.)</w:t>
      </w:r>
    </w:p>
    <w:bookmarkEnd w:id="4"/>
    <w:p w:rsidR="00F62EE9" w:rsidRPr="00F62EE9" w:rsidRDefault="00F62EE9" w:rsidP="00056E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2EE9">
        <w:rPr>
          <w:rFonts w:ascii="Times New Roman" w:eastAsia="Calibri" w:hAnsi="Times New Roman" w:cs="Times New Roman"/>
          <w:bCs/>
          <w:sz w:val="24"/>
          <w:szCs w:val="24"/>
        </w:rPr>
        <w:t>Про інклюзивне навчання. (Гакавчин Н.М.)</w:t>
      </w:r>
    </w:p>
    <w:p w:rsidR="00F62EE9" w:rsidRDefault="00F62EE9" w:rsidP="00056E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2EE9">
        <w:rPr>
          <w:rFonts w:ascii="Times New Roman" w:eastAsia="Calibri" w:hAnsi="Times New Roman" w:cs="Times New Roman"/>
          <w:bCs/>
          <w:sz w:val="24"/>
          <w:szCs w:val="24"/>
        </w:rPr>
        <w:t>Про гурткову роботу.(</w:t>
      </w:r>
      <w:r w:rsidR="001E6DD2">
        <w:rPr>
          <w:rFonts w:ascii="Times New Roman" w:eastAsia="Calibri" w:hAnsi="Times New Roman" w:cs="Times New Roman"/>
          <w:bCs/>
          <w:sz w:val="24"/>
          <w:szCs w:val="24"/>
        </w:rPr>
        <w:t>Бринчак В.М.)</w:t>
      </w:r>
    </w:p>
    <w:p w:rsidR="00574FCF" w:rsidRDefault="00574FCF" w:rsidP="00056E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93848392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 підсумки успішності здобувачів освіти за І семестр 2021-2022 .р. </w:t>
      </w:r>
      <w:r w:rsidR="00D962A1">
        <w:rPr>
          <w:rFonts w:ascii="Times New Roman" w:eastAsia="Calibri" w:hAnsi="Times New Roman" w:cs="Times New Roman"/>
          <w:bCs/>
          <w:sz w:val="24"/>
          <w:szCs w:val="24"/>
        </w:rPr>
        <w:t>(Гакавчин Н.М.)</w:t>
      </w:r>
    </w:p>
    <w:bookmarkEnd w:id="5"/>
    <w:p w:rsidR="003D0760" w:rsidRDefault="003D0760" w:rsidP="00056E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 затвердження погодження орієнтовного графіка щорічних відпусток на 2021-2022 </w:t>
      </w:r>
    </w:p>
    <w:p w:rsidR="003D0760" w:rsidRDefault="003D0760" w:rsidP="003D0760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навчальний рік. (Бринчак В.М.)</w:t>
      </w:r>
    </w:p>
    <w:p w:rsidR="00F62EE9" w:rsidRPr="00F62EE9" w:rsidRDefault="00F62EE9" w:rsidP="00F62EE9">
      <w:pPr>
        <w:spacing w:after="0" w:line="240" w:lineRule="auto"/>
        <w:ind w:left="142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2EE9" w:rsidRDefault="00F62EE9" w:rsidP="00492D64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ХІД ПЕДРАДИ:</w:t>
      </w:r>
    </w:p>
    <w:p w:rsidR="00B76CA3" w:rsidRPr="00F52E01" w:rsidRDefault="00B76CA3" w:rsidP="00B76CA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СЛУХАЛИ: директора гімназії </w:t>
      </w:r>
      <w:r w:rsidR="009523F5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В.М. Бринчака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 «</w:t>
      </w:r>
      <w:r w:rsidRPr="00F52E01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Про підвищення кваліфікації педагогічних працівників у 2022 році. Погодження орієнтовного плану підвищення кваліфікації педагогічних працівників Либохорської гімназії у 2022 році.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»</w:t>
      </w:r>
    </w:p>
    <w:p w:rsidR="00B76CA3" w:rsidRPr="00F52E01" w:rsidRDefault="00B76CA3" w:rsidP="00B76CA3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</w:p>
    <w:p w:rsidR="00B76CA3" w:rsidRDefault="00056E75" w:rsidP="00B76CA3">
      <w:pPr>
        <w:pStyle w:val="a3"/>
        <w:spacing w:after="0" w:line="240" w:lineRule="auto"/>
        <w:ind w:firstLine="696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На позачергову педагогічну раду 04.12.2021 р. </w:t>
      </w:r>
      <w:r w:rsidR="00B76CA3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було винесено одне питання</w:t>
      </w:r>
      <w:r w:rsidR="00B76CA3" w:rsidRPr="00B76CA3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B76CA3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«</w:t>
      </w:r>
      <w:r w:rsidR="00B76CA3" w:rsidRPr="00F52E01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Про підвищення кваліфікації педагогічних працівників у 2022 році. Погодження орієнтовного плану підвищення кваліфікації педагогічних працівників Либохорської гімназії у 2022 році</w:t>
      </w:r>
      <w:r w:rsidR="009753D7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.</w:t>
      </w:r>
      <w:r w:rsidR="00FD581B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Відповідно до ухвали цієї педради складено та подано у відділ освіти відповідні списки п</w:t>
      </w:r>
      <w:r w:rsidR="009523F5"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едагогічних працівників, які будуть проходити курси у 2022 році. Згідно ухвали було видано директора гімназії від 10.12.2021 року №134А.</w:t>
      </w:r>
    </w:p>
    <w:p w:rsidR="0063378D" w:rsidRDefault="0063378D" w:rsidP="0063378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ab/>
        <w:t xml:space="preserve">Отже ухала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педагогічої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ради від 04.2.2021 року виконана. </w:t>
      </w:r>
    </w:p>
    <w:p w:rsidR="0063378D" w:rsidRDefault="0063378D" w:rsidP="0063378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Заслухавши перше питання порядку денного педагогічна рада УХВАЛИЛА:</w:t>
      </w:r>
    </w:p>
    <w:p w:rsidR="0063378D" w:rsidRDefault="0063378D" w:rsidP="0063378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Вважати постанову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>педагогічої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  <w:t xml:space="preserve"> ради від 04.12.2021 року такою що виконана.</w:t>
      </w:r>
    </w:p>
    <w:p w:rsidR="0063378D" w:rsidRDefault="0063378D" w:rsidP="0063378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 w:bidi="hi-IN"/>
        </w:rPr>
      </w:pPr>
    </w:p>
    <w:p w:rsidR="0011587D" w:rsidRDefault="0063378D" w:rsidP="0011587D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 w:rsidRPr="0011587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Результати голосування</w:t>
      </w:r>
      <w:r w:rsidR="0011587D" w:rsidRPr="0011587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>: за – 20, проти-0, утримались-0.</w:t>
      </w:r>
    </w:p>
    <w:p w:rsidR="0011587D" w:rsidRDefault="0011587D" w:rsidP="0011587D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626332" w:rsidRDefault="0011587D" w:rsidP="00024B5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bookmarkStart w:id="6" w:name="_Hlk93501629"/>
      <w:r w:rsidRPr="00024B5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lastRenderedPageBreak/>
        <w:t xml:space="preserve">СЛУХАЛИ: </w:t>
      </w:r>
      <w:r w:rsidR="00470F86" w:rsidRPr="00024B5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заступника </w:t>
      </w:r>
      <w:r w:rsidRPr="00024B5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директора гімназії</w:t>
      </w:r>
      <w:r w:rsidR="00024B5D" w:rsidRPr="00024B5D">
        <w:rPr>
          <w:rFonts w:ascii="Times New Roman" w:hAnsi="Times New Roman" w:cs="Times New Roman"/>
          <w:b/>
          <w:bCs/>
          <w:sz w:val="24"/>
          <w:szCs w:val="24"/>
          <w:lang w:val="ru-RU" w:eastAsia="zh-CN" w:bidi="hi-IN"/>
        </w:rPr>
        <w:t xml:space="preserve"> </w:t>
      </w:r>
      <w:r w:rsidR="00024B5D" w:rsidRPr="00024B5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Н.М.Гакавчин </w:t>
      </w:r>
      <w:r w:rsidRPr="00024B5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024B5D" w:rsidRPr="00024B5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Про конкурсний відбір підручників для 9 класу на 2022/2023 н.р.</w:t>
      </w:r>
    </w:p>
    <w:p w:rsidR="00024B5D" w:rsidRDefault="00024B5D" w:rsidP="00024B5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</w:p>
    <w:p w:rsidR="001B2D20" w:rsidRPr="001B2D20" w:rsidRDefault="00024B5D" w:rsidP="001B2D20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90AE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Надія Михайлівна </w:t>
      </w:r>
      <w:r w:rsidR="00C90AED" w:rsidRPr="00C90AE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ознайомила присутніх з </w:t>
      </w:r>
      <w:r w:rsidR="001B2D20" w:rsidRPr="001B2D20">
        <w:rPr>
          <w:rFonts w:ascii="Times New Roman" w:hAnsi="Times New Roman" w:cs="Times New Roman"/>
          <w:sz w:val="24"/>
          <w:szCs w:val="24"/>
          <w:lang w:eastAsia="zh-CN" w:bidi="hi-IN"/>
        </w:rPr>
        <w:t>Інструктивно-методичн</w:t>
      </w:r>
      <w:r w:rsidR="001B2D20">
        <w:rPr>
          <w:rFonts w:ascii="Times New Roman" w:hAnsi="Times New Roman" w:cs="Times New Roman"/>
          <w:sz w:val="24"/>
          <w:szCs w:val="24"/>
          <w:lang w:eastAsia="zh-CN" w:bidi="hi-IN"/>
        </w:rPr>
        <w:t>ими</w:t>
      </w:r>
      <w:r w:rsidR="001B2D20" w:rsidRPr="001B2D2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матеріал</w:t>
      </w:r>
      <w:r w:rsidR="001B2D20">
        <w:rPr>
          <w:rFonts w:ascii="Times New Roman" w:hAnsi="Times New Roman" w:cs="Times New Roman"/>
          <w:sz w:val="24"/>
          <w:szCs w:val="24"/>
          <w:lang w:eastAsia="zh-CN" w:bidi="hi-IN"/>
        </w:rPr>
        <w:t>ами</w:t>
      </w:r>
    </w:p>
    <w:p w:rsidR="001B2D20" w:rsidRPr="001B2D20" w:rsidRDefault="001B2D20" w:rsidP="001B2D20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024B5D" w:rsidRDefault="001B2D20" w:rsidP="001B2D20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B2D20">
        <w:rPr>
          <w:rFonts w:ascii="Times New Roman" w:hAnsi="Times New Roman" w:cs="Times New Roman"/>
          <w:sz w:val="24"/>
          <w:szCs w:val="24"/>
          <w:lang w:eastAsia="zh-CN" w:bidi="hi-IN"/>
        </w:rPr>
        <w:t>для здійснення вибору закладами освіти підручників з кожної назви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1B2D20">
        <w:rPr>
          <w:rFonts w:ascii="Times New Roman" w:hAnsi="Times New Roman" w:cs="Times New Roman"/>
          <w:sz w:val="24"/>
          <w:szCs w:val="24"/>
          <w:lang w:eastAsia="zh-CN" w:bidi="hi-IN"/>
        </w:rPr>
        <w:t>підручника у комплекті з проєктом обкладинки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1B2D20">
        <w:rPr>
          <w:rFonts w:ascii="Times New Roman" w:hAnsi="Times New Roman" w:cs="Times New Roman"/>
          <w:sz w:val="24"/>
          <w:szCs w:val="24"/>
          <w:lang w:eastAsia="zh-CN" w:bidi="hi-IN"/>
        </w:rPr>
        <w:t>для 9 класу закладів загальної середньої освіти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B2D20" w:rsidRDefault="001B2D20" w:rsidP="001B2D20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B2D20" w:rsidRDefault="001B2D20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1B2D20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ВИСТУПИЛИ: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4068BB">
        <w:rPr>
          <w:rFonts w:ascii="Times New Roman" w:hAnsi="Times New Roman" w:cs="Times New Roman"/>
          <w:b/>
          <w:sz w:val="24"/>
          <w:szCs w:val="24"/>
          <w:lang w:eastAsia="zh-CN" w:bidi="hi-IN"/>
        </w:rPr>
        <w:t>бібліотекар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Комарни</w:t>
      </w:r>
      <w:r w:rsidR="004068BB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ька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М.Д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CA1894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CA1894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br/>
      </w:r>
      <w:r w:rsidR="004068BB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            </w:t>
      </w:r>
      <w:r w:rsidR="00CA1894" w:rsidRPr="00CA1894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Марія Данилівна звернула увагу присутніх на вибір підручників</w:t>
      </w:r>
      <w:r w:rsidR="004068BB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тих авторів,</w:t>
      </w:r>
      <w:r w:rsidR="00CA1894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4068BB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з</w:t>
      </w:r>
      <w:r w:rsidR="00CA1894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якими працювали</w:t>
      </w:r>
      <w:r w:rsidR="004068BB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вчителі-предметники у попередні роки. Так як при нестачі підручників їх можна буде замінити старішими виданнями.</w:t>
      </w:r>
    </w:p>
    <w:p w:rsidR="004068BB" w:rsidRDefault="004068BB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A33551" w:rsidRDefault="00A33551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Вчителі 9 класу: математики Сиплива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М.Пл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., </w:t>
      </w:r>
      <w:proofErr w:type="spellStart"/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>укр</w:t>
      </w:r>
      <w:proofErr w:type="spellEnd"/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>.</w:t>
      </w:r>
      <w:r w:rsidR="00D83CE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мови та літератури Сиплива М.Пт., біології та хімії Комарницька </w:t>
      </w:r>
      <w:proofErr w:type="spellStart"/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>Г.Д</w:t>
      </w:r>
      <w:proofErr w:type="spellEnd"/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., інформатики та мистецтва Бринчак Р.В., географії, історії та правознавства  Гакавчин </w:t>
      </w:r>
      <w:proofErr w:type="spellStart"/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>М.І</w:t>
      </w:r>
      <w:proofErr w:type="spellEnd"/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., основ здоров’я та трудового навчання Комарницький С.В., англійської мови </w:t>
      </w:r>
      <w:r w:rsidR="00D83CE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Леньо С.М. </w:t>
      </w:r>
      <w:r w:rsidR="00C130AB">
        <w:rPr>
          <w:rFonts w:ascii="Times New Roman" w:hAnsi="Times New Roman" w:cs="Times New Roman"/>
          <w:b/>
          <w:sz w:val="24"/>
          <w:szCs w:val="24"/>
          <w:lang w:eastAsia="zh-CN" w:bidi="hi-IN"/>
        </w:rPr>
        <w:t>та зарубіжної л</w:t>
      </w:r>
      <w:r w:rsidR="000B23F2">
        <w:rPr>
          <w:rFonts w:ascii="Times New Roman" w:hAnsi="Times New Roman" w:cs="Times New Roman"/>
          <w:b/>
          <w:sz w:val="24"/>
          <w:szCs w:val="24"/>
          <w:lang w:eastAsia="zh-CN" w:bidi="hi-IN"/>
        </w:rPr>
        <w:t>ітератури Павліш М.В.</w:t>
      </w:r>
    </w:p>
    <w:p w:rsidR="000B23F2" w:rsidRDefault="000B23F2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Вони запропонували до уваги присутніх список основних та альтернативних підручників для 9 класу. </w:t>
      </w:r>
    </w:p>
    <w:p w:rsidR="000B23F2" w:rsidRPr="000B23F2" w:rsidRDefault="000B23F2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4068BB" w:rsidRDefault="004068BB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Заслухавши та обговоривши друге питання порядку денного ПЕДРАДА УХВАЛИЛА:</w:t>
      </w:r>
    </w:p>
    <w:p w:rsidR="004068BB" w:rsidRDefault="004068BB" w:rsidP="009130A7">
      <w:pPr>
        <w:keepNext/>
        <w:spacing w:line="240" w:lineRule="auto"/>
        <w:ind w:left="-142"/>
        <w:outlineLvl w:val="2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1 . </w:t>
      </w:r>
      <w:r w:rsidR="00D83CE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На виконання </w:t>
      </w:r>
      <w:r w:rsidR="00D83CE3" w:rsidRPr="00D83C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Міністерства освіти і науки України від 16.12.2021 № 21-2797/0/1-21 «Щодо забезпечення виконання наказів МОН від 30 вересня 2021 року № 1049 (із змінами) та в</w:t>
      </w:r>
      <w:r w:rsidR="009130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 10 грудня 2021 року № 1341» з</w:t>
      </w:r>
      <w:r w:rsidRPr="004068BB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атвердити 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список навчальних підручникі</w:t>
      </w:r>
      <w:r w:rsidR="00CB1322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CB1322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для 9 класу 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згідно вибору </w:t>
      </w:r>
      <w:r w:rsidR="00CB1322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вчителів-предметників, а саме:</w:t>
      </w:r>
    </w:p>
    <w:tbl>
      <w:tblPr>
        <w:tblW w:w="1003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0"/>
        <w:gridCol w:w="9996"/>
        <w:gridCol w:w="10"/>
      </w:tblGrid>
      <w:tr w:rsidR="00303D52" w:rsidRPr="00303D52" w:rsidTr="006810E6">
        <w:trPr>
          <w:gridAfter w:val="1"/>
          <w:wAfter w:w="10" w:type="dxa"/>
          <w:trHeight w:val="280"/>
        </w:trPr>
        <w:tc>
          <w:tcPr>
            <w:tcW w:w="20" w:type="dxa"/>
            <w:gridSpan w:val="2"/>
            <w:tcBorders>
              <w:bottom w:val="single" w:sz="8" w:space="0" w:color="auto"/>
            </w:tcBorders>
          </w:tcPr>
          <w:p w:rsidR="00303D52" w:rsidRPr="00303D52" w:rsidRDefault="00303D52" w:rsidP="00303D52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3D52" w:rsidRDefault="00303D52" w:rsidP="006A38A5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r w:rsidRPr="00D77394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«Історія України» підручник для 9 класу закладів загальної середньої освіти</w:t>
            </w:r>
          </w:p>
          <w:p w:rsidR="00D77394" w:rsidRPr="009130A7" w:rsidRDefault="000E0804" w:rsidP="00D77394">
            <w:pPr>
              <w:spacing w:after="0" w:line="0" w:lineRule="atLeast"/>
              <w:ind w:left="540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proofErr w:type="spellStart"/>
            <w:r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Авт</w:t>
            </w:r>
            <w:proofErr w:type="spellEnd"/>
            <w:r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.:</w:t>
            </w:r>
            <w:r w:rsidR="006A38A5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1.</w:t>
            </w:r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9130A7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Гісем</w:t>
            </w:r>
            <w:proofErr w:type="spellEnd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9130A7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О.</w:t>
            </w:r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В</w:t>
            </w:r>
            <w:proofErr w:type="spellEnd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</w:t>
            </w:r>
            <w:r w:rsidR="00045346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,</w:t>
            </w:r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Гісем</w:t>
            </w:r>
            <w:proofErr w:type="spellEnd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О.О</w:t>
            </w:r>
            <w:proofErr w:type="spellEnd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., Мартинюк </w:t>
            </w:r>
            <w:proofErr w:type="spellStart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О.О</w:t>
            </w:r>
            <w:proofErr w:type="spellEnd"/>
            <w:r w:rsid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</w:t>
            </w:r>
            <w:r w:rsidR="00532CC0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(основний</w:t>
            </w:r>
            <w:r w:rsidR="0034282E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).</w:t>
            </w:r>
            <w:r w:rsidR="00532CC0"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  <w:p w:rsidR="006A38A5" w:rsidRPr="009130A7" w:rsidRDefault="006A38A5" w:rsidP="006A38A5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r w:rsidRPr="00871716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Альтернативні</w:t>
            </w:r>
            <w:r w:rsidRPr="009130A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:</w:t>
            </w:r>
          </w:p>
          <w:p w:rsidR="00A33551" w:rsidRPr="00871716" w:rsidRDefault="00871716" w:rsidP="00871716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1.</w:t>
            </w:r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 xml:space="preserve">Власов </w:t>
            </w:r>
            <w:proofErr w:type="spellStart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В.С</w:t>
            </w:r>
            <w:proofErr w:type="spellEnd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 xml:space="preserve">., </w:t>
            </w:r>
            <w:proofErr w:type="spellStart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Панарін</w:t>
            </w:r>
            <w:proofErr w:type="spellEnd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О.Є</w:t>
            </w:r>
            <w:proofErr w:type="spellEnd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 xml:space="preserve">., </w:t>
            </w:r>
            <w:proofErr w:type="spellStart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Топольницька</w:t>
            </w:r>
            <w:proofErr w:type="spellEnd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Ю.А</w:t>
            </w:r>
            <w:proofErr w:type="spellEnd"/>
            <w:r w:rsidR="009130A7" w:rsidRPr="00871716">
              <w:rPr>
                <w:rFonts w:ascii="Times New Roman" w:eastAsia="Times New Roman" w:hAnsi="Times New Roman" w:cs="Arial"/>
                <w:bCs/>
                <w:sz w:val="24"/>
                <w:szCs w:val="20"/>
                <w:lang w:val="ru-RU" w:eastAsia="ru-RU"/>
              </w:rPr>
              <w:t>.</w:t>
            </w:r>
          </w:p>
          <w:p w:rsidR="00225BFC" w:rsidRPr="00225BFC" w:rsidRDefault="00225BFC" w:rsidP="00225BFC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val="ru-RU" w:eastAsia="ru-RU"/>
              </w:rPr>
            </w:pPr>
          </w:p>
        </w:tc>
      </w:tr>
      <w:tr w:rsidR="00303D52" w:rsidRPr="00303D52" w:rsidTr="006810E6">
        <w:trPr>
          <w:gridBefore w:val="1"/>
          <w:wBefore w:w="10" w:type="dxa"/>
          <w:trHeight w:val="280"/>
        </w:trPr>
        <w:tc>
          <w:tcPr>
            <w:tcW w:w="20" w:type="dxa"/>
            <w:gridSpan w:val="2"/>
            <w:tcBorders>
              <w:bottom w:val="single" w:sz="8" w:space="0" w:color="auto"/>
            </w:tcBorders>
          </w:tcPr>
          <w:p w:rsidR="00303D52" w:rsidRPr="00303D52" w:rsidRDefault="00303D52" w:rsidP="00303D52">
            <w:pPr>
              <w:spacing w:after="0" w:line="0" w:lineRule="atLeast"/>
              <w:ind w:right="74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0FAC" w:rsidRPr="00410FAC" w:rsidRDefault="00410FAC" w:rsidP="00410FAC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</w:p>
          <w:p w:rsidR="00303D52" w:rsidRDefault="00303D52" w:rsidP="00410FAC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r w:rsidRPr="00410FAC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«Всесвітня історія» підручник для 9 класу закладів загальної середньої освіти</w:t>
            </w:r>
          </w:p>
          <w:p w:rsidR="00377B97" w:rsidRDefault="00410FAC" w:rsidP="00410FAC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Авт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.: 1</w:t>
            </w:r>
            <w:r w:rsidR="00225BFC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. </w:t>
            </w:r>
            <w:r w:rsidR="008D1044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Сорочинська Н.М.</w:t>
            </w:r>
            <w:r w:rsidR="00377B97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(основний)</w:t>
            </w:r>
            <w:r w:rsidR="0034282E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</w:t>
            </w:r>
          </w:p>
          <w:p w:rsidR="00377B97" w:rsidRDefault="00377B97" w:rsidP="00410FAC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r w:rsidRPr="00871716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Альт</w:t>
            </w:r>
            <w:r w:rsidR="00F56AE6" w:rsidRPr="00871716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е</w:t>
            </w:r>
            <w:r w:rsidRPr="00871716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рнативні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:</w:t>
            </w:r>
          </w:p>
          <w:p w:rsidR="00410FAC" w:rsidRPr="00871716" w:rsidRDefault="00871716" w:rsidP="00871716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Гісем </w:t>
            </w:r>
            <w:proofErr w:type="spellStart"/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О.В</w:t>
            </w:r>
            <w:proofErr w:type="spellEnd"/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Мартинюк </w:t>
            </w:r>
            <w:proofErr w:type="spellStart"/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О.В</w:t>
            </w:r>
            <w:proofErr w:type="spellEnd"/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  <w:r w:rsidR="007E7E16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</w:p>
          <w:p w:rsidR="00E25CFD" w:rsidRPr="00871716" w:rsidRDefault="00871716" w:rsidP="00871716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Ладиченко </w:t>
            </w:r>
            <w:proofErr w:type="spellStart"/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Т.В</w:t>
            </w:r>
            <w:proofErr w:type="spellEnd"/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</w:t>
            </w:r>
            <w:proofErr w:type="spellStart"/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Осмоловський</w:t>
            </w:r>
            <w:proofErr w:type="spellEnd"/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С.О</w:t>
            </w:r>
            <w:proofErr w:type="spellEnd"/>
            <w:r w:rsidR="00E25CFD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E25CFD" w:rsidRPr="00871716" w:rsidRDefault="00871716" w:rsidP="00871716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</w:t>
            </w:r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Полянський </w:t>
            </w:r>
            <w:proofErr w:type="spellStart"/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П.Б</w:t>
            </w:r>
            <w:proofErr w:type="spellEnd"/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F76F63" w:rsidRPr="00871716" w:rsidRDefault="00871716" w:rsidP="00871716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4.</w:t>
            </w:r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Васильків </w:t>
            </w:r>
            <w:proofErr w:type="spellStart"/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І.Д</w:t>
            </w:r>
            <w:proofErr w:type="spellEnd"/>
            <w:r w:rsidR="008D1044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.,</w:t>
            </w:r>
            <w:r w:rsidR="00323E6B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323E6B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Островчський</w:t>
            </w:r>
            <w:proofErr w:type="spellEnd"/>
            <w:r w:rsidR="00323E6B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323E6B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В.В</w:t>
            </w:r>
            <w:proofErr w:type="spellEnd"/>
            <w:r w:rsidR="00323E6B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…</w:t>
            </w:r>
          </w:p>
          <w:p w:rsidR="00F76F63" w:rsidRPr="00871716" w:rsidRDefault="00871716" w:rsidP="00871716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5.</w:t>
            </w:r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Щупак </w:t>
            </w:r>
            <w:proofErr w:type="spellStart"/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І.Я</w:t>
            </w:r>
            <w:proofErr w:type="spellEnd"/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Бурлака </w:t>
            </w:r>
            <w:proofErr w:type="spellStart"/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О.В</w:t>
            </w:r>
            <w:proofErr w:type="spellEnd"/>
            <w:r w:rsidR="00F76F63" w:rsidRPr="0087171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., …</w:t>
            </w:r>
          </w:p>
          <w:p w:rsidR="00A33551" w:rsidRPr="00E25CFD" w:rsidRDefault="00A33551" w:rsidP="00A33551">
            <w:pPr>
              <w:pStyle w:val="a3"/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03D52" w:rsidRPr="00303D52" w:rsidTr="006810E6">
        <w:trPr>
          <w:gridBefore w:val="1"/>
          <w:wBefore w:w="10" w:type="dxa"/>
          <w:trHeight w:val="280"/>
        </w:trPr>
        <w:tc>
          <w:tcPr>
            <w:tcW w:w="20" w:type="dxa"/>
            <w:gridSpan w:val="2"/>
            <w:tcBorders>
              <w:bottom w:val="single" w:sz="8" w:space="0" w:color="auto"/>
            </w:tcBorders>
          </w:tcPr>
          <w:p w:rsidR="00303D52" w:rsidRPr="00303D52" w:rsidRDefault="00303D52" w:rsidP="00303D52">
            <w:pPr>
              <w:spacing w:after="0" w:line="0" w:lineRule="atLeast"/>
              <w:ind w:right="74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6F63" w:rsidRPr="00F76F63" w:rsidRDefault="00F76F63" w:rsidP="00F76F63">
            <w:pPr>
              <w:spacing w:after="0" w:line="0" w:lineRule="atLeast"/>
              <w:ind w:left="540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</w:p>
          <w:p w:rsidR="00303D52" w:rsidRDefault="00303D52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r w:rsidRPr="00F76F63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«Інформатика» підручник для 9 класу закладів загальної середньої освіти</w:t>
            </w:r>
          </w:p>
          <w:p w:rsidR="00F76F63" w:rsidRDefault="00F76F63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Авт</w:t>
            </w:r>
            <w:proofErr w:type="spellEnd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.: 1. </w:t>
            </w:r>
            <w:proofErr w:type="spellStart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Ривкінд</w:t>
            </w:r>
            <w:proofErr w:type="spellEnd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Й.Я</w:t>
            </w:r>
            <w:proofErr w:type="spellEnd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 xml:space="preserve">., Лисенко </w:t>
            </w:r>
            <w:proofErr w:type="spellStart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Т.І</w:t>
            </w:r>
            <w:proofErr w:type="spellEnd"/>
            <w:r w:rsidR="00F56AE6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., … (основний)</w:t>
            </w:r>
            <w:r w:rsidR="0034282E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.</w:t>
            </w:r>
          </w:p>
          <w:p w:rsidR="00F56AE6" w:rsidRDefault="00F56AE6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</w:pPr>
            <w:r w:rsidRPr="00871716">
              <w:rPr>
                <w:rFonts w:ascii="Times New Roman" w:eastAsia="Times New Roman" w:hAnsi="Times New Roman" w:cs="Arial"/>
                <w:sz w:val="24"/>
                <w:szCs w:val="20"/>
                <w:u w:val="single"/>
                <w:lang w:eastAsia="ru-RU"/>
              </w:rPr>
              <w:t>Альтернативні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ru-RU"/>
              </w:rPr>
              <w:t>:</w:t>
            </w:r>
          </w:p>
          <w:p w:rsidR="00D3419A" w:rsidRDefault="00871716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F56AE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 </w:t>
            </w:r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Коршунова  </w:t>
            </w:r>
            <w:proofErr w:type="spellStart"/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</w:t>
            </w:r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spellEnd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Завадський </w:t>
            </w:r>
            <w:proofErr w:type="spellStart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І.О</w:t>
            </w:r>
            <w:proofErr w:type="spellEnd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., …</w:t>
            </w:r>
          </w:p>
          <w:p w:rsidR="00F10E4F" w:rsidRDefault="00871716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 Казанцева </w:t>
            </w:r>
            <w:proofErr w:type="spellStart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О.П</w:t>
            </w:r>
            <w:proofErr w:type="spellEnd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Стеценко </w:t>
            </w:r>
            <w:proofErr w:type="spellStart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І.В</w:t>
            </w:r>
            <w:proofErr w:type="spellEnd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F10E4F" w:rsidRDefault="00871716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 Бондаренко </w:t>
            </w:r>
            <w:proofErr w:type="spellStart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О.О</w:t>
            </w:r>
            <w:proofErr w:type="spellEnd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</w:t>
            </w:r>
            <w:proofErr w:type="spellStart"/>
            <w:r w:rsidR="00F10E4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Ластовецький</w:t>
            </w:r>
            <w:proofErr w:type="spellEnd"/>
            <w:r w:rsidR="001167F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1167F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В.В</w:t>
            </w:r>
            <w:proofErr w:type="spellEnd"/>
            <w:r w:rsidR="001167F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F56AE6" w:rsidRDefault="00871716" w:rsidP="00333A13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</w:t>
            </w:r>
            <w:r w:rsidR="001167F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 </w:t>
            </w:r>
            <w:r w:rsidR="00F56AE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Морзе </w:t>
            </w:r>
            <w:proofErr w:type="spellStart"/>
            <w:r w:rsidR="00F56AE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Н.</w:t>
            </w:r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spellEnd"/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., </w:t>
            </w:r>
            <w:proofErr w:type="spellStart"/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Барна</w:t>
            </w:r>
            <w:proofErr w:type="spellEnd"/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О.В</w:t>
            </w:r>
            <w:proofErr w:type="spellEnd"/>
            <w:r w:rsidR="00D3419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D3419A" w:rsidRPr="00F56AE6" w:rsidRDefault="00D3419A" w:rsidP="00F76F63">
            <w:pPr>
              <w:spacing w:after="0" w:line="0" w:lineRule="atLeast"/>
              <w:ind w:left="54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A33551" w:rsidRDefault="00A33551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303D52" w:rsidRDefault="000F1843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«Основи правознавства» підручник для 9 класу закладів загальної середньої освіти </w:t>
      </w:r>
    </w:p>
    <w:p w:rsidR="000F1843" w:rsidRDefault="000F1843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lastRenderedPageBreak/>
        <w:t>Авт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.: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Святокум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О.Є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. (основний)</w:t>
      </w:r>
      <w:r w:rsidR="0034282E">
        <w:rPr>
          <w:rFonts w:ascii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0F1843" w:rsidRDefault="000F1843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871716">
        <w:rPr>
          <w:rFonts w:ascii="Times New Roman" w:hAnsi="Times New Roman" w:cs="Times New Roman"/>
          <w:bCs/>
          <w:sz w:val="24"/>
          <w:szCs w:val="24"/>
          <w:u w:val="single"/>
          <w:lang w:eastAsia="zh-CN" w:bidi="hi-IN"/>
        </w:rPr>
        <w:t>Альтернативні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:</w:t>
      </w:r>
    </w:p>
    <w:p w:rsidR="0034282E" w:rsidRDefault="0000139F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1</w:t>
      </w:r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Андрусишин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Б.І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.,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Берендеєв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С.О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34282E" w:rsidRDefault="0000139F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2</w:t>
      </w:r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 Філіпенко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Т.М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.,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Сутковий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В.Л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34282E" w:rsidRDefault="0000139F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3</w:t>
      </w:r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 </w:t>
      </w:r>
      <w:proofErr w:type="spellStart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Наровлянський</w:t>
      </w:r>
      <w:proofErr w:type="spellEnd"/>
      <w:r w:rsidR="0034282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О.Д</w:t>
      </w:r>
      <w:proofErr w:type="spellEnd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333A13" w:rsidRDefault="0000139F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4</w:t>
      </w:r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 Васильків </w:t>
      </w:r>
      <w:proofErr w:type="spellStart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І.Д</w:t>
      </w:r>
      <w:proofErr w:type="spellEnd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., Кравчук В.М.</w:t>
      </w:r>
    </w:p>
    <w:p w:rsidR="00333A13" w:rsidRDefault="0000139F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5</w:t>
      </w:r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 </w:t>
      </w:r>
      <w:proofErr w:type="spellStart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Ремех</w:t>
      </w:r>
      <w:proofErr w:type="spellEnd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Т.О</w:t>
      </w:r>
      <w:proofErr w:type="spellEnd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., </w:t>
      </w:r>
      <w:proofErr w:type="spellStart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Пометун</w:t>
      </w:r>
      <w:proofErr w:type="spellEnd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О.І</w:t>
      </w:r>
      <w:proofErr w:type="spellEnd"/>
      <w:r w:rsidR="00333A1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323E6B" w:rsidRDefault="00323E6B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_______________________________________________________________________________</w:t>
      </w:r>
    </w:p>
    <w:p w:rsidR="00323E6B" w:rsidRDefault="00323E6B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323E6B" w:rsidRDefault="00323E6B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bookmarkStart w:id="7" w:name="_Hlk93154096"/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«Алгебра» </w:t>
      </w:r>
      <w:bookmarkStart w:id="8" w:name="_Hlk93154464"/>
      <w:r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  <w:bookmarkEnd w:id="8"/>
    </w:p>
    <w:bookmarkEnd w:id="7"/>
    <w:p w:rsidR="000F1843" w:rsidRDefault="00323E6B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.:</w:t>
      </w:r>
      <w:r w:rsidR="0006630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1.</w:t>
      </w: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proofErr w:type="spellStart"/>
      <w:r w:rsidR="0048214B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Істер</w:t>
      </w:r>
      <w:proofErr w:type="spellEnd"/>
      <w:r w:rsidR="0048214B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proofErr w:type="spellStart"/>
      <w:r w:rsidR="0048214B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О.С</w:t>
      </w:r>
      <w:proofErr w:type="spellEnd"/>
      <w:r w:rsidR="0048214B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 (основний).</w:t>
      </w:r>
    </w:p>
    <w:p w:rsidR="0048214B" w:rsidRDefault="00066303" w:rsidP="004068BB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bCs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:</w:t>
      </w:r>
    </w:p>
    <w:p w:rsidR="00F4470C" w:rsidRDefault="0000139F" w:rsidP="0000139F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1.</w:t>
      </w:r>
      <w:r w:rsidR="00F4470C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Прокопенко </w:t>
      </w:r>
      <w:r w:rsidR="001D335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Н.С., </w:t>
      </w:r>
      <w:proofErr w:type="spellStart"/>
      <w:r w:rsidR="001D335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Захарійченко</w:t>
      </w:r>
      <w:proofErr w:type="spellEnd"/>
      <w:r w:rsidR="001D335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</w:t>
      </w:r>
      <w:proofErr w:type="spellStart"/>
      <w:r w:rsidR="001D335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Ю.А</w:t>
      </w:r>
      <w:proofErr w:type="spellEnd"/>
      <w:r w:rsidR="001D335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. …</w:t>
      </w:r>
    </w:p>
    <w:p w:rsidR="00066303" w:rsidRDefault="0000139F" w:rsidP="0000139F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2.</w:t>
      </w:r>
      <w:r w:rsidR="0006630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Бевз </w:t>
      </w:r>
      <w:proofErr w:type="spellStart"/>
      <w:r w:rsidR="0006630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Г.П</w:t>
      </w:r>
      <w:proofErr w:type="spellEnd"/>
      <w:r w:rsidR="0006630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., Бевз</w:t>
      </w:r>
      <w:r w:rsidR="00F4470C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F4470C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В.Г</w:t>
      </w:r>
      <w:proofErr w:type="spellEnd"/>
      <w:r w:rsidR="00F4470C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F4470C" w:rsidRDefault="0000139F" w:rsidP="0000139F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3.</w:t>
      </w:r>
      <w:r w:rsidR="001D335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Мерзляк </w:t>
      </w:r>
      <w:proofErr w:type="spellStart"/>
      <w:r w:rsidR="001D335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А.Г</w:t>
      </w:r>
      <w:proofErr w:type="spellEnd"/>
      <w:r w:rsidR="001D335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., Полонський </w:t>
      </w:r>
      <w:proofErr w:type="spellStart"/>
      <w:r w:rsidR="001D335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В.Б</w:t>
      </w:r>
      <w:proofErr w:type="spellEnd"/>
      <w:r w:rsidR="001D335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1D335F" w:rsidRDefault="0000139F" w:rsidP="0000139F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4.</w:t>
      </w:r>
      <w:r w:rsidR="001D335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Тарасенкова </w:t>
      </w:r>
      <w:r w:rsidR="00446EA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446EA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Н.А</w:t>
      </w:r>
      <w:proofErr w:type="spellEnd"/>
      <w:r w:rsidR="00446EA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., </w:t>
      </w:r>
      <w:r w:rsidR="006E3BF8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Богатирьова </w:t>
      </w:r>
      <w:proofErr w:type="spellStart"/>
      <w:r w:rsidR="006E3BF8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І.М</w:t>
      </w:r>
      <w:proofErr w:type="spellEnd"/>
      <w:r w:rsidR="006E3BF8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 ….</w:t>
      </w:r>
    </w:p>
    <w:p w:rsidR="006E3BF8" w:rsidRDefault="006E3BF8" w:rsidP="006E3BF8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6E3BF8" w:rsidRDefault="006E3BF8" w:rsidP="006E3BF8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________________________________________________________________________________</w:t>
      </w:r>
    </w:p>
    <w:p w:rsidR="00F67F0A" w:rsidRDefault="00F67F0A" w:rsidP="006E3BF8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6E3BF8" w:rsidRDefault="006E3BF8" w:rsidP="006E3BF8">
      <w:pPr>
        <w:pStyle w:val="a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6E3BF8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«Англійська мова </w:t>
      </w:r>
      <w:r w:rsidRPr="0070435B">
        <w:rPr>
          <w:rFonts w:ascii="Times New Roman" w:hAnsi="Times New Roman" w:cs="Times New Roman"/>
          <w:b/>
          <w:sz w:val="24"/>
          <w:szCs w:val="24"/>
          <w:lang w:eastAsia="zh-CN" w:bidi="hi-IN"/>
        </w:rPr>
        <w:t>(9 рік навчання)»</w:t>
      </w:r>
      <w:r w:rsidRPr="006E3BF8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6E3BF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6E3BF8" w:rsidRDefault="006E3BF8" w:rsidP="006E3BF8">
      <w:pPr>
        <w:pStyle w:val="a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.: </w:t>
      </w:r>
      <w:r w:rsidR="00F67F0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Карп’юк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О.Д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 (основний).</w:t>
      </w:r>
    </w:p>
    <w:p w:rsidR="006E3BF8" w:rsidRDefault="0070435B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bCs/>
          <w:sz w:val="24"/>
          <w:szCs w:val="20"/>
          <w:u w:val="single"/>
          <w:lang w:eastAsia="ru-RU"/>
        </w:rPr>
        <w:t>Альте</w:t>
      </w:r>
      <w:r w:rsidR="00871716" w:rsidRPr="00871716">
        <w:rPr>
          <w:rFonts w:ascii="Times New Roman" w:eastAsia="Times New Roman" w:hAnsi="Times New Roman" w:cs="Arial"/>
          <w:bCs/>
          <w:sz w:val="24"/>
          <w:szCs w:val="20"/>
          <w:u w:val="single"/>
          <w:lang w:eastAsia="ru-RU"/>
        </w:rPr>
        <w:t>р</w:t>
      </w:r>
      <w:r w:rsidRPr="00871716">
        <w:rPr>
          <w:rFonts w:ascii="Times New Roman" w:eastAsia="Times New Roman" w:hAnsi="Times New Roman" w:cs="Arial"/>
          <w:bCs/>
          <w:sz w:val="24"/>
          <w:szCs w:val="20"/>
          <w:u w:val="single"/>
          <w:lang w:eastAsia="ru-RU"/>
        </w:rPr>
        <w:t>ативні</w:t>
      </w: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:</w:t>
      </w:r>
    </w:p>
    <w:p w:rsidR="0070435B" w:rsidRDefault="0000139F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1</w:t>
      </w:r>
      <w:r w:rsidR="0070435B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. </w:t>
      </w:r>
      <w:proofErr w:type="spellStart"/>
      <w:r w:rsidR="0070435B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НесвітА.М</w:t>
      </w:r>
      <w:proofErr w:type="spellEnd"/>
      <w:r w:rsidR="0070435B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.</w:t>
      </w:r>
    </w:p>
    <w:p w:rsidR="0070435B" w:rsidRDefault="0000139F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2</w:t>
      </w:r>
      <w:r w:rsidR="0070435B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. </w:t>
      </w:r>
      <w:proofErr w:type="spellStart"/>
      <w:r w:rsidR="0070435B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Буренко</w:t>
      </w:r>
      <w:proofErr w:type="spellEnd"/>
      <w:r w:rsidR="0070435B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В.М.</w:t>
      </w:r>
    </w:p>
    <w:p w:rsidR="0070435B" w:rsidRDefault="0070435B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________________________________________________________________________________</w:t>
      </w:r>
    </w:p>
    <w:p w:rsidR="0070435B" w:rsidRPr="0070435B" w:rsidRDefault="0070435B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</w:p>
    <w:p w:rsidR="006E3BF8" w:rsidRDefault="006E3BF8" w:rsidP="006E3BF8">
      <w:pPr>
        <w:pStyle w:val="a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435B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="0070435B" w:rsidRPr="0070435B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«Біологія» </w:t>
      </w:r>
      <w:r w:rsidR="0070435B" w:rsidRPr="0070435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70435B" w:rsidRDefault="00627090" w:rsidP="006E3BF8">
      <w:pPr>
        <w:pStyle w:val="a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А</w:t>
      </w:r>
      <w:r w:rsidR="0070435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вт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.: </w:t>
      </w:r>
      <w:r w:rsidR="00F67F0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Задорожний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К.М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 (основний).</w:t>
      </w:r>
    </w:p>
    <w:p w:rsidR="00627090" w:rsidRPr="00871716" w:rsidRDefault="00627090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u w:val="single"/>
          <w:lang w:eastAsia="ru-RU"/>
        </w:rPr>
      </w:pPr>
      <w:r w:rsidRPr="00871716">
        <w:rPr>
          <w:rFonts w:ascii="Times New Roman" w:eastAsia="Times New Roman" w:hAnsi="Times New Roman" w:cs="Arial"/>
          <w:bCs/>
          <w:sz w:val="24"/>
          <w:szCs w:val="20"/>
          <w:u w:val="single"/>
          <w:lang w:eastAsia="ru-RU"/>
        </w:rPr>
        <w:t>Альтернативні:</w:t>
      </w:r>
    </w:p>
    <w:p w:rsidR="00627090" w:rsidRDefault="0000139F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1</w:t>
      </w:r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. Андерсон </w:t>
      </w:r>
      <w:proofErr w:type="spellStart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О.А</w:t>
      </w:r>
      <w:proofErr w:type="spellEnd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., </w:t>
      </w:r>
      <w:proofErr w:type="spellStart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Вихренко</w:t>
      </w:r>
      <w:proofErr w:type="spellEnd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</w:t>
      </w:r>
      <w:proofErr w:type="spellStart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М.А</w:t>
      </w:r>
      <w:proofErr w:type="spellEnd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. …</w:t>
      </w:r>
    </w:p>
    <w:p w:rsidR="00627090" w:rsidRDefault="0000139F" w:rsidP="006E3BF8">
      <w:pPr>
        <w:pStyle w:val="a4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2</w:t>
      </w:r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. Остапенко </w:t>
      </w:r>
      <w:proofErr w:type="spellStart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Л.І</w:t>
      </w:r>
      <w:proofErr w:type="spellEnd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., </w:t>
      </w:r>
      <w:proofErr w:type="spellStart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Балан</w:t>
      </w:r>
      <w:proofErr w:type="spellEnd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</w:t>
      </w:r>
      <w:proofErr w:type="spellStart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П.Г</w:t>
      </w:r>
      <w:proofErr w:type="spellEnd"/>
      <w:r w:rsidR="00627090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., ….</w:t>
      </w:r>
    </w:p>
    <w:p w:rsidR="00627090" w:rsidRPr="00627090" w:rsidRDefault="0000139F" w:rsidP="006E3BF8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3.</w:t>
      </w:r>
      <w:r w:rsidR="00627090" w:rsidRPr="00627090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Соболь </w:t>
      </w:r>
      <w:proofErr w:type="spellStart"/>
      <w:r w:rsidR="00627090" w:rsidRPr="00627090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В.І</w:t>
      </w:r>
      <w:proofErr w:type="spellEnd"/>
      <w:r w:rsidR="00627090" w:rsidRPr="00627090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EB4333" w:rsidRDefault="00627090" w:rsidP="004068BB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_______________________________________________________________________________</w:t>
      </w:r>
    </w:p>
    <w:p w:rsidR="00565293" w:rsidRDefault="00565293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627090" w:rsidRPr="00F67F0A" w:rsidRDefault="00F67F0A" w:rsidP="004068BB">
      <w:pPr>
        <w:pStyle w:val="a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F67F0A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«Географія» </w:t>
      </w:r>
      <w:r w:rsidRPr="00F67F0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F67F0A" w:rsidRDefault="00F67F0A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Пастушко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В.Ю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., Уварова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Г.Ш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., …</w:t>
      </w:r>
      <w:r w:rsidR="0056529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(основний).</w:t>
      </w:r>
    </w:p>
    <w:p w:rsidR="00F67F0A" w:rsidRDefault="00F67F0A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</w:t>
      </w:r>
      <w:r w:rsidR="00871716"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</w:t>
      </w: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F67F0A" w:rsidRDefault="0074698B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1.</w:t>
      </w:r>
      <w:r w:rsidR="00F67F0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Довгань </w:t>
      </w:r>
      <w:proofErr w:type="spellStart"/>
      <w:r w:rsidR="00F67F0A">
        <w:rPr>
          <w:rFonts w:ascii="Times New Roman" w:eastAsia="Times New Roman" w:hAnsi="Times New Roman" w:cs="Arial"/>
          <w:sz w:val="24"/>
          <w:szCs w:val="20"/>
          <w:lang w:eastAsia="ru-RU"/>
        </w:rPr>
        <w:t>Г.Д</w:t>
      </w:r>
      <w:proofErr w:type="spellEnd"/>
      <w:r w:rsidR="00F67F0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Стадник </w:t>
      </w:r>
      <w:proofErr w:type="spellStart"/>
      <w:r w:rsidR="00F67F0A">
        <w:rPr>
          <w:rFonts w:ascii="Times New Roman" w:eastAsia="Times New Roman" w:hAnsi="Times New Roman" w:cs="Arial"/>
          <w:sz w:val="24"/>
          <w:szCs w:val="20"/>
          <w:lang w:eastAsia="ru-RU"/>
        </w:rPr>
        <w:t>О.Г</w:t>
      </w:r>
      <w:proofErr w:type="spellEnd"/>
      <w:r w:rsidR="00F67F0A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4698B" w:rsidRDefault="0074698B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Гільберг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Т.Г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Савчук </w:t>
      </w:r>
      <w:proofErr w:type="spellStart"/>
      <w:r w:rsidR="00565293">
        <w:rPr>
          <w:rFonts w:ascii="Times New Roman" w:eastAsia="Times New Roman" w:hAnsi="Times New Roman" w:cs="Arial"/>
          <w:sz w:val="24"/>
          <w:szCs w:val="20"/>
          <w:lang w:eastAsia="ru-RU"/>
        </w:rPr>
        <w:t>І.Г</w:t>
      </w:r>
      <w:proofErr w:type="spellEnd"/>
      <w:r w:rsidR="00565293">
        <w:rPr>
          <w:rFonts w:ascii="Times New Roman" w:eastAsia="Times New Roman" w:hAnsi="Times New Roman" w:cs="Arial"/>
          <w:sz w:val="24"/>
          <w:szCs w:val="20"/>
          <w:lang w:eastAsia="ru-RU"/>
        </w:rPr>
        <w:t>., ….</w:t>
      </w:r>
    </w:p>
    <w:p w:rsidR="00F67F0A" w:rsidRDefault="0074698B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3. Бойко В.М.,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Дітчук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І.Л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…</w:t>
      </w:r>
    </w:p>
    <w:p w:rsidR="00565293" w:rsidRDefault="00565293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Кобернік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С.Г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Коваленко Р.Р.</w:t>
      </w:r>
    </w:p>
    <w:p w:rsidR="00565293" w:rsidRDefault="00565293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________________________________________________________________________________</w:t>
      </w:r>
    </w:p>
    <w:p w:rsidR="00565293" w:rsidRDefault="00565293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65293" w:rsidRDefault="00565293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 w:rsidRPr="0056529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«Геометрія» підручник для 9 класу закладів загальної середньої освіти</w:t>
      </w:r>
    </w:p>
    <w:p w:rsidR="00565293" w:rsidRDefault="00565293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Істер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О.С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 (основний).</w:t>
      </w:r>
    </w:p>
    <w:p w:rsidR="00871716" w:rsidRPr="00871716" w:rsidRDefault="00871716" w:rsidP="004068BB">
      <w:pPr>
        <w:pStyle w:val="a4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Альтернативні:</w:t>
      </w:r>
    </w:p>
    <w:p w:rsidR="00565293" w:rsidRDefault="00924AF7" w:rsidP="00565293">
      <w:pPr>
        <w:pStyle w:val="a4"/>
        <w:numPr>
          <w:ilvl w:val="0"/>
          <w:numId w:val="9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Мерзляк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А.Г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Полонський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В.Б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….</w:t>
      </w:r>
    </w:p>
    <w:p w:rsidR="00924AF7" w:rsidRDefault="00924AF7" w:rsidP="00565293">
      <w:pPr>
        <w:pStyle w:val="a4"/>
        <w:numPr>
          <w:ilvl w:val="0"/>
          <w:numId w:val="9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Бевз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Г.П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Бевз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В.Г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.. …</w:t>
      </w:r>
    </w:p>
    <w:p w:rsidR="00924AF7" w:rsidRDefault="00924AF7" w:rsidP="00565293">
      <w:pPr>
        <w:pStyle w:val="a4"/>
        <w:numPr>
          <w:ilvl w:val="0"/>
          <w:numId w:val="9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Єршова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А.П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Голобородько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В.В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 …</w:t>
      </w:r>
    </w:p>
    <w:p w:rsidR="00924AF7" w:rsidRDefault="00924AF7" w:rsidP="00565293">
      <w:pPr>
        <w:pStyle w:val="a4"/>
        <w:numPr>
          <w:ilvl w:val="0"/>
          <w:numId w:val="9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Бурда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М.І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Тарасенкова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Н.А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924AF7" w:rsidRDefault="00924AF7" w:rsidP="00924AF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________________________________________________________________________________</w:t>
      </w:r>
    </w:p>
    <w:p w:rsidR="00924AF7" w:rsidRDefault="00924AF7" w:rsidP="00924AF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523D9" w:rsidRDefault="00E523D9" w:rsidP="00924AF7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lastRenderedPageBreak/>
        <w:t xml:space="preserve">«Зарубіжна література» </w:t>
      </w:r>
      <w:bookmarkStart w:id="9" w:name="_Hlk93167379"/>
      <w:r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  <w:bookmarkEnd w:id="9"/>
    </w:p>
    <w:p w:rsidR="00E523D9" w:rsidRDefault="00E523D9" w:rsidP="00924AF7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Ніколаєнко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О.М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Зуєнко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М.О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., ….</w:t>
      </w:r>
      <w:r w:rsidR="00726162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(основний).</w:t>
      </w:r>
    </w:p>
    <w:p w:rsidR="00E523D9" w:rsidRDefault="00E523D9" w:rsidP="00924AF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: </w:t>
      </w:r>
    </w:p>
    <w:p w:rsidR="00E523D9" w:rsidRDefault="00E523D9" w:rsidP="00E523D9">
      <w:pPr>
        <w:pStyle w:val="a4"/>
        <w:numPr>
          <w:ilvl w:val="0"/>
          <w:numId w:val="10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Волощук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Є.В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Звиня</w:t>
      </w:r>
      <w:r w:rsidR="00E83B92">
        <w:rPr>
          <w:rFonts w:ascii="Times New Roman" w:eastAsia="Times New Roman" w:hAnsi="Times New Roman" w:cs="Arial"/>
          <w:sz w:val="24"/>
          <w:szCs w:val="20"/>
          <w:lang w:eastAsia="ru-RU"/>
        </w:rPr>
        <w:t>цьк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овський</w:t>
      </w:r>
      <w:proofErr w:type="spellEnd"/>
      <w:r w:rsidR="00E83B9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E83B92">
        <w:rPr>
          <w:rFonts w:ascii="Times New Roman" w:eastAsia="Times New Roman" w:hAnsi="Times New Roman" w:cs="Arial"/>
          <w:sz w:val="24"/>
          <w:szCs w:val="20"/>
          <w:lang w:eastAsia="ru-RU"/>
        </w:rPr>
        <w:t>В.Я</w:t>
      </w:r>
      <w:proofErr w:type="spellEnd"/>
      <w:r w:rsidR="00E83B92">
        <w:rPr>
          <w:rFonts w:ascii="Times New Roman" w:eastAsia="Times New Roman" w:hAnsi="Times New Roman" w:cs="Arial"/>
          <w:sz w:val="24"/>
          <w:szCs w:val="20"/>
          <w:lang w:eastAsia="ru-RU"/>
        </w:rPr>
        <w:t>., …</w:t>
      </w:r>
    </w:p>
    <w:p w:rsidR="00E83B92" w:rsidRDefault="006F741B" w:rsidP="006F741B">
      <w:pPr>
        <w:pStyle w:val="a4"/>
        <w:numPr>
          <w:ilvl w:val="0"/>
          <w:numId w:val="10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Ковбасенко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Ю.І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Ковбасенко Л.В.</w:t>
      </w:r>
    </w:p>
    <w:p w:rsidR="006F741B" w:rsidRDefault="006F741B" w:rsidP="006F741B">
      <w:pPr>
        <w:pStyle w:val="a4"/>
        <w:numPr>
          <w:ilvl w:val="0"/>
          <w:numId w:val="10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Ісаєва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О.О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</w:t>
      </w:r>
      <w:r w:rsidR="00BE1E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Клименко </w:t>
      </w:r>
      <w:proofErr w:type="spellStart"/>
      <w:r w:rsidR="00BE1EF0">
        <w:rPr>
          <w:rFonts w:ascii="Times New Roman" w:eastAsia="Times New Roman" w:hAnsi="Times New Roman" w:cs="Arial"/>
          <w:sz w:val="24"/>
          <w:szCs w:val="20"/>
          <w:lang w:eastAsia="ru-RU"/>
        </w:rPr>
        <w:t>Ж.В</w:t>
      </w:r>
      <w:proofErr w:type="spellEnd"/>
      <w:r w:rsidR="00BE1EF0">
        <w:rPr>
          <w:rFonts w:ascii="Times New Roman" w:eastAsia="Times New Roman" w:hAnsi="Times New Roman" w:cs="Arial"/>
          <w:sz w:val="24"/>
          <w:szCs w:val="20"/>
          <w:lang w:eastAsia="ru-RU"/>
        </w:rPr>
        <w:t>., …</w:t>
      </w:r>
    </w:p>
    <w:p w:rsidR="00BE1EF0" w:rsidRDefault="00BE1EF0" w:rsidP="006F741B">
      <w:pPr>
        <w:pStyle w:val="a4"/>
        <w:numPr>
          <w:ilvl w:val="0"/>
          <w:numId w:val="10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Кадоб’янська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Н.М., Удовиченко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Л.М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26162" w:rsidRDefault="00BE1EF0" w:rsidP="006F741B">
      <w:pPr>
        <w:pStyle w:val="a4"/>
        <w:numPr>
          <w:ilvl w:val="0"/>
          <w:numId w:val="10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Мілянська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26162">
        <w:rPr>
          <w:rFonts w:ascii="Times New Roman" w:eastAsia="Times New Roman" w:hAnsi="Times New Roman" w:cs="Arial"/>
          <w:sz w:val="24"/>
          <w:szCs w:val="20"/>
          <w:lang w:eastAsia="ru-RU"/>
        </w:rPr>
        <w:t>Н.Р.</w:t>
      </w:r>
    </w:p>
    <w:p w:rsidR="00726162" w:rsidRDefault="00726162" w:rsidP="00726162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</w:t>
      </w:r>
    </w:p>
    <w:p w:rsidR="00726162" w:rsidRDefault="00726162" w:rsidP="00726162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E1EF0" w:rsidRDefault="00726162" w:rsidP="00726162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 w:rsidRPr="00726162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Мистецтво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» </w:t>
      </w:r>
      <w:r w:rsidR="00BE1E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726162" w:rsidRDefault="00726162" w:rsidP="00726162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Масол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Л.М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 (основний).</w:t>
      </w:r>
    </w:p>
    <w:p w:rsidR="00726162" w:rsidRDefault="00726162" w:rsidP="00726162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726162" w:rsidRDefault="00726162" w:rsidP="00726162">
      <w:pPr>
        <w:pStyle w:val="a4"/>
        <w:numPr>
          <w:ilvl w:val="0"/>
          <w:numId w:val="11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Гайдамака </w:t>
      </w:r>
      <w:proofErr w:type="spellStart"/>
      <w:r w:rsidR="005B7CB7">
        <w:rPr>
          <w:rFonts w:ascii="Times New Roman" w:eastAsia="Times New Roman" w:hAnsi="Times New Roman" w:cs="Arial"/>
          <w:sz w:val="24"/>
          <w:szCs w:val="20"/>
          <w:lang w:eastAsia="ru-RU"/>
        </w:rPr>
        <w:t>О.В</w:t>
      </w:r>
      <w:proofErr w:type="spellEnd"/>
      <w:r w:rsidR="005B7CB7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5B7CB7" w:rsidRDefault="005B7CB7" w:rsidP="005B7CB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________________________________________________________________________________</w:t>
      </w:r>
    </w:p>
    <w:p w:rsidR="005B7CB7" w:rsidRDefault="005B7CB7" w:rsidP="005B7CB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B7CB7" w:rsidRPr="005B7CB7" w:rsidRDefault="005B7CB7" w:rsidP="005B7CB7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 w:rsidRPr="005B7CB7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«Основи здоров’я» підручник для 9 класу закладів загальної середньої освіти</w:t>
      </w:r>
    </w:p>
    <w:p w:rsidR="0074698B" w:rsidRDefault="005B7CB7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 w:rsidRPr="005B7CB7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 w:rsidRPr="005B7CB7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</w:t>
      </w: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Бех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І.Д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., Воронцова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Т.В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., ….</w:t>
      </w:r>
      <w:r w:rsidR="008A16A9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(основний).</w:t>
      </w:r>
    </w:p>
    <w:p w:rsidR="005B7CB7" w:rsidRDefault="005B7CB7" w:rsidP="004068B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5B7CB7" w:rsidRDefault="00D913E7" w:rsidP="005B7CB7">
      <w:pPr>
        <w:pStyle w:val="a4"/>
        <w:numPr>
          <w:ilvl w:val="0"/>
          <w:numId w:val="12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Гущина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Н.І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Василенко С.В., …</w:t>
      </w:r>
    </w:p>
    <w:p w:rsidR="00D913E7" w:rsidRDefault="00D913E7" w:rsidP="005B7CB7">
      <w:pPr>
        <w:pStyle w:val="a4"/>
        <w:numPr>
          <w:ilvl w:val="0"/>
          <w:numId w:val="12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Бойченко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Т.Є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Василашко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І.П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…</w:t>
      </w:r>
    </w:p>
    <w:p w:rsidR="00D913E7" w:rsidRDefault="00D913E7" w:rsidP="005B7CB7">
      <w:pPr>
        <w:pStyle w:val="a4"/>
        <w:numPr>
          <w:ilvl w:val="0"/>
          <w:numId w:val="12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Тагліна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913E7" w:rsidRDefault="00D913E7" w:rsidP="005B7CB7">
      <w:pPr>
        <w:pStyle w:val="a4"/>
        <w:numPr>
          <w:ilvl w:val="0"/>
          <w:numId w:val="12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Поліщук Н.М.</w:t>
      </w:r>
    </w:p>
    <w:p w:rsidR="00D913E7" w:rsidRDefault="00D913E7" w:rsidP="00D913E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________________________________________________________________________________</w:t>
      </w:r>
    </w:p>
    <w:p w:rsidR="00D913E7" w:rsidRDefault="00D913E7" w:rsidP="00D913E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75956" w:rsidRDefault="00375956" w:rsidP="00D913E7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«Українська література» </w:t>
      </w:r>
      <w:r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375956" w:rsidRDefault="00375956" w:rsidP="00D913E7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Авраменко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О.М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</w:t>
      </w:r>
      <w:r w:rsidR="008A16A9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(основний).</w:t>
      </w:r>
    </w:p>
    <w:p w:rsidR="00375956" w:rsidRDefault="00375956" w:rsidP="00D913E7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375956" w:rsidRDefault="00375956" w:rsidP="00375956">
      <w:pPr>
        <w:pStyle w:val="a4"/>
        <w:numPr>
          <w:ilvl w:val="0"/>
          <w:numId w:val="13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Коваленко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Л.Т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r w:rsidR="004D024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Бернадська </w:t>
      </w:r>
      <w:proofErr w:type="spellStart"/>
      <w:r w:rsidR="004D0246">
        <w:rPr>
          <w:rFonts w:ascii="Times New Roman" w:eastAsia="Times New Roman" w:hAnsi="Times New Roman" w:cs="Arial"/>
          <w:sz w:val="24"/>
          <w:szCs w:val="20"/>
          <w:lang w:eastAsia="ru-RU"/>
        </w:rPr>
        <w:t>Н.І</w:t>
      </w:r>
      <w:proofErr w:type="spellEnd"/>
      <w:r w:rsidR="004D024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4D0246" w:rsidRDefault="004D0246" w:rsidP="00375956">
      <w:pPr>
        <w:pStyle w:val="a4"/>
        <w:numPr>
          <w:ilvl w:val="0"/>
          <w:numId w:val="13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Борзенко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О.І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Лобусова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4D0246" w:rsidRDefault="004D0246" w:rsidP="00375956">
      <w:pPr>
        <w:pStyle w:val="a4"/>
        <w:numPr>
          <w:ilvl w:val="0"/>
          <w:numId w:val="13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Слоньовська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Мафтин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., …</w:t>
      </w:r>
    </w:p>
    <w:p w:rsidR="004D0246" w:rsidRDefault="004D0246" w:rsidP="004D0246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</w:t>
      </w:r>
    </w:p>
    <w:p w:rsidR="004D0246" w:rsidRDefault="004D0246" w:rsidP="004D0246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«Українська мова»</w:t>
      </w:r>
      <w:r w:rsidR="00CE4A45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r w:rsidR="00CE4A45"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CE4A45" w:rsidRDefault="00CE4A45" w:rsidP="004D0246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</w:t>
      </w:r>
      <w:r w:rsidR="008A16A9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Авраменко </w:t>
      </w:r>
      <w:proofErr w:type="spellStart"/>
      <w:r w:rsidR="008A16A9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О.М</w:t>
      </w:r>
      <w:proofErr w:type="spellEnd"/>
      <w:r w:rsidR="008A16A9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 (основний).</w:t>
      </w:r>
    </w:p>
    <w:p w:rsidR="008A16A9" w:rsidRDefault="008A16A9" w:rsidP="004D0246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</w:t>
      </w:r>
      <w:r w:rsidR="00871716"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р</w:t>
      </w: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8A16A9" w:rsidRDefault="008A16A9" w:rsidP="008A16A9">
      <w:pPr>
        <w:pStyle w:val="a4"/>
        <w:numPr>
          <w:ilvl w:val="0"/>
          <w:numId w:val="14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Глазова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О.П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8A16A9" w:rsidRDefault="008A16A9" w:rsidP="008A16A9">
      <w:pPr>
        <w:pStyle w:val="a4"/>
        <w:numPr>
          <w:ilvl w:val="0"/>
          <w:numId w:val="14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Заболотний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В.В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Заболотний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О.В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73E6A" w:rsidRDefault="00773E6A" w:rsidP="00773E6A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</w:t>
      </w:r>
    </w:p>
    <w:p w:rsidR="00773E6A" w:rsidRDefault="00773E6A" w:rsidP="00773E6A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3E6A" w:rsidRDefault="00773E6A" w:rsidP="00773E6A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«Фізика» </w:t>
      </w:r>
      <w:r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773E6A" w:rsidRDefault="00773E6A" w:rsidP="00773E6A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Бар’яхтяр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В.Г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., Довгий С.В., … (основний).</w:t>
      </w:r>
    </w:p>
    <w:p w:rsidR="00773E6A" w:rsidRDefault="00773E6A" w:rsidP="00773E6A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773E6A" w:rsidRDefault="00773E6A" w:rsidP="00773E6A">
      <w:pPr>
        <w:pStyle w:val="a4"/>
        <w:numPr>
          <w:ilvl w:val="0"/>
          <w:numId w:val="15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Сиротюк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В.Д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73E6A" w:rsidRDefault="00773E6A" w:rsidP="00773E6A">
      <w:pPr>
        <w:pStyle w:val="a4"/>
        <w:numPr>
          <w:ilvl w:val="0"/>
          <w:numId w:val="15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Засєкіна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6117B">
        <w:rPr>
          <w:rFonts w:ascii="Times New Roman" w:eastAsia="Times New Roman" w:hAnsi="Times New Roman" w:cs="Arial"/>
          <w:sz w:val="24"/>
          <w:szCs w:val="20"/>
          <w:lang w:eastAsia="ru-RU"/>
        </w:rPr>
        <w:t>Т.М.,</w:t>
      </w:r>
      <w:proofErr w:type="spellStart"/>
      <w:r w:rsidR="0076117B">
        <w:rPr>
          <w:rFonts w:ascii="Times New Roman" w:eastAsia="Times New Roman" w:hAnsi="Times New Roman" w:cs="Arial"/>
          <w:sz w:val="24"/>
          <w:szCs w:val="20"/>
          <w:lang w:eastAsia="ru-RU"/>
        </w:rPr>
        <w:t>Засєкін</w:t>
      </w:r>
      <w:proofErr w:type="spellEnd"/>
      <w:r w:rsidR="0076117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76117B">
        <w:rPr>
          <w:rFonts w:ascii="Times New Roman" w:eastAsia="Times New Roman" w:hAnsi="Times New Roman" w:cs="Arial"/>
          <w:sz w:val="24"/>
          <w:szCs w:val="20"/>
          <w:lang w:eastAsia="ru-RU"/>
        </w:rPr>
        <w:t>Д.О</w:t>
      </w:r>
      <w:proofErr w:type="spellEnd"/>
      <w:r w:rsidR="0076117B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6117B" w:rsidRDefault="0076117B" w:rsidP="0076117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________________________________________________________________________________</w:t>
      </w:r>
    </w:p>
    <w:p w:rsidR="0076117B" w:rsidRDefault="0076117B" w:rsidP="0076117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6117B" w:rsidRDefault="0076117B" w:rsidP="0076117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«Хімія» </w:t>
      </w:r>
      <w:r w:rsidRPr="00F76F63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підручник для 9 класу закладів загальної середньої освіти</w:t>
      </w:r>
    </w:p>
    <w:p w:rsidR="0076117B" w:rsidRDefault="0076117B" w:rsidP="0076117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Авт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.: 1. Григорович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О.В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. (основний).</w:t>
      </w:r>
    </w:p>
    <w:p w:rsidR="0076117B" w:rsidRDefault="0076117B" w:rsidP="0076117B">
      <w:pPr>
        <w:pStyle w:val="a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71716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Альтернативні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76117B" w:rsidRDefault="0076117B" w:rsidP="0076117B">
      <w:pPr>
        <w:pStyle w:val="a4"/>
        <w:numPr>
          <w:ilvl w:val="0"/>
          <w:numId w:val="16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Попель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Крикля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Л.С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76117B" w:rsidRDefault="0076117B" w:rsidP="0076117B">
      <w:pPr>
        <w:pStyle w:val="a4"/>
        <w:numPr>
          <w:ilvl w:val="0"/>
          <w:numId w:val="16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Савчин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М.М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00139F" w:rsidRPr="0076117B" w:rsidRDefault="0000139F" w:rsidP="0076117B">
      <w:pPr>
        <w:pStyle w:val="a4"/>
        <w:numPr>
          <w:ilvl w:val="0"/>
          <w:numId w:val="16"/>
        </w:numPr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Ященко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О.Г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F67F0A" w:rsidRDefault="00F67F0A" w:rsidP="004068BB">
      <w:pPr>
        <w:pStyle w:val="a4"/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</w:pPr>
    </w:p>
    <w:p w:rsidR="00D37DFF" w:rsidRDefault="000B23F2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lastRenderedPageBreak/>
        <w:t>Результати голосування: за -</w:t>
      </w:r>
      <w:r w:rsidR="00D37DFF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20,</w:t>
      </w:r>
      <w:r w:rsidR="00D37DFF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проти - 0  утримались – 0.</w:t>
      </w:r>
    </w:p>
    <w:p w:rsidR="00D37DFF" w:rsidRDefault="00D37DFF" w:rsidP="004068BB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bookmarkEnd w:id="6"/>
    <w:p w:rsidR="00EC097A" w:rsidRDefault="000B23F2" w:rsidP="00EC097A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EC097A">
        <w:rPr>
          <w:rFonts w:ascii="Times New Roman" w:hAnsi="Times New Roman" w:cs="Times New Roman"/>
          <w:b/>
          <w:sz w:val="24"/>
          <w:szCs w:val="24"/>
          <w:lang w:eastAsia="zh-CN" w:bidi="hi-IN"/>
        </w:rPr>
        <w:t>СЛУХАЛИ: директора Бринчака В.М. «</w:t>
      </w:r>
      <w:r w:rsidR="00EC097A" w:rsidRPr="00EC097A">
        <w:rPr>
          <w:rFonts w:ascii="Times New Roman" w:hAnsi="Times New Roman" w:cs="Times New Roman"/>
          <w:b/>
          <w:sz w:val="24"/>
          <w:szCs w:val="24"/>
          <w:lang w:eastAsia="zh-CN" w:bidi="hi-IN"/>
        </w:rPr>
        <w:t>Про вибір онлайнплатформи для дистанційного навчання.</w:t>
      </w:r>
    </w:p>
    <w:p w:rsidR="000B23F2" w:rsidRPr="009805DE" w:rsidRDefault="00EC097A" w:rsidP="00945EED">
      <w:pPr>
        <w:ind w:firstLine="708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EC097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Василь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Михайлович у своєму виступі запропонував дві платформи для дистанційного</w:t>
      </w:r>
      <w:r w:rsidR="00123A80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навчання</w:t>
      </w:r>
      <w:r w:rsidR="0033569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. Це Всеукраїнська школа онлайн та платформа </w:t>
      </w:r>
      <w:r w:rsidR="00123A80">
        <w:rPr>
          <w:rFonts w:ascii="Times New Roman" w:hAnsi="Times New Roman" w:cs="Times New Roman"/>
          <w:bCs/>
          <w:sz w:val="24"/>
          <w:szCs w:val="24"/>
          <w:lang w:val="en-US" w:eastAsia="zh-CN" w:bidi="hi-IN"/>
        </w:rPr>
        <w:t>NZ</w:t>
      </w:r>
      <w:r w:rsidR="00123A80" w:rsidRPr="00123A80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</w:t>
      </w:r>
      <w:r w:rsidR="00123A80">
        <w:rPr>
          <w:rFonts w:ascii="Times New Roman" w:hAnsi="Times New Roman" w:cs="Times New Roman"/>
          <w:bCs/>
          <w:sz w:val="24"/>
          <w:szCs w:val="24"/>
          <w:lang w:val="en-US" w:eastAsia="zh-CN" w:bidi="hi-IN"/>
        </w:rPr>
        <w:t>UA</w:t>
      </w:r>
      <w:r w:rsidR="00690892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, яка безпосередньо пов’язана з програмою «Курс: Школа». </w:t>
      </w:r>
      <w:r w:rsidR="00123A80" w:rsidRPr="00123A80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123A80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Обидві платформи мають необхідну кількість програм, для здійснення дистанційного навчання. Директор  гімназ</w:t>
      </w:r>
      <w:r w:rsidR="00690892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і</w:t>
      </w:r>
      <w:r w:rsidR="00123A80">
        <w:rPr>
          <w:rFonts w:ascii="Times New Roman" w:hAnsi="Times New Roman" w:cs="Times New Roman"/>
          <w:bCs/>
          <w:sz w:val="24"/>
          <w:szCs w:val="24"/>
          <w:lang w:eastAsia="zh-CN" w:bidi="hi-IN"/>
        </w:rPr>
        <w:t>ї ознайо</w:t>
      </w:r>
      <w:r w:rsidR="00690892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м</w:t>
      </w:r>
      <w:r w:rsidR="00123A80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ив</w:t>
      </w:r>
      <w:r w:rsidR="00690892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690892" w:rsidRPr="00F947A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членів педради з вищеназваними програмами та їх можливостями. </w:t>
      </w:r>
      <w:r w:rsidR="00F947A3" w:rsidRPr="00F947A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Наголосив на тому, що такі програми </w:t>
      </w:r>
      <w:r w:rsidR="00F947A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як </w:t>
      </w:r>
      <w:r w:rsidR="006C280E">
        <w:rPr>
          <w:rFonts w:ascii="Times New Roman" w:hAnsi="Times New Roman" w:cs="Times New Roman"/>
          <w:bCs/>
          <w:sz w:val="24"/>
          <w:szCs w:val="24"/>
          <w:lang w:val="en-US" w:eastAsia="zh-CN" w:bidi="hi-IN"/>
        </w:rPr>
        <w:t>Viber</w:t>
      </w:r>
      <w:r w:rsidR="006C280E" w:rsidRPr="006C280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, </w:t>
      </w:r>
      <w:r w:rsidR="006C280E">
        <w:rPr>
          <w:rFonts w:ascii="Times New Roman" w:hAnsi="Times New Roman" w:cs="Times New Roman"/>
          <w:bCs/>
          <w:sz w:val="24"/>
          <w:szCs w:val="24"/>
          <w:lang w:val="en-US" w:eastAsia="zh-CN" w:bidi="hi-IN"/>
        </w:rPr>
        <w:t>Zoom</w:t>
      </w:r>
      <w:r w:rsidR="006C280E" w:rsidRPr="006C280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, </w:t>
      </w:r>
      <w:r w:rsidR="006C280E">
        <w:rPr>
          <w:rFonts w:ascii="Times New Roman" w:hAnsi="Times New Roman" w:cs="Times New Roman"/>
          <w:bCs/>
          <w:sz w:val="24"/>
          <w:szCs w:val="24"/>
          <w:lang w:val="en-US" w:eastAsia="zh-CN" w:bidi="hi-IN"/>
        </w:rPr>
        <w:t>Telegram</w:t>
      </w:r>
      <w:r w:rsidR="006C280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можна використовувати  для проведення відеоуроків, конференцій та  спілкування зі здобувачами освіти.</w:t>
      </w:r>
      <w:r w:rsidR="009805DE" w:rsidRPr="009805D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="009805DE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Василь Михайлович зокрема нагадав присутнім, що необхідно використовувати можливості шкільного сайту.</w:t>
      </w:r>
    </w:p>
    <w:p w:rsidR="006C280E" w:rsidRPr="006C280E" w:rsidRDefault="006C280E" w:rsidP="006C280E">
      <w:pPr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472CF6" w:rsidRDefault="00472CF6" w:rsidP="00472CF6">
      <w:pP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472CF6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ВИСТУПИЛИ: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вчитель трудового навчання Комарницький С.В.</w:t>
      </w:r>
    </w:p>
    <w:p w:rsidR="00472CF6" w:rsidRDefault="00472CF6" w:rsidP="00472CF6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ab/>
        <w:t xml:space="preserve">Комарницький С.В. </w:t>
      </w:r>
      <w:r w:rsidRPr="00472CF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звернув увагу на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інші платформи, які придатні для дистанційного навчання</w:t>
      </w:r>
      <w:r w:rsidR="00F947A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</w:t>
      </w:r>
      <w:r w:rsidR="00F947A3">
        <w:rPr>
          <w:rFonts w:ascii="Times New Roman" w:hAnsi="Times New Roman" w:cs="Times New Roman"/>
          <w:sz w:val="24"/>
          <w:szCs w:val="24"/>
          <w:lang w:val="en-US" w:eastAsia="zh-CN" w:bidi="hi-IN"/>
        </w:rPr>
        <w:t>Google</w:t>
      </w:r>
      <w:r w:rsidR="00F947A3" w:rsidRPr="00F947A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="00F947A3">
        <w:rPr>
          <w:rFonts w:ascii="Times New Roman" w:hAnsi="Times New Roman" w:cs="Times New Roman"/>
          <w:sz w:val="24"/>
          <w:szCs w:val="24"/>
          <w:lang w:val="en-US" w:eastAsia="zh-CN" w:bidi="hi-IN"/>
        </w:rPr>
        <w:t>Clasroom</w:t>
      </w:r>
      <w:proofErr w:type="spellEnd"/>
      <w:r w:rsidR="00F947A3" w:rsidRPr="00F947A3"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  <w:r w:rsidR="00D26A91" w:rsidRPr="00D26A9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D26A91">
        <w:rPr>
          <w:rFonts w:ascii="Times New Roman" w:hAnsi="Times New Roman" w:cs="Times New Roman"/>
          <w:sz w:val="24"/>
          <w:szCs w:val="24"/>
          <w:lang w:val="en-US" w:eastAsia="zh-CN" w:bidi="hi-IN"/>
        </w:rPr>
        <w:t>Google</w:t>
      </w:r>
      <w:r w:rsidR="00D26A91" w:rsidRPr="00D26A9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D26A91">
        <w:rPr>
          <w:rFonts w:ascii="Times New Roman" w:hAnsi="Times New Roman" w:cs="Times New Roman"/>
          <w:sz w:val="24"/>
          <w:szCs w:val="24"/>
          <w:lang w:val="en-US" w:eastAsia="zh-CN" w:bidi="hi-IN"/>
        </w:rPr>
        <w:t>Calendar</w:t>
      </w:r>
      <w:r w:rsidR="009805DE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162E4" w:rsidRPr="00A57B52" w:rsidRDefault="002162E4" w:rsidP="00A57B52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57B52">
        <w:rPr>
          <w:rFonts w:ascii="Times New Roman" w:hAnsi="Times New Roman" w:cs="Times New Roman"/>
          <w:sz w:val="24"/>
          <w:szCs w:val="24"/>
          <w:lang w:eastAsia="zh-CN" w:bidi="hi-IN"/>
        </w:rPr>
        <w:t>Заслухавши та обговоривши третє питання порядку денного педагогічна рада УХВАЛИЛА:  1.Погодити для дистанційного навчання освітню платформу</w:t>
      </w:r>
      <w:r w:rsidR="00057308" w:rsidRPr="00057308">
        <w:rPr>
          <w:rFonts w:ascii="Times New Roman" w:hAnsi="Times New Roman" w:cs="Times New Roman"/>
          <w:sz w:val="24"/>
          <w:szCs w:val="24"/>
          <w:lang w:val="ru-RU" w:eastAsia="zh-CN" w:bidi="hi-IN"/>
        </w:rPr>
        <w:t xml:space="preserve"> </w:t>
      </w:r>
      <w:r w:rsidR="00057308">
        <w:rPr>
          <w:rFonts w:ascii="Times New Roman" w:hAnsi="Times New Roman" w:cs="Times New Roman"/>
          <w:sz w:val="24"/>
          <w:szCs w:val="24"/>
          <w:lang w:val="en-US" w:eastAsia="zh-CN" w:bidi="hi-IN"/>
        </w:rPr>
        <w:t>e</w:t>
      </w:r>
      <w:r w:rsidR="002837B4" w:rsidRPr="00A57B52">
        <w:rPr>
          <w:rFonts w:ascii="Times New Roman" w:hAnsi="Times New Roman" w:cs="Times New Roman"/>
          <w:sz w:val="24"/>
          <w:szCs w:val="24"/>
          <w:lang w:eastAsia="zh-CN" w:bidi="hi-IN"/>
        </w:rPr>
        <w:t>-</w:t>
      </w:r>
      <w:r w:rsidR="002837B4" w:rsidRPr="00A57B52">
        <w:rPr>
          <w:rFonts w:ascii="Times New Roman" w:hAnsi="Times New Roman" w:cs="Times New Roman"/>
          <w:sz w:val="24"/>
          <w:szCs w:val="24"/>
          <w:lang w:val="en-US" w:eastAsia="zh-CN" w:bidi="hi-IN"/>
        </w:rPr>
        <w:t>school</w:t>
      </w:r>
      <w:r w:rsidR="00057308">
        <w:rPr>
          <w:rFonts w:ascii="Times New Roman" w:hAnsi="Times New Roman" w:cs="Times New Roman"/>
          <w:sz w:val="24"/>
          <w:szCs w:val="24"/>
          <w:lang w:val="en-US" w:eastAsia="zh-CN" w:bidi="hi-IN"/>
        </w:rPr>
        <w:t>s</w:t>
      </w:r>
      <w:r w:rsidR="002837B4" w:rsidRPr="00A57B5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«Моя школа»</w:t>
      </w:r>
      <w:r w:rsidR="00A57B52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837B4" w:rsidRPr="00A57B52" w:rsidRDefault="00A57B52" w:rsidP="00A57B52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2.</w:t>
      </w:r>
      <w:r w:rsidR="002837B4" w:rsidRPr="00A57B52">
        <w:rPr>
          <w:rFonts w:ascii="Times New Roman" w:hAnsi="Times New Roman" w:cs="Times New Roman"/>
          <w:sz w:val="24"/>
          <w:szCs w:val="24"/>
          <w:lang w:eastAsia="zh-CN" w:bidi="hi-IN"/>
        </w:rPr>
        <w:t>Всім класним керівникам створити електронні щоденники для 1-9 класів.</w:t>
      </w:r>
    </w:p>
    <w:p w:rsidR="002837B4" w:rsidRDefault="00A57B52" w:rsidP="00A57B52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3.Всім педагогічним працівникам в</w:t>
      </w:r>
      <w:r w:rsidR="002837B4" w:rsidRPr="00A57B52">
        <w:rPr>
          <w:rFonts w:ascii="Times New Roman" w:hAnsi="Times New Roman" w:cs="Times New Roman"/>
          <w:sz w:val="24"/>
          <w:szCs w:val="24"/>
          <w:lang w:eastAsia="zh-CN" w:bidi="hi-IN"/>
        </w:rPr>
        <w:t>ести облік відвідування та успішність учнів паралельно на двох типах журналів</w:t>
      </w:r>
      <w:r w:rsidR="00574FC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(електронний та паперовий).</w:t>
      </w:r>
    </w:p>
    <w:p w:rsidR="00574FCF" w:rsidRDefault="00574FCF" w:rsidP="00A57B52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74FCF" w:rsidRPr="00574FCF" w:rsidRDefault="00FF50A5" w:rsidP="00A57B5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Результати голосування: за – 20, поти – 0, утримались -0.</w:t>
      </w:r>
    </w:p>
    <w:p w:rsidR="00A57B52" w:rsidRDefault="00A57B52" w:rsidP="00A57B52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F50A5" w:rsidRPr="00FF50A5" w:rsidRDefault="00FF50A5" w:rsidP="00A57B5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FF50A5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заступника директора з НВР Гакавчин Н.М. «Про інклюзивне навчання»</w:t>
      </w:r>
    </w:p>
    <w:p w:rsidR="0098059F" w:rsidRDefault="0098059F" w:rsidP="00472CF6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98059F" w:rsidRPr="0098059F" w:rsidRDefault="00FF50A5" w:rsidP="0098059F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98059F">
        <w:rPr>
          <w:rFonts w:ascii="Times New Roman" w:hAnsi="Times New Roman" w:cs="Times New Roman"/>
          <w:bCs/>
          <w:lang w:eastAsia="zh-CN" w:bidi="hi-IN"/>
        </w:rPr>
        <w:t xml:space="preserve"> </w:t>
      </w:r>
      <w:r w:rsidR="0098059F">
        <w:rPr>
          <w:rFonts w:ascii="Times New Roman" w:hAnsi="Times New Roman" w:cs="Times New Roman"/>
          <w:bCs/>
          <w:lang w:eastAsia="zh-CN" w:bidi="hi-IN"/>
        </w:rPr>
        <w:tab/>
      </w:r>
      <w:r w:rsidR="0098059F" w:rsidRPr="0098059F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Надія Михайлівна зупинилась на характеристиці інклюзивного навчання: «п</w:t>
      </w:r>
      <w:r w:rsidR="0098059F" w:rsidRPr="0098059F">
        <w:rPr>
          <w:rFonts w:ascii="Times New Roman" w:hAnsi="Times New Roman" w:cs="Times New Roman"/>
          <w:sz w:val="24"/>
          <w:szCs w:val="24"/>
          <w:lang w:eastAsia="uk-UA"/>
        </w:rPr>
        <w:t>оширеною є думка, що інклюзивне навчання – це лише навчання дітей із певними діагнозами, захворюваннями, в тому числі із інвалідністю, у класах загальноосвітніх закладів освіти. Проте ця думка є хибною.</w:t>
      </w:r>
    </w:p>
    <w:p w:rsidR="0098059F" w:rsidRDefault="0098059F" w:rsidP="0098059F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98059F">
        <w:rPr>
          <w:rFonts w:ascii="Times New Roman" w:hAnsi="Times New Roman" w:cs="Times New Roman"/>
          <w:sz w:val="24"/>
          <w:szCs w:val="24"/>
          <w:lang w:eastAsia="uk-UA"/>
        </w:rPr>
        <w:t>Закон України “Про освіту” визначив поняття особи з особливими освітніми потребами. Це “особа, яка потребує додаткової постійної чи тимчасової підтримки в освітньому процесі з метою забезпечення її права на освіту”.</w:t>
      </w:r>
      <w:r w:rsidR="00BF1123">
        <w:rPr>
          <w:rFonts w:ascii="Times New Roman" w:hAnsi="Times New Roman" w:cs="Times New Roman"/>
          <w:sz w:val="24"/>
          <w:szCs w:val="24"/>
          <w:lang w:eastAsia="uk-UA"/>
        </w:rPr>
        <w:t xml:space="preserve"> Також було дано коротку характеристику інклюзивного навчання в гімназії.</w:t>
      </w:r>
    </w:p>
    <w:p w:rsidR="00BF1123" w:rsidRDefault="00BF1123" w:rsidP="00BF1123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F1123" w:rsidRDefault="00BF1123" w:rsidP="00BF1123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B46ED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ВИСТУПИЛИ</w:t>
      </w:r>
      <w:r w:rsidR="00B46ED4" w:rsidRPr="00B46ED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:</w:t>
      </w:r>
      <w:r w:rsidR="00B46ED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директор гімназії В.М.Бринчак</w:t>
      </w:r>
    </w:p>
    <w:p w:rsidR="00B46ED4" w:rsidRPr="00B46ED4" w:rsidRDefault="00B46ED4" w:rsidP="00BF1123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  <w:t>Директор наголосив на проблем, які існують  в навчальному закладі щодо організації інклюзивної освіти. Це зокрема відсутність пандусу, не відповідність дверей центрального входу державному стандарту.</w:t>
      </w:r>
      <w:r w:rsidR="006A0A1B">
        <w:rPr>
          <w:rFonts w:ascii="Times New Roman" w:hAnsi="Times New Roman" w:cs="Times New Roman"/>
          <w:sz w:val="24"/>
          <w:szCs w:val="24"/>
          <w:lang w:eastAsia="uk-UA"/>
        </w:rPr>
        <w:t xml:space="preserve"> Директор наголосив на  тому, що він написав уже два відношення у відділ освіти Боринської селищної ради, з метою виділення коштів для заміни дверей центрального входу та спорудження пандусу. Та поки, що кошти не надходили. Директор також з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="006A0A1B">
        <w:rPr>
          <w:rFonts w:ascii="Times New Roman" w:hAnsi="Times New Roman" w:cs="Times New Roman"/>
          <w:sz w:val="24"/>
          <w:szCs w:val="24"/>
          <w:lang w:eastAsia="uk-UA"/>
        </w:rPr>
        <w:t xml:space="preserve">ернув увагу на успішність </w:t>
      </w:r>
      <w:r w:rsidR="00C9580A"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>чнів, які перебувають на інклюзивному навчанні. Всі три учні не засвоюють навчальну програму</w:t>
      </w:r>
      <w:r w:rsidR="00C9580A">
        <w:rPr>
          <w:rFonts w:ascii="Times New Roman" w:hAnsi="Times New Roman" w:cs="Times New Roman"/>
          <w:sz w:val="24"/>
          <w:szCs w:val="24"/>
          <w:lang w:eastAsia="uk-UA"/>
        </w:rPr>
        <w:t xml:space="preserve">, на мою думку тут би доцільніше було застосувати до таких учнів педагогічний патронаж. 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>При відвідуванні уроків с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 xml:space="preserve">постерігається така картина: вчитель класу працює з учнями класу не звертаючи увагу на дітей  з ООП. Асистент вчителя не залучається до 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>обот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 xml:space="preserve"> з іншими учн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>ями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 xml:space="preserve"> к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>л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>асу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D81EC7">
        <w:rPr>
          <w:rFonts w:ascii="Times New Roman" w:hAnsi="Times New Roman" w:cs="Times New Roman"/>
          <w:sz w:val="24"/>
          <w:szCs w:val="24"/>
          <w:lang w:eastAsia="uk-UA"/>
        </w:rPr>
        <w:t>перетворюється на асистента учня</w:t>
      </w:r>
      <w:r w:rsidR="00990C7A">
        <w:rPr>
          <w:rFonts w:ascii="Times New Roman" w:hAnsi="Times New Roman" w:cs="Times New Roman"/>
          <w:sz w:val="24"/>
          <w:szCs w:val="24"/>
          <w:lang w:eastAsia="uk-UA"/>
        </w:rPr>
        <w:t>, що є недопустимо.</w:t>
      </w:r>
    </w:p>
    <w:p w:rsidR="00C17B16" w:rsidRDefault="00C17B16" w:rsidP="00BF1123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9580A" w:rsidRDefault="00C9580A" w:rsidP="00BF1123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Заслухавши  та обговоривши четверте питання порядку денного педрад УХВАЛЮЄ:</w:t>
      </w:r>
    </w:p>
    <w:p w:rsidR="00C9580A" w:rsidRDefault="00B034B0" w:rsidP="00C9580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Покращити роботу з підвищення успішності учнів, які перебувають на інклюзивному навчанні.</w:t>
      </w:r>
    </w:p>
    <w:p w:rsidR="00B034B0" w:rsidRDefault="00B034B0" w:rsidP="00C9580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Асистентам вчителів виконувати свої обов’язки згідно посадової інструкції.</w:t>
      </w:r>
    </w:p>
    <w:p w:rsidR="00B034B0" w:rsidRDefault="00B034B0" w:rsidP="00C9580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 метою вироблення </w:t>
      </w:r>
      <w:r w:rsidR="00D6285E">
        <w:rPr>
          <w:rFonts w:ascii="Times New Roman" w:hAnsi="Times New Roman" w:cs="Times New Roman"/>
          <w:sz w:val="24"/>
          <w:szCs w:val="24"/>
          <w:lang w:eastAsia="uk-UA"/>
        </w:rPr>
        <w:t xml:space="preserve">рекомендацій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та аналізу </w:t>
      </w:r>
      <w:r w:rsidR="00D6285E">
        <w:rPr>
          <w:rFonts w:ascii="Times New Roman" w:hAnsi="Times New Roman" w:cs="Times New Roman"/>
          <w:sz w:val="24"/>
          <w:szCs w:val="24"/>
          <w:lang w:eastAsia="uk-UA"/>
        </w:rPr>
        <w:t xml:space="preserve"> інклюзивного навчання, п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ровести спільне засідання з Турківським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ІРЦ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B034B0" w:rsidRDefault="00D6285E" w:rsidP="00C9580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Групам </w:t>
      </w:r>
      <w:r w:rsidR="00E8273A">
        <w:rPr>
          <w:rFonts w:ascii="Times New Roman" w:hAnsi="Times New Roman" w:cs="Times New Roman"/>
          <w:sz w:val="24"/>
          <w:szCs w:val="24"/>
          <w:lang w:eastAsia="uk-UA"/>
        </w:rPr>
        <w:t>супроводу - с</w:t>
      </w:r>
      <w:r>
        <w:rPr>
          <w:rFonts w:ascii="Times New Roman" w:hAnsi="Times New Roman" w:cs="Times New Roman"/>
          <w:sz w:val="24"/>
          <w:szCs w:val="24"/>
          <w:lang w:eastAsia="uk-UA"/>
        </w:rPr>
        <w:t>коригувати  плани індивідуального розвитку з метою покращення результатів</w:t>
      </w:r>
      <w:r w:rsidR="00E8273A">
        <w:rPr>
          <w:rFonts w:ascii="Times New Roman" w:hAnsi="Times New Roman" w:cs="Times New Roman"/>
          <w:sz w:val="24"/>
          <w:szCs w:val="24"/>
          <w:lang w:eastAsia="uk-UA"/>
        </w:rPr>
        <w:t xml:space="preserve"> навчання дітей З ООП.</w:t>
      </w:r>
    </w:p>
    <w:p w:rsidR="00E8273A" w:rsidRDefault="00E8273A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8273A" w:rsidRDefault="00E8273A" w:rsidP="00E8273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10" w:name="_Hlk93848219"/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Результати голосування: за – 20, проти – 0, утримались – 0.</w:t>
      </w:r>
    </w:p>
    <w:bookmarkEnd w:id="10"/>
    <w:p w:rsidR="00E8273A" w:rsidRDefault="00E8273A" w:rsidP="00E8273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E8273A" w:rsidRDefault="00E8273A" w:rsidP="00E8273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СЛУХАЛИ: директора гімназії «Про гурткову роботу у І семестрі 2021-2022 н.р.</w:t>
      </w:r>
    </w:p>
    <w:p w:rsidR="00E8273A" w:rsidRDefault="00E8273A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E8273A" w:rsidRDefault="00E8273A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В.М.Бринчак </w:t>
      </w:r>
      <w:r w:rsidR="00EA0B21">
        <w:rPr>
          <w:rFonts w:ascii="Times New Roman" w:hAnsi="Times New Roman" w:cs="Times New Roman"/>
          <w:sz w:val="24"/>
          <w:szCs w:val="24"/>
          <w:lang w:eastAsia="uk-UA"/>
        </w:rPr>
        <w:t xml:space="preserve">дав характеристику гурткової роботи у гімназії. У гімназії діють три гуртки: «Настільний теніс» - керівник В.В.Фатич, «Вокальний» - керівник Комарницька </w:t>
      </w:r>
      <w:proofErr w:type="spellStart"/>
      <w:r w:rsidR="00EA0B21">
        <w:rPr>
          <w:rFonts w:ascii="Times New Roman" w:hAnsi="Times New Roman" w:cs="Times New Roman"/>
          <w:sz w:val="24"/>
          <w:szCs w:val="24"/>
          <w:lang w:eastAsia="uk-UA"/>
        </w:rPr>
        <w:t>М.Д</w:t>
      </w:r>
      <w:proofErr w:type="spellEnd"/>
      <w:r w:rsidR="00EA0B21">
        <w:rPr>
          <w:rFonts w:ascii="Times New Roman" w:hAnsi="Times New Roman" w:cs="Times New Roman"/>
          <w:sz w:val="24"/>
          <w:szCs w:val="24"/>
          <w:lang w:eastAsia="uk-UA"/>
        </w:rPr>
        <w:t xml:space="preserve">., «Драматичний» - керівник М.Пт. Сиплива. </w:t>
      </w:r>
      <w:r w:rsidR="008162B9">
        <w:rPr>
          <w:rFonts w:ascii="Times New Roman" w:hAnsi="Times New Roman" w:cs="Times New Roman"/>
          <w:sz w:val="24"/>
          <w:szCs w:val="24"/>
          <w:lang w:eastAsia="uk-UA"/>
        </w:rPr>
        <w:t>Щодо організації роботи, то вона</w:t>
      </w:r>
      <w:r w:rsidR="00EA0B21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="008162B9">
        <w:rPr>
          <w:rFonts w:ascii="Times New Roman" w:hAnsi="Times New Roman" w:cs="Times New Roman"/>
          <w:sz w:val="24"/>
          <w:szCs w:val="24"/>
          <w:lang w:eastAsia="uk-UA"/>
        </w:rPr>
        <w:t>організована на задовільному рівні. Основні недоліки – невідвідування гуртківцями занять,</w:t>
      </w:r>
      <w:r w:rsidR="000816B2">
        <w:rPr>
          <w:rFonts w:ascii="Times New Roman" w:hAnsi="Times New Roman" w:cs="Times New Roman"/>
          <w:sz w:val="24"/>
          <w:szCs w:val="24"/>
          <w:lang w:eastAsia="uk-UA"/>
        </w:rPr>
        <w:t xml:space="preserve"> та відсутність поурочного планування занять. Через що заняття мають низький методичний рівень. Низька участь у позакласних виховних заходах.</w:t>
      </w:r>
    </w:p>
    <w:p w:rsidR="000816B2" w:rsidRDefault="000816B2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816B2" w:rsidRDefault="000816B2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0816B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ВИСТУПИЛИ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: немає.</w:t>
      </w:r>
    </w:p>
    <w:p w:rsidR="000816B2" w:rsidRDefault="000816B2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816B2" w:rsidRDefault="009C74F0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Заслухавши п’яте питання порядку денного педрада УХВАЛЮЄ:</w:t>
      </w:r>
    </w:p>
    <w:p w:rsidR="009C74F0" w:rsidRDefault="009C74F0" w:rsidP="009C74F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Вважати організацію гурткової роботи задовільною.</w:t>
      </w:r>
    </w:p>
    <w:p w:rsidR="009C74F0" w:rsidRDefault="009C74F0" w:rsidP="009C74F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Приймати участь у позашкільних виховних заходах.</w:t>
      </w:r>
    </w:p>
    <w:p w:rsidR="009C74F0" w:rsidRDefault="009C74F0" w:rsidP="009C74F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Складати поурочні плани роботи.</w:t>
      </w:r>
    </w:p>
    <w:p w:rsidR="009C74F0" w:rsidRDefault="009C74F0" w:rsidP="009C74F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Домогтися </w:t>
      </w:r>
      <w:r w:rsidR="00D962A1">
        <w:rPr>
          <w:rFonts w:ascii="Times New Roman" w:hAnsi="Times New Roman" w:cs="Times New Roman"/>
          <w:sz w:val="24"/>
          <w:szCs w:val="24"/>
          <w:lang w:eastAsia="uk-UA"/>
        </w:rPr>
        <w:t>100</w:t>
      </w:r>
      <w:r>
        <w:rPr>
          <w:rFonts w:ascii="Times New Roman" w:hAnsi="Times New Roman" w:cs="Times New Roman"/>
          <w:sz w:val="24"/>
          <w:szCs w:val="24"/>
          <w:lang w:eastAsia="uk-UA"/>
        </w:rPr>
        <w:t>% відвідування занять гуртк</w:t>
      </w:r>
      <w:r w:rsidR="00D962A1">
        <w:rPr>
          <w:rFonts w:ascii="Times New Roman" w:hAnsi="Times New Roman" w:cs="Times New Roman"/>
          <w:sz w:val="24"/>
          <w:szCs w:val="24"/>
          <w:lang w:eastAsia="uk-UA"/>
        </w:rPr>
        <w:t>і</w:t>
      </w:r>
      <w:r>
        <w:rPr>
          <w:rFonts w:ascii="Times New Roman" w:hAnsi="Times New Roman" w:cs="Times New Roman"/>
          <w:sz w:val="24"/>
          <w:szCs w:val="24"/>
          <w:lang w:eastAsia="uk-UA"/>
        </w:rPr>
        <w:t>вцями</w:t>
      </w:r>
      <w:r w:rsidR="00D962A1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D962A1" w:rsidRDefault="00D962A1" w:rsidP="009C74F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Підготувати та провести звіти гурткової роботи. </w:t>
      </w:r>
    </w:p>
    <w:p w:rsidR="009C74F0" w:rsidRPr="00E8273A" w:rsidRDefault="009C74F0" w:rsidP="00E8273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962A1" w:rsidRDefault="00D962A1" w:rsidP="00D962A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11" w:name="_Hlk93864923"/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Результати голосування: за – 20, проти – 0, утримались – 0.</w:t>
      </w:r>
    </w:p>
    <w:bookmarkEnd w:id="11"/>
    <w:p w:rsidR="00D962A1" w:rsidRDefault="00D962A1" w:rsidP="00C17B16">
      <w:pPr>
        <w:pStyle w:val="a4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</w:t>
      </w:r>
    </w:p>
    <w:p w:rsidR="00D962A1" w:rsidRDefault="00D962A1" w:rsidP="00D962A1">
      <w:pPr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СЛУХАЛИ: заступника директора гімназії Гакавчин Н.М. «</w:t>
      </w:r>
      <w:r w:rsidRPr="00D962A1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Про підсумки успішності здобувачів освіти за І семестр 2021-2022 </w:t>
      </w:r>
      <w:r w:rsidR="00C85607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н</w:t>
      </w:r>
      <w:r w:rsidRPr="00D962A1">
        <w:rPr>
          <w:rFonts w:ascii="Times New Roman" w:hAnsi="Times New Roman" w:cs="Times New Roman"/>
          <w:bCs/>
          <w:sz w:val="24"/>
          <w:szCs w:val="24"/>
          <w:lang w:eastAsia="zh-CN" w:bidi="hi-IN"/>
        </w:rPr>
        <w:t>.р.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».</w:t>
      </w:r>
    </w:p>
    <w:p w:rsidR="00E94D9D" w:rsidRDefault="00E94D9D" w:rsidP="00E94D9D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результатами семестрових контрольних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тематичних 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робіт, поточних оцінок учнів, виставлено оцінки за І семестр, які визначають рівень навчальних досягнень учнів. Результати такі:</w:t>
      </w:r>
    </w:p>
    <w:p w:rsidR="00E94D9D" w:rsidRPr="00D267D4" w:rsidRDefault="00E94D9D" w:rsidP="00E94D9D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870"/>
        <w:gridCol w:w="851"/>
        <w:gridCol w:w="850"/>
        <w:gridCol w:w="1134"/>
        <w:gridCol w:w="851"/>
        <w:gridCol w:w="850"/>
        <w:gridCol w:w="709"/>
        <w:gridCol w:w="1134"/>
        <w:gridCol w:w="851"/>
      </w:tblGrid>
      <w:tr w:rsidR="00E94D9D" w:rsidRPr="00D267D4" w:rsidTr="00DB7670">
        <w:trPr>
          <w:gridAfter w:val="8"/>
          <w:wAfter w:w="7230" w:type="dxa"/>
          <w:trHeight w:val="31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К-сть учнів</w:t>
            </w:r>
          </w:p>
        </w:tc>
      </w:tr>
      <w:tr w:rsidR="00E94D9D" w:rsidRPr="00D267D4" w:rsidTr="00DB7670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9D" w:rsidRPr="00D267D4" w:rsidRDefault="00E94D9D" w:rsidP="00E9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D9D" w:rsidRPr="00D267D4" w:rsidRDefault="00E94D9D" w:rsidP="00E9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Висо-кий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До-статній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Серед-ній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Початковий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94D9D" w:rsidRPr="00D267D4" w:rsidTr="00DB767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D14D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D14D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3D61B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3D61B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D14D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D14D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D14D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D14D8" w:rsidP="00ED14D8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E94D9D" w:rsidRPr="00D267D4" w:rsidTr="00DB767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3D61B8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84A66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84A66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F46B2" w:rsidP="004F46B2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E94D9D" w:rsidRPr="00D267D4" w:rsidTr="00DB767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F46B2" w:rsidP="004F46B2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F4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D9D" w:rsidRPr="00D267D4" w:rsidTr="00DB7670">
        <w:trPr>
          <w:trHeight w:val="3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4F46B2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D9D" w:rsidRPr="00D267D4" w:rsidTr="00DB767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FC0AA6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015313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9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D9D" w:rsidRPr="00D267D4" w:rsidTr="00DB767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E94D9D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821FB7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8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A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BA4EA0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9D" w:rsidRPr="00D267D4" w:rsidRDefault="00221DDC" w:rsidP="00E94D9D">
            <w:pPr>
              <w:tabs>
                <w:tab w:val="left" w:pos="73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A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21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BA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B2" w:rsidRDefault="004B52B2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2B2" w:rsidRDefault="004B52B2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D9D" w:rsidRPr="00773904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Діаграма якості знань учнів:</w:t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465F3C1" wp14:editId="5644D7E7">
            <wp:extent cx="5486400" cy="177165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12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досягнень учнів вказують на те, що в закладі </w:t>
      </w:r>
      <w:r w:rsidR="00FD40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FD4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="00FD4044">
        <w:rPr>
          <w:rFonts w:ascii="Times New Roman" w:eastAsia="Times New Roman" w:hAnsi="Times New Roman" w:cs="Times New Roman"/>
          <w:sz w:val="24"/>
          <w:szCs w:val="24"/>
          <w:lang w:eastAsia="ru-RU"/>
        </w:rPr>
        <w:t>%) 5 кл. Бринчак Олександра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FD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достатній рівень 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-25 учнів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навчаються на середній рівень та 2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початковий рівень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учнів (12,7%).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412" w:rsidRPr="006E083D" w:rsidRDefault="004B52B2" w:rsidP="004B52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Якість знань за І семестр 2020-2021 н.р.</w:t>
      </w:r>
    </w:p>
    <w:p w:rsidR="004B52B2" w:rsidRDefault="004B52B2" w:rsidP="004B52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1270"/>
        <w:gridCol w:w="1156"/>
        <w:gridCol w:w="1400"/>
        <w:gridCol w:w="1276"/>
        <w:gridCol w:w="1561"/>
        <w:gridCol w:w="1561"/>
      </w:tblGrid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Якість знань %</w:t>
            </w:r>
          </w:p>
        </w:tc>
      </w:tr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5/6 клас</w:t>
            </w: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6/8 клас</w:t>
            </w: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7/7 клас</w:t>
            </w: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</w:t>
            </w:r>
          </w:p>
        </w:tc>
      </w:tr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8/15 клас</w:t>
            </w: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</w:tr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9/15 клас</w:t>
            </w: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</w:tr>
      <w:tr w:rsidR="00760412" w:rsidRPr="00760412" w:rsidTr="00927881">
        <w:tc>
          <w:tcPr>
            <w:tcW w:w="1270" w:type="dxa"/>
          </w:tcPr>
          <w:p w:rsidR="00760412" w:rsidRPr="00760412" w:rsidRDefault="00760412" w:rsidP="00760412">
            <w:pPr>
              <w:tabs>
                <w:tab w:val="center" w:pos="5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ВСЬОГО</w:t>
            </w:r>
          </w:p>
        </w:tc>
        <w:tc>
          <w:tcPr>
            <w:tcW w:w="115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760412" w:rsidRPr="00760412" w:rsidRDefault="00760412" w:rsidP="00760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48,1</w:t>
            </w:r>
          </w:p>
        </w:tc>
      </w:tr>
    </w:tbl>
    <w:p w:rsidR="00760412" w:rsidRDefault="00760412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Порівнявши з показниками за І семестр 20</w:t>
      </w:r>
      <w:r w:rsidR="00760412">
        <w:rPr>
          <w:rFonts w:ascii="Times New Roman" w:eastAsia="Times New Roman" w:hAnsi="Times New Roman" w:cs="Times New Roman"/>
          <w:sz w:val="24"/>
          <w:szCs w:val="24"/>
          <w:lang w:eastAsia="ru-RU"/>
        </w:rPr>
        <w:t>20/2021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- на високий рівень навчалися 3 учні (2 %), оцінки достатнього рівня мали 44 учня (31%), 91учень  (61,5 %) - середній рівень, 7учнів (5,5 %) - початковий рівень, середній бал по школі – 7,9.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Загальний показник якості знань по школі у І семестрі 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н.р. склав - 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,%, а за аналогічний період минулого навчального року – 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цього, можна зробити висновок, що показник початкового рівня за І семестр 20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року  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ідентичний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попередньому н.р.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 свідчить про те, що вчителі недостатньо уваги приділяють учням, які мають середній і початковий рівні, класні керівники не проаналізували рівень навчальних досягнень учнів своїх класів. Найкращі показники в учнів  </w:t>
      </w:r>
      <w:r w:rsidR="009143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та </w:t>
      </w:r>
      <w:r w:rsidR="009143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класів. Найгірший показник навчальних досягнень мають учні 9-го клас</w:t>
      </w:r>
      <w:r w:rsidR="009143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9D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Таблиця успішності учнів по предметах у 5-9 класах</w:t>
      </w:r>
    </w:p>
    <w:p w:rsidR="00E94D9D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1157" w:type="dxa"/>
        <w:tblInd w:w="-856" w:type="dxa"/>
        <w:tblLook w:val="04A0" w:firstRow="1" w:lastRow="0" w:firstColumn="1" w:lastColumn="0" w:noHBand="0" w:noVBand="1"/>
      </w:tblPr>
      <w:tblGrid>
        <w:gridCol w:w="151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94D9D" w:rsidTr="00E94D9D">
        <w:tc>
          <w:tcPr>
            <w:tcW w:w="1664" w:type="dxa"/>
            <w:vMerge w:val="restart"/>
          </w:tcPr>
          <w:p w:rsidR="00E94D9D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94D9D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94D9D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94D9D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D2975">
              <w:rPr>
                <w:rFonts w:ascii="Times New Roman" w:hAnsi="Times New Roman" w:cs="Times New Roman"/>
                <w:lang w:eastAsia="ru-RU"/>
              </w:rPr>
              <w:t>Предмет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4"/>
            <w:tcBorders>
              <w:right w:val="single" w:sz="18" w:space="0" w:color="auto"/>
            </w:tcBorders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клас/</w:t>
            </w:r>
            <w:r w:rsidR="00914330">
              <w:rPr>
                <w:rFonts w:ascii="Times New Roman" w:hAnsi="Times New Roman" w:cs="Times New Roman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учнів</w:t>
            </w:r>
          </w:p>
        </w:tc>
        <w:tc>
          <w:tcPr>
            <w:tcW w:w="1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клас/</w:t>
            </w:r>
            <w:r w:rsidR="00914330">
              <w:rPr>
                <w:rFonts w:ascii="Times New Roman" w:hAnsi="Times New Roman" w:cs="Times New Roman"/>
                <w:lang w:eastAsia="ru-RU"/>
              </w:rPr>
              <w:t>7 учн</w:t>
            </w:r>
            <w:r>
              <w:rPr>
                <w:rFonts w:ascii="Times New Roman" w:hAnsi="Times New Roman" w:cs="Times New Roman"/>
                <w:lang w:eastAsia="ru-RU"/>
              </w:rPr>
              <w:t>ів</w:t>
            </w:r>
          </w:p>
        </w:tc>
        <w:tc>
          <w:tcPr>
            <w:tcW w:w="1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94D9D" w:rsidRPr="003D2975" w:rsidRDefault="00914330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E94D9D">
              <w:rPr>
                <w:rFonts w:ascii="Times New Roman" w:hAnsi="Times New Roman" w:cs="Times New Roman"/>
                <w:lang w:eastAsia="ru-RU"/>
              </w:rPr>
              <w:t xml:space="preserve"> клас/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E94D9D">
              <w:rPr>
                <w:rFonts w:ascii="Times New Roman" w:hAnsi="Times New Roman" w:cs="Times New Roman"/>
                <w:lang w:eastAsia="ru-RU"/>
              </w:rPr>
              <w:t xml:space="preserve"> учнів</w:t>
            </w:r>
          </w:p>
        </w:tc>
        <w:tc>
          <w:tcPr>
            <w:tcW w:w="1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клас/</w:t>
            </w:r>
            <w:r w:rsidR="00914330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учнів</w:t>
            </w:r>
          </w:p>
        </w:tc>
        <w:tc>
          <w:tcPr>
            <w:tcW w:w="1808" w:type="dxa"/>
            <w:gridSpan w:val="4"/>
            <w:tcBorders>
              <w:left w:val="single" w:sz="18" w:space="0" w:color="auto"/>
            </w:tcBorders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клас/1</w:t>
            </w:r>
            <w:r w:rsidR="00914330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 xml:space="preserve">  учнів</w:t>
            </w:r>
          </w:p>
        </w:tc>
        <w:tc>
          <w:tcPr>
            <w:tcW w:w="452" w:type="dxa"/>
            <w:vMerge w:val="restart"/>
            <w:tcBorders>
              <w:left w:val="single" w:sz="18" w:space="0" w:color="auto"/>
            </w:tcBorders>
            <w:textDirection w:val="btLr"/>
          </w:tcPr>
          <w:p w:rsidR="00E94D9D" w:rsidRPr="0079541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79541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ЯКІСТЬ ЗНАНЬ</w:t>
            </w:r>
          </w:p>
        </w:tc>
      </w:tr>
      <w:tr w:rsidR="00E94D9D" w:rsidTr="00E94D9D">
        <w:trPr>
          <w:cantSplit/>
          <w:trHeight w:val="1924"/>
        </w:trPr>
        <w:tc>
          <w:tcPr>
            <w:tcW w:w="1664" w:type="dxa"/>
            <w:vMerge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52" w:type="dxa"/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2" w:type="dxa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3" w:type="dxa"/>
            <w:tcBorders>
              <w:right w:val="single" w:sz="18" w:space="0" w:color="auto"/>
            </w:tcBorders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52" w:type="dxa"/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2" w:type="dxa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52" w:type="dxa"/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2" w:type="dxa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52" w:type="dxa"/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2" w:type="dxa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452" w:type="dxa"/>
            <w:shd w:val="clear" w:color="auto" w:fill="FFE599" w:themeFill="accent4" w:themeFillTint="66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достатній</w:t>
            </w:r>
          </w:p>
        </w:tc>
        <w:tc>
          <w:tcPr>
            <w:tcW w:w="452" w:type="dxa"/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1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452" w:type="dxa"/>
            <w:tcBorders>
              <w:right w:val="single" w:sz="18" w:space="0" w:color="auto"/>
            </w:tcBorders>
            <w:textDirection w:val="btLr"/>
          </w:tcPr>
          <w:p w:rsidR="00E94D9D" w:rsidRPr="00591FE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початковий</w:t>
            </w:r>
          </w:p>
        </w:tc>
        <w:tc>
          <w:tcPr>
            <w:tcW w:w="452" w:type="dxa"/>
            <w:vMerge/>
            <w:tcBorders>
              <w:left w:val="single" w:sz="18" w:space="0" w:color="auto"/>
            </w:tcBorders>
            <w:textDirection w:val="btLr"/>
          </w:tcPr>
          <w:p w:rsidR="00E94D9D" w:rsidRPr="00795412" w:rsidRDefault="00E94D9D" w:rsidP="00E94D9D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Укр. мова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91433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91433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CB182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CB182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927881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Укр.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950CE4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927881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Зар.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950CE4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927881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Англ. мова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2B5BC9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927881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950CE4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950CE4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</w:tcPr>
          <w:p w:rsidR="00E94D9D" w:rsidRPr="00591FE2" w:rsidRDefault="00950CE4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950CE4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BB24A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Алгебра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</w:tr>
      <w:tr w:rsidR="00E94D9D" w:rsidTr="00E94D9D">
        <w:tc>
          <w:tcPr>
            <w:tcW w:w="1664" w:type="dxa"/>
          </w:tcPr>
          <w:p w:rsidR="00E94D9D" w:rsidRPr="003D2975" w:rsidRDefault="00E94D9D" w:rsidP="00E94D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Геометрія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E94D9D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1F08D0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6B67AF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591FE2" w:rsidRDefault="00A64A1A" w:rsidP="00E94D9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E94D9D" w:rsidTr="00E94D9D">
        <w:tc>
          <w:tcPr>
            <w:tcW w:w="1664" w:type="dxa"/>
          </w:tcPr>
          <w:p w:rsidR="00E94D9D" w:rsidRPr="00B00875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Географія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B00875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B00875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B00875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B00875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B00875" w:rsidRDefault="00BB24A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B00875" w:rsidRDefault="00BB24A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B00875" w:rsidRDefault="00BB24A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B00875" w:rsidRDefault="00BB24A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B00875" w:rsidRDefault="001F08D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B00875" w:rsidRDefault="001F08D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B00875" w:rsidRDefault="001F08D0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B00875" w:rsidRDefault="003512AE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B00875" w:rsidRDefault="006B67AF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B00875" w:rsidRDefault="006B67AF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B00875" w:rsidRDefault="006B67AF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B00875" w:rsidRDefault="006B67AF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B00875" w:rsidRDefault="00A64A1A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B00875" w:rsidRDefault="00A64A1A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B00875" w:rsidRDefault="00BD05B4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B00875" w:rsidRDefault="00BD05B4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Природозн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</w:tcPr>
          <w:p w:rsidR="00E94D9D" w:rsidRPr="00A41408" w:rsidRDefault="00950CE4" w:rsidP="00950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Хімія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4504EE" w:rsidP="00E94D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Іст. України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D33F26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історія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D33F26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Правознавс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2678D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2678D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2678D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9570F1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9570F1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Біологія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D33F26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здоров’я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D05B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D33F26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Труд. </w:t>
            </w: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3512AE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B22F54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культура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927881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927881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B22F54" w:rsidP="00E94D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 мис-во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B22F54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мис-во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950CE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B22F54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</w:t>
            </w:r>
            <w:proofErr w:type="spellEnd"/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етики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B22F5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22F5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B22F5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B22F54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2301C1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Інформатика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BB24A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1F08D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6B67AF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CB1820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0A45C5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B22F54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Мистецтво 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2678D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2678D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</w:tcPr>
          <w:p w:rsidR="00E94D9D" w:rsidRPr="00A41408" w:rsidRDefault="002678D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052968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052968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</w:tcPr>
          <w:p w:rsidR="00E94D9D" w:rsidRPr="00A41408" w:rsidRDefault="00052968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052968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2678DD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E94D9D" w:rsidTr="00E94D9D">
        <w:tc>
          <w:tcPr>
            <w:tcW w:w="1664" w:type="dxa"/>
          </w:tcPr>
          <w:p w:rsidR="00E94D9D" w:rsidRPr="00A41408" w:rsidRDefault="00E94D9D" w:rsidP="00E94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Pr="00A41408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FFE599" w:themeFill="accent4" w:themeFillTint="66"/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</w:tcPr>
          <w:p w:rsidR="00E94D9D" w:rsidRDefault="00E94D9D" w:rsidP="00E9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single" w:sz="18" w:space="0" w:color="auto"/>
            </w:tcBorders>
          </w:tcPr>
          <w:p w:rsidR="00E94D9D" w:rsidRPr="00795412" w:rsidRDefault="00E94D9D" w:rsidP="00E94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94D9D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9D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Діаграма якості знань по предметах:</w:t>
      </w:r>
    </w:p>
    <w:p w:rsidR="00E94D9D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9D" w:rsidRPr="00F30F28" w:rsidRDefault="00E94D9D" w:rsidP="00E94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5B34CCE" wp14:editId="7A966CA6">
            <wp:extent cx="5505450" cy="320040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Проаналізувавши рівень навчальних досягнень учнів школи, можна зробити висновок, що найнижчий показник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англійської мови – </w:t>
      </w:r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4%, м</w:t>
      </w:r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алгебра – </w:t>
      </w:r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всесвітня історія</w:t>
      </w:r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мова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правознавство </w:t>
      </w:r>
      <w:r w:rsidR="009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0D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Найвища якість знань з 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музичного мистецтва та історії України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трудового навчання -9</w:t>
      </w:r>
      <w:r w:rsidR="003011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образотворче мистецтво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F542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30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основи здоров’я – 83%, </w:t>
      </w:r>
      <w:proofErr w:type="spellStart"/>
      <w:r w:rsidR="00301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="0030117D">
        <w:rPr>
          <w:rFonts w:ascii="Times New Roman" w:eastAsia="Times New Roman" w:hAnsi="Times New Roman" w:cs="Times New Roman"/>
          <w:sz w:val="24"/>
          <w:szCs w:val="24"/>
          <w:lang w:eastAsia="ru-RU"/>
        </w:rPr>
        <w:t>. література – 82%.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Проаналізувавши стан успішності учнів окремо по класах, можна зробити висновок, що в кожному класі є резерв учнів, які б могли досягти свого основного рівня. Так, на високому рівні можуть навчатися ще 10% учнів, які мають рівень досягнень 9 балів тільки з одного або двох предметів.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якості рівня навченості показує, що причинами виникнення проблем  низької успішності є низька мотиваційна основа, недостатня робота з уч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нями, які мають високий потенціал, недостатній зв'язок учителів із бать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ками, несвоєчасне повідомлення батьків про рі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вень успішності дітей через щоденники.  Фактором негативного впливу на рівень навчальних досягнень учнів залишається недостатнє володіння і практичне втілення таких важливих 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педагогічних компетентностей як комунікативна, компетентність самоосвіти і саморозвитку, продуктивної та творчої діяльності.</w:t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З усіма учнями та їх батьками, які мають оцінки початкового рівня, класним керівникам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індивідуальні бесіди, вчителям-предметникам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додаткові заняття з предметів,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індивідуальні завдання.</w:t>
      </w:r>
    </w:p>
    <w:p w:rsidR="007307FE" w:rsidRDefault="007307FE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0DF" w:rsidRDefault="007307FE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ВИСТУПИЛИ: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07FE" w:rsidRPr="009A50DF" w:rsidRDefault="007307FE" w:rsidP="009A50D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 гімназії Бринчак В.М.</w:t>
      </w:r>
    </w:p>
    <w:p w:rsidR="007307FE" w:rsidRDefault="007307FE" w:rsidP="0073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7FE" w:rsidRDefault="007307FE" w:rsidP="0073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підтримав Надію Михайлівну у сказаному. Звернувся до вчителя англійської мови Леня С.М.. Чому такий найнижчий результат якості знань з англійської мови. Поставив вимогу до Леня С.М. </w:t>
      </w:r>
      <w:r w:rsidR="009A5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покращити рівень викладання англійської мови.</w:t>
      </w:r>
      <w:r w:rsidR="0050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перед класним керівником 9 класу Комарницьким С.В. про покращення якості знань учнів. </w:t>
      </w:r>
    </w:p>
    <w:p w:rsidR="009A50DF" w:rsidRDefault="009A50DF" w:rsidP="0073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 метою інформування батьків учнів про успішність треба налагодити роботу електронних журналів, тим самим долучити батьків до успішності їхніх дітей.</w:t>
      </w:r>
      <w:r w:rsidR="0050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0DF" w:rsidRDefault="009A50DF" w:rsidP="0073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DF" w:rsidRDefault="009A50DF" w:rsidP="009A50D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Вчитель англійської мови Леньо С.М. </w:t>
      </w:r>
    </w:p>
    <w:p w:rsidR="009A50DF" w:rsidRDefault="009A50DF" w:rsidP="009A5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апевнив присутніх, що докладе </w:t>
      </w:r>
      <w:r w:rsidR="00500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всіх зусиль для покращення успішності з англійської мови.</w:t>
      </w:r>
    </w:p>
    <w:p w:rsidR="00500CE3" w:rsidRDefault="00500CE3" w:rsidP="009A5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CE3" w:rsidRDefault="00500CE3" w:rsidP="00500CE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Класний керівник 9 класу Комарницький С.В.</w:t>
      </w:r>
    </w:p>
    <w:p w:rsidR="00500CE3" w:rsidRDefault="00500CE3" w:rsidP="00500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A42" w:rsidRPr="00500CE3" w:rsidRDefault="00500CE3" w:rsidP="00500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</w:t>
      </w:r>
      <w:r w:rsidR="005C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рницький С.В. сказав, що в класі є необхідний потенціал для покращення знань учнів. Причиною низької успішності учнів він назвав – відсутність мотивації у навчанні, на яку впливають падіння престижу освіти, низькі заробітні плати в Україні, нездатність держави працевлаштувати молодих спеціалі</w:t>
      </w:r>
      <w:r w:rsidR="00F46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C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тів.</w:t>
      </w:r>
      <w:r w:rsidR="00F46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Можливість  працювати за кордоном без освіти і заробляти набагато більше за кордоном за ту ж роботу, що в Україні. Через те, і небажання вчитися, домінує над бажанням здобувати освіту. У 9 класі учні здатні порівнювати і робити висновки. </w:t>
      </w:r>
      <w:r w:rsidR="004E6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ситуація на даний час, складається не на користь освіти, без освіти люди краще живуть як з освітою, тобто матеріальна забезпеченість тих, хто працює за кордоном є набагато вищою, ніж тих, що працевлаштовані  в Україні… </w:t>
      </w:r>
    </w:p>
    <w:p w:rsidR="007307FE" w:rsidRDefault="00691F04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F04" w:rsidRPr="00D267D4" w:rsidRDefault="00691F04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Заслухавши 6 питання порядку денного педрада УХВАЛЮЄ: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1.Класним керівникам: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1.1.провести класні  бать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ківські збори за підсумками І семестру 20</w:t>
      </w:r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1.2.посилити контроль за учнями, які потребують особливої уваги;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1.3.своєчасно пере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віряти щоденники й повідомляти батьків про ус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піхи їхніх дітей один раз на місяць.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2.Учителям-предметникам: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2.1.спланувати роботу з обдарованими дітьми й учнями, які потребують допомоги;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2.2.залучати учнів до активної діяльності під час формування нових знань;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2.3.під час організації навчально-виховного процесу вчителям на кожному уроці слід особливу увагу приділяти завданням на формування в учнів умінь аналізувати, порівнювати та узагальнювати навчальний матеріал, причому на всіх етапах уроку;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2.4.застосовувати на уроках проектні технології, завдання на розвиток критичного мислення, дослідницько-пошукові завдання;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викладанні матеріалу спиратися на життєвий досвід учнів, частіше пов’язувати теоретичний матеріал з його практичним застосуванням у житті;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2.6.надати дієву допомогу 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учням, які мають початковий рівень навчальних досягнень.</w:t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3.Вчителю </w:t>
      </w:r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англійської мови </w:t>
      </w:r>
      <w:proofErr w:type="spellStart"/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Леню</w:t>
      </w:r>
      <w:proofErr w:type="spellEnd"/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кардинально змінити викладання англійської мови з метою покращення успішності учнів.</w:t>
      </w:r>
    </w:p>
    <w:p w:rsidR="00E94D9D" w:rsidRPr="00D267D4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3.1.Вказати на недостатню роботу з невстигаючими учнями;</w:t>
      </w:r>
    </w:p>
    <w:p w:rsidR="00E94D9D" w:rsidRDefault="00E94D9D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3.2.До 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спланувати роботу з невстигаючими учнями на ІІ семестр 20</w:t>
      </w:r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91F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</w:p>
    <w:p w:rsidR="00FF7957" w:rsidRDefault="00FF7957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Класному керівнику 9 класу Комарницькому С.В.:</w:t>
      </w:r>
    </w:p>
    <w:p w:rsidR="00FF7957" w:rsidRDefault="00FF7957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 взяти на контроль якість знань учнів;</w:t>
      </w:r>
    </w:p>
    <w:p w:rsidR="00FF7957" w:rsidRDefault="00FF7957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систематично інформувати батьків про стан успішності учнів;</w:t>
      </w:r>
    </w:p>
    <w:p w:rsidR="00FF7957" w:rsidRDefault="00FF7957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провести класні учнівські збори, на яких заслухати стан успішності учнів та накреслити шляхи з покращення успішності та якості знань учні</w:t>
      </w:r>
      <w:r w:rsidR="00711D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DA6" w:rsidRDefault="00711DA6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Всім класним керівникам оформити електронні класні журнали  на порталі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NZ</w:t>
      </w:r>
      <w:r w:rsidRPr="00711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711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11DA6" w:rsidRDefault="00711DA6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Систематично заповнювати електронні журнали, та проінформувати батьків про їх роботу.</w:t>
      </w:r>
    </w:p>
    <w:p w:rsidR="00711DA6" w:rsidRPr="00711DA6" w:rsidRDefault="00711DA6" w:rsidP="00E94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Бринчак Р.В. провести майстер-клас</w:t>
      </w:r>
      <w:r w:rsidR="00D9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класними керівниками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оформлення електронних журналів.</w:t>
      </w:r>
    </w:p>
    <w:p w:rsidR="00472CF6" w:rsidRDefault="00D905F7" w:rsidP="00E94D9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</w:t>
      </w:r>
      <w:r w:rsidR="00E94D9D"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D9D"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Заступнику директора з навчально-вихов</w:t>
      </w:r>
      <w:r w:rsidR="00E94D9D"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ної роботи </w:t>
      </w:r>
      <w:r w:rsidR="00E94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Гакавчин Н.М.</w:t>
      </w:r>
      <w:r w:rsidR="00E94D9D" w:rsidRPr="00D2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узагальнюючий контроль та проаналізувати рівень навченості учнів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5F7" w:rsidRDefault="00D905F7" w:rsidP="00E94D9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5F7" w:rsidRDefault="00D905F7" w:rsidP="00D905F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12" w:name="_Hlk93867165"/>
      <w:r>
        <w:rPr>
          <w:lang w:eastAsia="zh-CN" w:bidi="hi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Результати голосування: за – 20, проти – 0, утримались – 0.</w:t>
      </w:r>
    </w:p>
    <w:bookmarkEnd w:id="12"/>
    <w:p w:rsidR="00D905F7" w:rsidRDefault="00D905F7" w:rsidP="00D905F7">
      <w:pPr>
        <w:tabs>
          <w:tab w:val="left" w:pos="3648"/>
        </w:tabs>
        <w:rPr>
          <w:lang w:eastAsia="zh-CN" w:bidi="hi-IN"/>
        </w:rPr>
      </w:pPr>
    </w:p>
    <w:p w:rsidR="00D905F7" w:rsidRDefault="00D905F7" w:rsidP="00D905F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D905F7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: директора гімназії Бринчака В.М. «Про погодження  орієнтовного графіка </w:t>
      </w:r>
      <w:r w:rsidR="00D226A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щорічних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відпусток на 2021</w:t>
      </w:r>
      <w:r w:rsidR="00A62742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/2022 навчальний рік.</w:t>
      </w:r>
    </w:p>
    <w:p w:rsidR="00A62742" w:rsidRDefault="00A62742" w:rsidP="00D905F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</w:p>
    <w:p w:rsidR="00A62742" w:rsidRDefault="00A62742" w:rsidP="00D905F7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6274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Згідно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ст.</w:t>
      </w:r>
      <w:r w:rsidR="00540D3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74  та 75 КЗпПУ пропоную  орієнтовний графік щорічних відпусток </w:t>
      </w:r>
      <w:r w:rsidR="00D226AC">
        <w:rPr>
          <w:rFonts w:ascii="Times New Roman" w:hAnsi="Times New Roman" w:cs="Times New Roman"/>
          <w:sz w:val="24"/>
          <w:szCs w:val="24"/>
          <w:lang w:eastAsia="zh-CN" w:bidi="hi-IN"/>
        </w:rPr>
        <w:t>за 2021-22 н.р.</w:t>
      </w:r>
      <w:r w:rsidR="00540D3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3C1A41" w:rsidRDefault="003C1A41" w:rsidP="00D226A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AC" w:rsidRPr="00927358" w:rsidRDefault="00D226AC" w:rsidP="00D226A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58">
        <w:rPr>
          <w:rFonts w:ascii="Times New Roman" w:hAnsi="Times New Roman" w:cs="Times New Roman"/>
          <w:b/>
          <w:bCs/>
          <w:sz w:val="24"/>
          <w:szCs w:val="24"/>
        </w:rPr>
        <w:t>ГРАФІК ЩОРІЧНИХ ВІДПУСТОК</w:t>
      </w:r>
    </w:p>
    <w:p w:rsidR="00D226AC" w:rsidRPr="00927358" w:rsidRDefault="00D226AC" w:rsidP="00D226A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58">
        <w:rPr>
          <w:rFonts w:ascii="Times New Roman" w:hAnsi="Times New Roman" w:cs="Times New Roman"/>
          <w:b/>
          <w:bCs/>
          <w:sz w:val="24"/>
          <w:szCs w:val="24"/>
        </w:rPr>
        <w:t>ПРАЦІВНИКІВ ЛИБОХОРСЬКОЇ ГІМНАЗІЇ</w:t>
      </w:r>
    </w:p>
    <w:p w:rsidR="00D226AC" w:rsidRPr="00927358" w:rsidRDefault="00D226AC" w:rsidP="00D226A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5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273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735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273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7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358" w:rsidRPr="00927358">
        <w:rPr>
          <w:rFonts w:ascii="Times New Roman" w:hAnsi="Times New Roman" w:cs="Times New Roman"/>
          <w:b/>
          <w:bCs/>
          <w:sz w:val="24"/>
          <w:szCs w:val="24"/>
        </w:rPr>
        <w:t>н.р.</w:t>
      </w:r>
    </w:p>
    <w:p w:rsidR="00D226AC" w:rsidRDefault="00D226AC" w:rsidP="00D226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5195"/>
        <w:gridCol w:w="1417"/>
        <w:gridCol w:w="2409"/>
      </w:tblGrid>
      <w:tr w:rsidR="00D226AC" w:rsidRPr="00B961B4" w:rsidTr="00A57D22">
        <w:trPr>
          <w:trHeight w:val="659"/>
        </w:trPr>
        <w:tc>
          <w:tcPr>
            <w:tcW w:w="549" w:type="dxa"/>
            <w:tcBorders>
              <w:top w:val="single" w:sz="12" w:space="0" w:color="auto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№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5195" w:type="dxa"/>
            <w:tcBorders>
              <w:top w:val="single" w:sz="12" w:space="0" w:color="auto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Прізвище, ім’я та по батькові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працівника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Тривалість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/днів/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Термін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відпустки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ГАКАВЧИН Надія Михайлівна</w:t>
            </w:r>
          </w:p>
        </w:tc>
        <w:tc>
          <w:tcPr>
            <w:tcW w:w="141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.08.202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ЦИМБІР Ірина Степанівна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КОМАРНИЦЬКА Наталія Степанівна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Відпустка для догляду за дитиною до 3 років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ФАТИЧ Василь Васильович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ФАТИЧ Василь Васильович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ЦИМБІР Ганна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ФАТИЧ Ганна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2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БРИНЧАК Руслана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A22BA8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A22BA8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КЛЮЙНИК Любов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ЛЕНЬО Сергій Миронович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2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ГАКАВЧИН Марія Іванівна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A22BA8" w:rsidP="00A2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A22BA8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13.06-09</w:t>
            </w:r>
            <w:r w:rsidR="00D226AC"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КОМАРНИЦЬКА Марія Данилівна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.06-1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.07.202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КОМАРНИЦЬКА Ганна Данилівна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927358" w:rsidRDefault="00D226AC" w:rsidP="00A2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273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КОМАРНИЦЬКА Марія Данилівн</w:t>
            </w:r>
            <w:r w:rsidR="00A22BA8" w:rsidRPr="009273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.06-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.07.202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rPr>
          <w:trHeight w:val="180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ЦІКО Людмила Григорівна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ЄРЕГА Людмила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2" w:space="0" w:color="auto"/>
              <w:left w:val="single" w:sz="1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95" w:type="dxa"/>
            <w:tcBorders>
              <w:top w:val="single" w:sz="2" w:space="0" w:color="auto"/>
              <w:left w:val="single" w:sz="4" w:space="0" w:color="00000A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СИПЛИВА Марія Петрівна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A22BA8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A22BA8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2" w:space="0" w:color="auto"/>
              <w:left w:val="single" w:sz="1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95" w:type="dxa"/>
            <w:tcBorders>
              <w:top w:val="single" w:sz="2" w:space="0" w:color="auto"/>
              <w:left w:val="single" w:sz="4" w:space="0" w:color="00000A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ШЕМЕЛИНЕЦЬ Галина Михайлівна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СИПЛИВА Іванна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ЦІКО Іванна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.06-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.07.202</w:t>
            </w:r>
            <w:r w:rsidR="00A22B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КОМАРНИЦЬКИЙ Степан Васильович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ЩУР Марія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95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ЦИМБІР Ірина Степанівна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95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СИПЛИВА Оксана Андріївна /гурток/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.08.202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СИПЛИВА Оксана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.06.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.0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.202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12" w:space="0" w:color="auto"/>
              <w:left w:val="single" w:sz="12" w:space="0" w:color="00000A"/>
              <w:bottom w:val="single" w:sz="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00000A"/>
              <w:bottom w:val="single" w:sz="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СИПЛИВА Марія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trHeight w:val="275"/>
        </w:trPr>
        <w:tc>
          <w:tcPr>
            <w:tcW w:w="549" w:type="dxa"/>
            <w:tcBorders>
              <w:top w:val="single" w:sz="2" w:space="0" w:color="auto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195" w:type="dxa"/>
            <w:tcBorders>
              <w:top w:val="single" w:sz="2" w:space="0" w:color="auto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ІЖИК Михайло Іванович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13.06.-09.08.2022</w:t>
            </w:r>
          </w:p>
        </w:tc>
      </w:tr>
      <w:tr w:rsidR="00D226AC" w:rsidRPr="00B961B4" w:rsidTr="00A57D22">
        <w:trPr>
          <w:cantSplit/>
        </w:trPr>
        <w:tc>
          <w:tcPr>
            <w:tcW w:w="9570" w:type="dxa"/>
            <w:gridSpan w:val="4"/>
            <w:tcBorders>
              <w:top w:val="nil"/>
              <w:left w:val="nil"/>
              <w:bottom w:val="single" w:sz="1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Технічний та обслуговуючий персонал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</w:tc>
      </w:tr>
      <w:tr w:rsidR="00D226AC" w:rsidRPr="00B961B4" w:rsidTr="00A57D22">
        <w:trPr>
          <w:trHeight w:val="443"/>
        </w:trPr>
        <w:tc>
          <w:tcPr>
            <w:tcW w:w="5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№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з/п</w:t>
            </w:r>
          </w:p>
        </w:tc>
        <w:tc>
          <w:tcPr>
            <w:tcW w:w="519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Прізвище, ім’я та по батькові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працівника</w:t>
            </w:r>
          </w:p>
        </w:tc>
        <w:tc>
          <w:tcPr>
            <w:tcW w:w="141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Тривалість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/днів/</w:t>
            </w:r>
          </w:p>
        </w:tc>
        <w:tc>
          <w:tcPr>
            <w:tcW w:w="2409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Термін</w:t>
            </w:r>
          </w:p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961B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Відпустки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КОМАРНИЦЬКИЙ Михайло Васильович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01.07-27.07.20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БРИНЧАК Катерина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01.07-25.07.202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БРИНЧАК Ганна Василівна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01.08-26.08.202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rPr>
          <w:trHeight w:val="240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БРИНЧАК Іван Іванович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01.07-25.07.202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26AC" w:rsidRPr="00B961B4" w:rsidTr="00A57D22">
        <w:trPr>
          <w:trHeight w:val="240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РОШКО Василь Михайлович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6AC" w:rsidRPr="00B961B4" w:rsidRDefault="00D226AC" w:rsidP="00A5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61B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01.07.-25.07.202</w:t>
            </w:r>
            <w:r w:rsidR="009273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</w:tr>
    </w:tbl>
    <w:p w:rsidR="00D226AC" w:rsidRDefault="00D226AC" w:rsidP="003D1755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D1755" w:rsidRDefault="003D1755" w:rsidP="003D1755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Заслухавши 7 питання порядку денного педрада УХВАЛЮЄ:</w:t>
      </w:r>
    </w:p>
    <w:p w:rsidR="003D1755" w:rsidRDefault="003D1755" w:rsidP="003D175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Погодити </w:t>
      </w:r>
      <w:r w:rsidR="000125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орієнтовний графік щорічних відпусток на 2021/22 н.р.</w:t>
      </w:r>
    </w:p>
    <w:p w:rsidR="00012589" w:rsidRDefault="00012589" w:rsidP="003D175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Надати право директору гімназії в разі необхідності вносити необхідні корективи у графік щорічних  відпусток у відповідності до чинного законодавства.</w:t>
      </w:r>
    </w:p>
    <w:p w:rsidR="00012589" w:rsidRDefault="00012589" w:rsidP="00012589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012589" w:rsidRDefault="00012589" w:rsidP="00012589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lang w:eastAsia="zh-CN" w:bidi="hi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Результати голосування: за – 20, проти – 0, утримались – 0.</w:t>
      </w:r>
    </w:p>
    <w:p w:rsidR="00012589" w:rsidRDefault="00012589" w:rsidP="00012589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012589" w:rsidRDefault="00012589" w:rsidP="00012589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Голова педради ____________________ В.М.Бринчак</w:t>
      </w:r>
    </w:p>
    <w:p w:rsidR="003C1A41" w:rsidRPr="00012589" w:rsidRDefault="003C1A41" w:rsidP="00012589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Секретар педради ____________________ М.Г.Щур</w:t>
      </w:r>
    </w:p>
    <w:sectPr w:rsidR="003C1A41" w:rsidRPr="00012589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881" w:rsidRDefault="00927881" w:rsidP="000B23F2">
      <w:pPr>
        <w:spacing w:after="0" w:line="240" w:lineRule="auto"/>
      </w:pPr>
      <w:r>
        <w:separator/>
      </w:r>
    </w:p>
  </w:endnote>
  <w:endnote w:type="continuationSeparator" w:id="0">
    <w:p w:rsidR="00927881" w:rsidRDefault="00927881" w:rsidP="000B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204319"/>
      <w:docPartObj>
        <w:docPartGallery w:val="Page Numbers (Bottom of Page)"/>
        <w:docPartUnique/>
      </w:docPartObj>
    </w:sdtPr>
    <w:sdtContent>
      <w:p w:rsidR="00927881" w:rsidRDefault="009278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27881" w:rsidRDefault="00927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881" w:rsidRDefault="00927881" w:rsidP="000B23F2">
      <w:pPr>
        <w:spacing w:after="0" w:line="240" w:lineRule="auto"/>
      </w:pPr>
      <w:r>
        <w:separator/>
      </w:r>
    </w:p>
  </w:footnote>
  <w:footnote w:type="continuationSeparator" w:id="0">
    <w:p w:rsidR="00927881" w:rsidRDefault="00927881" w:rsidP="000B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081D"/>
    <w:multiLevelType w:val="hybridMultilevel"/>
    <w:tmpl w:val="5F408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D89"/>
    <w:multiLevelType w:val="hybridMultilevel"/>
    <w:tmpl w:val="C7E2B69E"/>
    <w:lvl w:ilvl="0" w:tplc="0422000F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8" w:hanging="360"/>
      </w:pPr>
    </w:lvl>
    <w:lvl w:ilvl="2" w:tplc="0422001B" w:tentative="1">
      <w:start w:val="1"/>
      <w:numFmt w:val="lowerRoman"/>
      <w:lvlText w:val="%3."/>
      <w:lvlJc w:val="right"/>
      <w:pPr>
        <w:ind w:left="2338" w:hanging="180"/>
      </w:pPr>
    </w:lvl>
    <w:lvl w:ilvl="3" w:tplc="0422000F" w:tentative="1">
      <w:start w:val="1"/>
      <w:numFmt w:val="decimal"/>
      <w:lvlText w:val="%4."/>
      <w:lvlJc w:val="left"/>
      <w:pPr>
        <w:ind w:left="3058" w:hanging="360"/>
      </w:pPr>
    </w:lvl>
    <w:lvl w:ilvl="4" w:tplc="04220019" w:tentative="1">
      <w:start w:val="1"/>
      <w:numFmt w:val="lowerLetter"/>
      <w:lvlText w:val="%5."/>
      <w:lvlJc w:val="left"/>
      <w:pPr>
        <w:ind w:left="3778" w:hanging="360"/>
      </w:pPr>
    </w:lvl>
    <w:lvl w:ilvl="5" w:tplc="0422001B" w:tentative="1">
      <w:start w:val="1"/>
      <w:numFmt w:val="lowerRoman"/>
      <w:lvlText w:val="%6."/>
      <w:lvlJc w:val="right"/>
      <w:pPr>
        <w:ind w:left="4498" w:hanging="180"/>
      </w:pPr>
    </w:lvl>
    <w:lvl w:ilvl="6" w:tplc="0422000F" w:tentative="1">
      <w:start w:val="1"/>
      <w:numFmt w:val="decimal"/>
      <w:lvlText w:val="%7."/>
      <w:lvlJc w:val="left"/>
      <w:pPr>
        <w:ind w:left="5218" w:hanging="360"/>
      </w:pPr>
    </w:lvl>
    <w:lvl w:ilvl="7" w:tplc="04220019" w:tentative="1">
      <w:start w:val="1"/>
      <w:numFmt w:val="lowerLetter"/>
      <w:lvlText w:val="%8."/>
      <w:lvlJc w:val="left"/>
      <w:pPr>
        <w:ind w:left="5938" w:hanging="360"/>
      </w:pPr>
    </w:lvl>
    <w:lvl w:ilvl="8" w:tplc="0422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0F42006D"/>
    <w:multiLevelType w:val="hybridMultilevel"/>
    <w:tmpl w:val="5D748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97C"/>
    <w:multiLevelType w:val="hybridMultilevel"/>
    <w:tmpl w:val="ED98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7313"/>
    <w:multiLevelType w:val="hybridMultilevel"/>
    <w:tmpl w:val="AEBAC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46251"/>
    <w:multiLevelType w:val="hybridMultilevel"/>
    <w:tmpl w:val="7402E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7D2D"/>
    <w:multiLevelType w:val="hybridMultilevel"/>
    <w:tmpl w:val="37307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2D19"/>
    <w:multiLevelType w:val="hybridMultilevel"/>
    <w:tmpl w:val="43CC6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3F6"/>
    <w:multiLevelType w:val="hybridMultilevel"/>
    <w:tmpl w:val="30EC5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B97"/>
    <w:multiLevelType w:val="hybridMultilevel"/>
    <w:tmpl w:val="A13E4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DCB"/>
    <w:multiLevelType w:val="hybridMultilevel"/>
    <w:tmpl w:val="2E8038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3BE4"/>
    <w:multiLevelType w:val="hybridMultilevel"/>
    <w:tmpl w:val="93280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74553"/>
    <w:multiLevelType w:val="hybridMultilevel"/>
    <w:tmpl w:val="C7E2B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64CD"/>
    <w:multiLevelType w:val="hybridMultilevel"/>
    <w:tmpl w:val="47E6BA8C"/>
    <w:lvl w:ilvl="0" w:tplc="080028D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B578B7"/>
    <w:multiLevelType w:val="hybridMultilevel"/>
    <w:tmpl w:val="421A5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5A66"/>
    <w:multiLevelType w:val="hybridMultilevel"/>
    <w:tmpl w:val="C5E6B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30322"/>
    <w:multiLevelType w:val="hybridMultilevel"/>
    <w:tmpl w:val="F6721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408B"/>
    <w:multiLevelType w:val="hybridMultilevel"/>
    <w:tmpl w:val="9294CE06"/>
    <w:lvl w:ilvl="0" w:tplc="7902B7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E5118D1"/>
    <w:multiLevelType w:val="hybridMultilevel"/>
    <w:tmpl w:val="69067C16"/>
    <w:lvl w:ilvl="0" w:tplc="EBE2D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10352"/>
    <w:multiLevelType w:val="hybridMultilevel"/>
    <w:tmpl w:val="14EAD4B0"/>
    <w:lvl w:ilvl="0" w:tplc="B4E64C7E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AF2D89"/>
    <w:multiLevelType w:val="hybridMultilevel"/>
    <w:tmpl w:val="BB60F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308CB"/>
    <w:multiLevelType w:val="hybridMultilevel"/>
    <w:tmpl w:val="77A0B6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D4F02"/>
    <w:multiLevelType w:val="hybridMultilevel"/>
    <w:tmpl w:val="9CE0C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"/>
  </w:num>
  <w:num w:numId="5">
    <w:abstractNumId w:val="18"/>
  </w:num>
  <w:num w:numId="6">
    <w:abstractNumId w:val="14"/>
  </w:num>
  <w:num w:numId="7">
    <w:abstractNumId w:val="17"/>
  </w:num>
  <w:num w:numId="8">
    <w:abstractNumId w:val="5"/>
  </w:num>
  <w:num w:numId="9">
    <w:abstractNumId w:val="22"/>
  </w:num>
  <w:num w:numId="10">
    <w:abstractNumId w:val="1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20"/>
  </w:num>
  <w:num w:numId="18">
    <w:abstractNumId w:val="7"/>
  </w:num>
  <w:num w:numId="19">
    <w:abstractNumId w:val="9"/>
  </w:num>
  <w:num w:numId="20">
    <w:abstractNumId w:val="21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64"/>
    <w:rsid w:val="0000139F"/>
    <w:rsid w:val="00012589"/>
    <w:rsid w:val="00015313"/>
    <w:rsid w:val="00024B5D"/>
    <w:rsid w:val="00045346"/>
    <w:rsid w:val="00052968"/>
    <w:rsid w:val="00056E75"/>
    <w:rsid w:val="00057308"/>
    <w:rsid w:val="00066303"/>
    <w:rsid w:val="000816B2"/>
    <w:rsid w:val="000A45C5"/>
    <w:rsid w:val="000B23F2"/>
    <w:rsid w:val="000D77A4"/>
    <w:rsid w:val="000E0804"/>
    <w:rsid w:val="000F1843"/>
    <w:rsid w:val="0011587D"/>
    <w:rsid w:val="001167F1"/>
    <w:rsid w:val="00123A80"/>
    <w:rsid w:val="001B2D20"/>
    <w:rsid w:val="001D335F"/>
    <w:rsid w:val="001E6DD2"/>
    <w:rsid w:val="001F08D0"/>
    <w:rsid w:val="002162E4"/>
    <w:rsid w:val="00221DDC"/>
    <w:rsid w:val="00225BFC"/>
    <w:rsid w:val="002301C1"/>
    <w:rsid w:val="002678DD"/>
    <w:rsid w:val="002837B4"/>
    <w:rsid w:val="002B5BC9"/>
    <w:rsid w:val="002C115C"/>
    <w:rsid w:val="0030117D"/>
    <w:rsid w:val="00303D52"/>
    <w:rsid w:val="00323E6B"/>
    <w:rsid w:val="00333A13"/>
    <w:rsid w:val="0033569E"/>
    <w:rsid w:val="0034282E"/>
    <w:rsid w:val="003512AE"/>
    <w:rsid w:val="00375956"/>
    <w:rsid w:val="00377B97"/>
    <w:rsid w:val="003C1A41"/>
    <w:rsid w:val="003D0760"/>
    <w:rsid w:val="003D1755"/>
    <w:rsid w:val="003D61B8"/>
    <w:rsid w:val="003F5424"/>
    <w:rsid w:val="004068BB"/>
    <w:rsid w:val="00410FAC"/>
    <w:rsid w:val="00430222"/>
    <w:rsid w:val="00446EAE"/>
    <w:rsid w:val="004504EE"/>
    <w:rsid w:val="004633FA"/>
    <w:rsid w:val="00470F86"/>
    <w:rsid w:val="00472CF6"/>
    <w:rsid w:val="0048214B"/>
    <w:rsid w:val="00484A66"/>
    <w:rsid w:val="00492D64"/>
    <w:rsid w:val="004B52B2"/>
    <w:rsid w:val="004D0246"/>
    <w:rsid w:val="004E6A42"/>
    <w:rsid w:val="004F46B2"/>
    <w:rsid w:val="00500CE3"/>
    <w:rsid w:val="00532CC0"/>
    <w:rsid w:val="00540D37"/>
    <w:rsid w:val="00565293"/>
    <w:rsid w:val="00574FCF"/>
    <w:rsid w:val="005B7CB7"/>
    <w:rsid w:val="005C4D15"/>
    <w:rsid w:val="00626332"/>
    <w:rsid w:val="00627090"/>
    <w:rsid w:val="0063378D"/>
    <w:rsid w:val="006526B1"/>
    <w:rsid w:val="006810E6"/>
    <w:rsid w:val="00690892"/>
    <w:rsid w:val="00691F04"/>
    <w:rsid w:val="006A0A1B"/>
    <w:rsid w:val="006A38A5"/>
    <w:rsid w:val="006B67AF"/>
    <w:rsid w:val="006C280E"/>
    <w:rsid w:val="006E083D"/>
    <w:rsid w:val="006E3BF8"/>
    <w:rsid w:val="006F741B"/>
    <w:rsid w:val="0070435B"/>
    <w:rsid w:val="00711DA6"/>
    <w:rsid w:val="00726162"/>
    <w:rsid w:val="007307FE"/>
    <w:rsid w:val="0074698B"/>
    <w:rsid w:val="00760412"/>
    <w:rsid w:val="0076117B"/>
    <w:rsid w:val="00773E6A"/>
    <w:rsid w:val="007E7E16"/>
    <w:rsid w:val="008162B9"/>
    <w:rsid w:val="00821FB7"/>
    <w:rsid w:val="00871716"/>
    <w:rsid w:val="00887C52"/>
    <w:rsid w:val="008A16A9"/>
    <w:rsid w:val="008A36DB"/>
    <w:rsid w:val="008C18F2"/>
    <w:rsid w:val="008D1044"/>
    <w:rsid w:val="008D2422"/>
    <w:rsid w:val="008E7295"/>
    <w:rsid w:val="009130A7"/>
    <w:rsid w:val="00914330"/>
    <w:rsid w:val="009173BC"/>
    <w:rsid w:val="00924AF7"/>
    <w:rsid w:val="00927358"/>
    <w:rsid w:val="00927881"/>
    <w:rsid w:val="00945EED"/>
    <w:rsid w:val="00950CE4"/>
    <w:rsid w:val="009523F5"/>
    <w:rsid w:val="009570F1"/>
    <w:rsid w:val="009753D7"/>
    <w:rsid w:val="0098059F"/>
    <w:rsid w:val="009805DE"/>
    <w:rsid w:val="00990C7A"/>
    <w:rsid w:val="009A50DF"/>
    <w:rsid w:val="009C74F0"/>
    <w:rsid w:val="009C7FB4"/>
    <w:rsid w:val="00A22BA8"/>
    <w:rsid w:val="00A33551"/>
    <w:rsid w:val="00A57B52"/>
    <w:rsid w:val="00A62742"/>
    <w:rsid w:val="00A64A1A"/>
    <w:rsid w:val="00B034B0"/>
    <w:rsid w:val="00B22F54"/>
    <w:rsid w:val="00B46ED4"/>
    <w:rsid w:val="00B76CA3"/>
    <w:rsid w:val="00BA4EA0"/>
    <w:rsid w:val="00BB24A0"/>
    <w:rsid w:val="00BD05B4"/>
    <w:rsid w:val="00BE1EF0"/>
    <w:rsid w:val="00BF1123"/>
    <w:rsid w:val="00C130AB"/>
    <w:rsid w:val="00C17B16"/>
    <w:rsid w:val="00C26AAB"/>
    <w:rsid w:val="00C85607"/>
    <w:rsid w:val="00C90AED"/>
    <w:rsid w:val="00C9580A"/>
    <w:rsid w:val="00CA1894"/>
    <w:rsid w:val="00CB1322"/>
    <w:rsid w:val="00CB1820"/>
    <w:rsid w:val="00CE4A45"/>
    <w:rsid w:val="00D226AC"/>
    <w:rsid w:val="00D26A91"/>
    <w:rsid w:val="00D33F26"/>
    <w:rsid w:val="00D3419A"/>
    <w:rsid w:val="00D37DFF"/>
    <w:rsid w:val="00D6285E"/>
    <w:rsid w:val="00D77394"/>
    <w:rsid w:val="00D81EC7"/>
    <w:rsid w:val="00D83CE3"/>
    <w:rsid w:val="00D905F7"/>
    <w:rsid w:val="00D913E7"/>
    <w:rsid w:val="00D92205"/>
    <w:rsid w:val="00D962A1"/>
    <w:rsid w:val="00DB7670"/>
    <w:rsid w:val="00E25CFD"/>
    <w:rsid w:val="00E523D9"/>
    <w:rsid w:val="00E75001"/>
    <w:rsid w:val="00E8273A"/>
    <w:rsid w:val="00E83B92"/>
    <w:rsid w:val="00E94D9D"/>
    <w:rsid w:val="00EA0B21"/>
    <w:rsid w:val="00EB4333"/>
    <w:rsid w:val="00EC097A"/>
    <w:rsid w:val="00ED14D8"/>
    <w:rsid w:val="00F10E4F"/>
    <w:rsid w:val="00F4470C"/>
    <w:rsid w:val="00F46BFB"/>
    <w:rsid w:val="00F56AE6"/>
    <w:rsid w:val="00F62EE9"/>
    <w:rsid w:val="00F67F0A"/>
    <w:rsid w:val="00F748A2"/>
    <w:rsid w:val="00F76F63"/>
    <w:rsid w:val="00F947A3"/>
    <w:rsid w:val="00FC0AA6"/>
    <w:rsid w:val="00FD4044"/>
    <w:rsid w:val="00FD581B"/>
    <w:rsid w:val="00FF50A5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8FEC"/>
  <w15:chartTrackingRefBased/>
  <w15:docId w15:val="{F9D5BAD8-2872-420F-92B9-68A9FE3F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E9"/>
    <w:pPr>
      <w:ind w:left="720"/>
      <w:contextualSpacing/>
    </w:pPr>
  </w:style>
  <w:style w:type="paragraph" w:styleId="a4">
    <w:name w:val="No Spacing"/>
    <w:uiPriority w:val="1"/>
    <w:qFormat/>
    <w:rsid w:val="00024B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23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B23F2"/>
  </w:style>
  <w:style w:type="paragraph" w:styleId="a7">
    <w:name w:val="footer"/>
    <w:basedOn w:val="a"/>
    <w:link w:val="a8"/>
    <w:uiPriority w:val="99"/>
    <w:unhideWhenUsed/>
    <w:rsid w:val="000B23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B23F2"/>
  </w:style>
  <w:style w:type="paragraph" w:styleId="a9">
    <w:name w:val="Normal (Web)"/>
    <w:basedOn w:val="a"/>
    <w:uiPriority w:val="99"/>
    <w:semiHidden/>
    <w:unhideWhenUsed/>
    <w:rsid w:val="0098059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E9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ybochorska-zosh.e-schoo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bochorska.zosh@gmail.co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latin typeface="Arial Black" panose="020B0A04020102020204" pitchFamily="34" charset="0"/>
              </a:rPr>
              <a:t>Якість</a:t>
            </a:r>
            <a:r>
              <a:rPr lang="uk-UA" baseline="0">
                <a:latin typeface="Arial Black" panose="020B0A04020102020204" pitchFamily="34" charset="0"/>
              </a:rPr>
              <a:t> знань за І семестр 21-22 н.р</a:t>
            </a:r>
            <a:r>
              <a:rPr lang="uk-UA" baseline="0"/>
              <a:t>.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4.3910032079323424E-2"/>
          <c:y val="0.28738351254480288"/>
          <c:w val="0.9190529308836396"/>
          <c:h val="0.40384669658228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AF-4EB6-8F34-F708E485982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114695340501792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AF-4EB6-8F34-F708E4859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AF-4EB6-8F34-F708E485982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AF-4EB6-8F34-F708E485982E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148148148148147E-3"/>
                  <c:y val="-0.100358422939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AF-4EB6-8F34-F708E4859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AF-4EB6-8F34-F708E485982E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73E-2"/>
                  <c:y val="-0.13620071684587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0AF-4EB6-8F34-F708E4859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0AF-4EB6-8F34-F708E4859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231648"/>
        <c:axId val="219230472"/>
      </c:barChart>
      <c:catAx>
        <c:axId val="21923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9230472"/>
        <c:crosses val="autoZero"/>
        <c:auto val="1"/>
        <c:lblAlgn val="ctr"/>
        <c:lblOffset val="100"/>
        <c:noMultiLvlLbl val="0"/>
      </c:catAx>
      <c:valAx>
        <c:axId val="21923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923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Якість знань по предметах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укр. мова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0-4F89-81EC-0D7856BD56F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укр. літ.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C0-4F89-81EC-0D7856BD56F5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зар.літ.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C0-4F89-81EC-0D7856BD56F5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англ. Мова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C0-4F89-81EC-0D7856BD56F5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C0-4F89-81EC-0D7856BD56F5}"/>
            </c:ext>
          </c:extLst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алгебра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Аркуш1!$G$2:$G$5</c:f>
              <c:numCache>
                <c:formatCode>General</c:formatCode>
                <c:ptCount val="4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C0-4F89-81EC-0D7856BD56F5}"/>
            </c:ext>
          </c:extLst>
        </c:ser>
        <c:ser>
          <c:idx val="6"/>
          <c:order val="6"/>
          <c:tx>
            <c:strRef>
              <c:f>Аркуш1!$H$1</c:f>
              <c:strCache>
                <c:ptCount val="1"/>
                <c:pt idx="0">
                  <c:v>геометрія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Аркуш1!$H$2:$H$5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C0-4F89-81EC-0D7856BD56F5}"/>
            </c:ext>
          </c:extLst>
        </c:ser>
        <c:ser>
          <c:idx val="7"/>
          <c:order val="7"/>
          <c:tx>
            <c:strRef>
              <c:f>Аркуш1!$I$1</c:f>
              <c:strCache>
                <c:ptCount val="1"/>
                <c:pt idx="0">
                  <c:v>географія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Аркуш1!$I$2:$I$5</c:f>
              <c:numCache>
                <c:formatCode>General</c:formatCode>
                <c:ptCount val="4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EC0-4F89-81EC-0D7856BD56F5}"/>
            </c:ext>
          </c:extLst>
        </c:ser>
        <c:ser>
          <c:idx val="8"/>
          <c:order val="8"/>
          <c:tx>
            <c:strRef>
              <c:f>Аркуш1!$J$1</c:f>
              <c:strCache>
                <c:ptCount val="1"/>
                <c:pt idx="0">
                  <c:v>природоз.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Аркуш1!$J$2:$J$5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C0-4F89-81EC-0D7856BD56F5}"/>
            </c:ext>
          </c:extLst>
        </c:ser>
        <c:ser>
          <c:idx val="9"/>
          <c:order val="9"/>
          <c:tx>
            <c:strRef>
              <c:f>Аркуш1!$K$1</c:f>
              <c:strCache>
                <c:ptCount val="1"/>
                <c:pt idx="0">
                  <c:v>хімія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Аркуш1!$K$2:$K$5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EC0-4F89-81EC-0D7856BD56F5}"/>
            </c:ext>
          </c:extLst>
        </c:ser>
        <c:ser>
          <c:idx val="10"/>
          <c:order val="10"/>
          <c:tx>
            <c:strRef>
              <c:f>Аркуш1!$L$1</c:f>
              <c:strCache>
                <c:ptCount val="1"/>
                <c:pt idx="0">
                  <c:v>фізика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Аркуш1!$L$2:$L$5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C0-4F89-81EC-0D7856BD56F5}"/>
            </c:ext>
          </c:extLst>
        </c:ser>
        <c:ser>
          <c:idx val="11"/>
          <c:order val="11"/>
          <c:tx>
            <c:strRef>
              <c:f>Аркуш1!$M$1</c:f>
              <c:strCache>
                <c:ptCount val="1"/>
                <c:pt idx="0">
                  <c:v>іст. України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Аркуш1!$M$2:$M$5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EC0-4F89-81EC-0D7856BD56F5}"/>
            </c:ext>
          </c:extLst>
        </c:ser>
        <c:ser>
          <c:idx val="12"/>
          <c:order val="12"/>
          <c:tx>
            <c:strRef>
              <c:f>Аркуш1!$N$1</c:f>
              <c:strCache>
                <c:ptCount val="1"/>
                <c:pt idx="0">
                  <c:v>Вс. Історія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Аркуш1!$N$2:$N$5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EC0-4F89-81EC-0D7856BD56F5}"/>
            </c:ext>
          </c:extLst>
        </c:ser>
        <c:ser>
          <c:idx val="13"/>
          <c:order val="13"/>
          <c:tx>
            <c:strRef>
              <c:f>Аркуш1!$O$1</c:f>
              <c:strCache>
                <c:ptCount val="1"/>
                <c:pt idx="0">
                  <c:v>правозн.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Аркуш1!$O$2:$O$5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EC0-4F89-81EC-0D7856BD56F5}"/>
            </c:ext>
          </c:extLst>
        </c:ser>
        <c:ser>
          <c:idx val="14"/>
          <c:order val="14"/>
          <c:tx>
            <c:strRef>
              <c:f>Аркуш1!$P$1</c:f>
              <c:strCache>
                <c:ptCount val="1"/>
                <c:pt idx="0">
                  <c:v>біологія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Аркуш1!$P$2:$P$5</c:f>
              <c:numCache>
                <c:formatCode>General</c:formatCode>
                <c:ptCount val="4"/>
                <c:pt idx="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EC0-4F89-81EC-0D7856BD56F5}"/>
            </c:ext>
          </c:extLst>
        </c:ser>
        <c:ser>
          <c:idx val="15"/>
          <c:order val="15"/>
          <c:tx>
            <c:strRef>
              <c:f>Аркуш1!$Q$1</c:f>
              <c:strCache>
                <c:ptCount val="1"/>
                <c:pt idx="0">
                  <c:v>осн. здоров'я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Аркуш1!$Q$2:$Q$5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EC0-4F89-81EC-0D7856BD56F5}"/>
            </c:ext>
          </c:extLst>
        </c:ser>
        <c:ser>
          <c:idx val="16"/>
          <c:order val="16"/>
          <c:tx>
            <c:strRef>
              <c:f>Аркуш1!$R$1</c:f>
              <c:strCache>
                <c:ptCount val="1"/>
                <c:pt idx="0">
                  <c:v>труд. навч.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Аркуш1!$R$2:$R$5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EC0-4F89-81EC-0D7856BD56F5}"/>
            </c:ext>
          </c:extLst>
        </c:ser>
        <c:ser>
          <c:idx val="17"/>
          <c:order val="17"/>
          <c:tx>
            <c:strRef>
              <c:f>Аркуш1!$S$1</c:f>
              <c:strCache>
                <c:ptCount val="1"/>
                <c:pt idx="0">
                  <c:v>фіз. культура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Аркуш1!$S$2:$S$5</c:f>
              <c:numCache>
                <c:formatCode>General</c:formatCode>
                <c:ptCount val="4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EC0-4F89-81EC-0D7856BD56F5}"/>
            </c:ext>
          </c:extLst>
        </c:ser>
        <c:ser>
          <c:idx val="18"/>
          <c:order val="18"/>
          <c:tx>
            <c:strRef>
              <c:f>Аркуш1!$T$1</c:f>
              <c:strCache>
                <c:ptCount val="1"/>
                <c:pt idx="0">
                  <c:v>обр. мист.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Аркуш1!$T$2:$T$5</c:f>
              <c:numCache>
                <c:formatCode>General</c:formatCode>
                <c:ptCount val="4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EC0-4F89-81EC-0D7856BD56F5}"/>
            </c:ext>
          </c:extLst>
        </c:ser>
        <c:ser>
          <c:idx val="19"/>
          <c:order val="19"/>
          <c:tx>
            <c:strRef>
              <c:f>Аркуш1!$U$1</c:f>
              <c:strCache>
                <c:ptCount val="1"/>
                <c:pt idx="0">
                  <c:v>муз. мист.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Аркуш1!$U$2:$U$5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EC0-4F89-81EC-0D7856BD56F5}"/>
            </c:ext>
          </c:extLst>
        </c:ser>
        <c:ser>
          <c:idx val="20"/>
          <c:order val="20"/>
          <c:tx>
            <c:strRef>
              <c:f>Аркуш1!$V$1</c:f>
              <c:strCache>
                <c:ptCount val="1"/>
                <c:pt idx="0">
                  <c:v>ос. хр. ет.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Аркуш1!$V$2:$V$5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EC0-4F89-81EC-0D7856BD56F5}"/>
            </c:ext>
          </c:extLst>
        </c:ser>
        <c:ser>
          <c:idx val="21"/>
          <c:order val="21"/>
          <c:tx>
            <c:strRef>
              <c:f>Аркуш1!$W$1</c:f>
              <c:strCache>
                <c:ptCount val="1"/>
                <c:pt idx="0">
                  <c:v>інформатика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Аркуш1!$W$2:$W$5</c:f>
              <c:numCache>
                <c:formatCode>General</c:formatCode>
                <c:ptCount val="4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EC0-4F89-81EC-0D7856BD56F5}"/>
            </c:ext>
          </c:extLst>
        </c:ser>
        <c:ser>
          <c:idx val="22"/>
          <c:order val="22"/>
          <c:tx>
            <c:strRef>
              <c:f>Аркуш1!$X$1</c:f>
              <c:strCache>
                <c:ptCount val="1"/>
                <c:pt idx="0">
                  <c:v>мистецтво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1"/>
                <c:pt idx="0">
                  <c:v>якість знань</c:v>
                </c:pt>
              </c:strCache>
            </c:strRef>
          </c:cat>
          <c:val>
            <c:numRef>
              <c:f>Аркуш1!$X$2:$X$5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EC0-4F89-81EC-0D7856BD5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9230080"/>
        <c:axId val="224109128"/>
      </c:barChart>
      <c:catAx>
        <c:axId val="21923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4109128"/>
        <c:crosses val="autoZero"/>
        <c:auto val="1"/>
        <c:lblAlgn val="ctr"/>
        <c:lblOffset val="100"/>
        <c:noMultiLvlLbl val="0"/>
      </c:catAx>
      <c:valAx>
        <c:axId val="224109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923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73650655259788E-2"/>
          <c:y val="0.72222034745656782"/>
          <c:w val="0.84652698689480421"/>
          <c:h val="0.253970128733908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6353-23CE-4590-8FB6-E57F53FD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11</Pages>
  <Words>15258</Words>
  <Characters>8698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Пользователь Windows</cp:lastModifiedBy>
  <cp:revision>9</cp:revision>
  <dcterms:created xsi:type="dcterms:W3CDTF">2022-01-04T08:30:00Z</dcterms:created>
  <dcterms:modified xsi:type="dcterms:W3CDTF">2022-01-23T19:54:00Z</dcterms:modified>
</cp:coreProperties>
</file>