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/>
          <w:color w:val="000000"/>
          <w:sz w:val="24"/>
          <w:szCs w:val="24"/>
          <w:lang w:eastAsia="zh-CN" w:bidi="hi-IN"/>
          <w14:ligatures w14:val="none"/>
        </w:rPr>
      </w:pPr>
      <w:r>
        <w:rPr/>
        <w:drawing>
          <wp:inline distT="0" distB="0" distL="0" distR="0">
            <wp:extent cx="374650" cy="482600"/>
            <wp:effectExtent l="0" t="0" r="0" b="0"/>
            <wp:docPr id="1" name="Рисунок 3" descr="Зображення, що містить логотип&#10;&#10;Автоматично згенерований опис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Зображення, що містить логотип&#10;&#10;Автоматично згенерований опис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eastAsia="zh-CN" w:bidi="hi-IN"/>
          <w14:ligatures w14:val="none"/>
        </w:rPr>
        <w:t> 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zh-CN" w:bidi="hi-IN"/>
          <w14:ligatures w14:val="none"/>
        </w:rPr>
      </w:pPr>
      <w:r>
        <w:rPr>
          <w:b/>
          <w:bCs/>
          <w:color w:val="000000"/>
          <w:sz w:val="32"/>
          <w:szCs w:val="32"/>
          <w:lang w:eastAsia="zh-CN" w:bidi="hi-IN"/>
          <w14:ligatures w14:val="none"/>
        </w:rPr>
        <w:t>УКРАЇНА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color w:val="000000"/>
          <w:sz w:val="24"/>
          <w:szCs w:val="24"/>
          <w:lang w:eastAsia="zh-CN" w:bidi="hi-IN"/>
          <w14:ligatures w14:val="none"/>
        </w:rPr>
        <w:t>БОРИНСЬКА СЕЛИЩНА РАДА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 w:eastAsia="NSimSun"/>
          <w:sz w:val="24"/>
          <w:szCs w:val="24"/>
          <w:lang w:eastAsia="zh-CN" w:bidi="hi-IN"/>
          <w14:ligatures w14:val="none"/>
        </w:rPr>
      </w:pPr>
      <w:r>
        <w:rPr>
          <w:color w:val="000000"/>
          <w:sz w:val="24"/>
          <w:szCs w:val="24"/>
          <w:lang w:eastAsia="zh-CN" w:bidi="hi-IN"/>
          <w14:ligatures w14:val="none"/>
        </w:rPr>
        <w:t>ВІДДІЛ ОСВІТИ, КУЛЬТУРИ, ТУРИЗМУ, МОЛОДІ ТА СПОРТУ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NSimSun"/>
          <w:b/>
          <w:bCs/>
          <w:sz w:val="24"/>
          <w:szCs w:val="21"/>
          <w:lang w:eastAsia="zh-CN" w:bidi="hi-IN"/>
          <w14:ligatures w14:val="none"/>
        </w:rPr>
      </w:pPr>
      <w:r>
        <w:rPr>
          <w:rFonts w:eastAsia="NSimSu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eastAsia="NSimSun"/>
          <w:sz w:val="24"/>
          <w:szCs w:val="21"/>
          <w:lang w:eastAsia="zh-CN" w:bidi="hi-IN"/>
          <w14:ligatures w14:val="none"/>
        </w:rPr>
        <w:t>(</w:t>
      </w:r>
      <w:r>
        <w:rPr>
          <w:rFonts w:eastAsia="NSimSu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NSimSun"/>
          <w:b/>
          <w:bCs/>
          <w:sz w:val="24"/>
          <w:szCs w:val="21"/>
          <w:lang w:eastAsia="zh-CN" w:bidi="hi-IN"/>
          <w14:ligatures w14:val="none"/>
        </w:rPr>
      </w:pPr>
      <w:r>
        <w:rPr>
          <w:rFonts w:eastAsia="NSimSu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>
      <w:pPr>
        <w:pStyle w:val="Normal"/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NSimSun"/>
          <w:sz w:val="24"/>
          <w:szCs w:val="21"/>
          <w:lang w:eastAsia="zh-CN" w:bidi="hi-IN"/>
          <w14:ligatures w14:val="none"/>
        </w:rPr>
      </w:pPr>
      <w:r>
        <w:rPr>
          <w:rFonts w:eastAsia="NSimSu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eastAsia="NSimSun"/>
          <w:sz w:val="24"/>
          <w:szCs w:val="21"/>
          <w:lang w:eastAsia="zh-CN" w:bidi="hi-IN"/>
          <w14:ligatures w14:val="none"/>
        </w:rPr>
        <w:t>ЛИБОХОРСЬКА ГІМНАЗІЯ)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NSimSun"/>
          <w:sz w:val="24"/>
          <w:szCs w:val="21"/>
          <w:lang w:eastAsia="zh-CN" w:bidi="hi-IN"/>
          <w14:ligatures w14:val="none"/>
        </w:rPr>
      </w:pPr>
      <w:r>
        <w:rPr>
          <w:rFonts w:eastAsia="NSimSun"/>
          <w:sz w:val="24"/>
          <w:szCs w:val="21"/>
          <w:lang w:eastAsia="zh-CN" w:bidi="hi-IN"/>
          <w14:ligatures w14:val="none"/>
        </w:rPr>
        <w:t>Вулиця Центральна, 495А, село Либохора, Самбірський район, Львівська область, 82 555.</w:t>
      </w:r>
    </w:p>
    <w:p>
      <w:pPr>
        <w:pStyle w:val="NoSpacing"/>
        <w:rPr>
          <w:rStyle w:val="Hyperlink"/>
          <w:rFonts w:ascii="Times New Roman" w:hAnsi="Times New Roman" w:eastAsia="NSimSun"/>
          <w:b/>
          <w:bCs/>
          <w:color w:val="2E74B5"/>
          <w:sz w:val="24"/>
          <w:szCs w:val="21"/>
          <w:lang w:eastAsia="zh-CN" w:bidi="hi-IN"/>
          <w14:ligatures w14:val="none"/>
        </w:rPr>
      </w:pPr>
      <w:r>
        <w:rPr>
          <w:rFonts w:eastAsia="NSimSun" w:ascii="Times New Roma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eastAsia="NSimSun" w:ascii="Times New Roma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3">
        <w:r>
          <w:rPr>
            <w:rStyle w:val="Hyperlink"/>
            <w:rFonts w:eastAsia="NSimSun" w:ascii="Times New Roman" w:hAnsi="Times New Roman"/>
            <w:b/>
            <w:bCs/>
            <w:sz w:val="24"/>
            <w:szCs w:val="21"/>
            <w:lang w:eastAsia="zh-CN" w:bidi="hi-IN"/>
            <w14:ligatures w14:val="none"/>
          </w:rPr>
          <w:t>lybochorska.zosh@gmail.com</w:t>
        </w:r>
      </w:hyperlink>
      <w:r>
        <w:rPr>
          <w:rFonts w:eastAsia="NSimSun" w:ascii="Times New Roma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eastAsia="NSimSun" w:ascii="Times New Roma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eastAsia="NSimSun" w:ascii="Times New Roman" w:hAnsi="Times New Roman"/>
          <w:sz w:val="24"/>
          <w:szCs w:val="21"/>
          <w:lang w:eastAsia="zh-CN" w:bidi="hi-IN"/>
          <w14:ligatures w14:val="none"/>
        </w:rPr>
        <w:t>h</w:t>
      </w:r>
      <w:r>
        <w:fldChar w:fldCharType="begin"/>
      </w:r>
      <w:r>
        <w:rPr>
          <w:rStyle w:val="Hyperlink"/>
          <w:sz w:val="24"/>
          <w:u w:val="none"/>
          <w:szCs w:val="21"/>
          <w:rFonts w:eastAsia="NSimSun" w:ascii="Times New Roman" w:hAnsi="Times New Roman"/>
          <w:color w:val="000000"/>
          <w:lang w:eastAsia="zh-CN" w:bidi="hi-IN"/>
        </w:rPr>
        <w:instrText xml:space="preserve"> HYPERLINK "https://lybochorska-zosh.e-schools.info/" \l "_blank"</w:instrText>
      </w:r>
      <w:r>
        <w:rPr>
          <w:rStyle w:val="Hyperlink"/>
          <w:sz w:val="24"/>
          <w:u w:val="none"/>
          <w:szCs w:val="21"/>
          <w:rFonts w:eastAsia="NSimSun" w:ascii="Times New Roman" w:hAnsi="Times New Roman"/>
          <w:color w:val="000000"/>
          <w:lang w:eastAsia="zh-CN" w:bidi="hi-IN"/>
        </w:rPr>
        <w:fldChar w:fldCharType="separate"/>
      </w:r>
      <w:r>
        <w:rPr>
          <w:rStyle w:val="Hyperlink"/>
          <w:rFonts w:eastAsia="NSimSun" w:ascii="Times New Roman" w:hAnsi="Times New Roman"/>
          <w:color w:val="000000"/>
          <w:sz w:val="24"/>
          <w:szCs w:val="21"/>
          <w:u w:val="none"/>
          <w:lang w:eastAsia="zh-CN" w:bidi="hi-IN"/>
          <w14:ligatures w14:val="none"/>
        </w:rPr>
        <w:t>ttps</w:t>
      </w:r>
      <w:r>
        <w:rPr>
          <w:rStyle w:val="Hyperlink"/>
          <w:sz w:val="24"/>
          <w:u w:val="none"/>
          <w:szCs w:val="21"/>
          <w:rFonts w:eastAsia="NSimSun" w:ascii="Times New Roman" w:hAnsi="Times New Roman"/>
          <w:color w:val="000000"/>
          <w:lang w:eastAsia="zh-CN" w:bidi="hi-IN"/>
        </w:rPr>
        <w:fldChar w:fldCharType="end"/>
      </w:r>
      <w:r>
        <w:rPr>
          <w:rStyle w:val="Hyperlink"/>
          <w:rFonts w:eastAsia="NSimSun" w:ascii="Times New Roman" w:hAnsi="Times New Roman"/>
          <w:color w:val="000000"/>
          <w:sz w:val="24"/>
          <w:szCs w:val="21"/>
          <w:lang w:eastAsia="zh-CN" w:bidi="hi-IN"/>
          <w14:ligatures w14:val="none"/>
        </w:rPr>
        <w:t>:</w:t>
      </w:r>
      <w:r>
        <w:rPr>
          <w:rStyle w:val="Hyperlink"/>
          <w:rFonts w:eastAsia="NSimSun" w:ascii="Times New Roman" w:hAnsi="Times New Roman"/>
          <w:b/>
          <w:bCs/>
          <w:color w:val="0070C0"/>
          <w:sz w:val="24"/>
          <w:szCs w:val="21"/>
          <w:lang w:eastAsia="zh-CN" w:bidi="hi-IN"/>
          <w14:ligatures w14:val="none"/>
        </w:rPr>
        <w:t xml:space="preserve"> //lybochorska-zosh.e-schools.i</w:t>
      </w:r>
      <w:r>
        <w:rPr>
          <w:rStyle w:val="Hyperlink"/>
          <w:rFonts w:eastAsia="NSimSun" w:ascii="Times New Roman" w:hAnsi="Times New Roman"/>
          <w:b/>
          <w:bCs/>
          <w:color w:val="2E74B5"/>
          <w:sz w:val="24"/>
          <w:szCs w:val="21"/>
          <w:lang w:eastAsia="zh-CN" w:bidi="hi-IN"/>
          <w14:ligatures w14:val="none"/>
        </w:rPr>
        <w:t>nfo</w:t>
      </w:r>
    </w:p>
    <w:p>
      <w:pPr>
        <w:pStyle w:val="NoSpacing"/>
        <w:jc w:val="center"/>
        <w:rPr>
          <w:sz w:val="32"/>
          <w:szCs w:val="32"/>
        </w:rPr>
      </w:pPr>
      <w:r>
        <w:rPr>
          <w:rStyle w:val="Hyperlink"/>
          <w:rFonts w:eastAsia="NSimSun" w:ascii="Times New Roman" w:hAnsi="Times New Roman"/>
          <w:b/>
          <w:bCs/>
          <w:color w:themeColor="text1" w:val="000000"/>
          <w:sz w:val="24"/>
          <w:szCs w:val="24"/>
          <w:u w:val="none"/>
          <w:lang w:eastAsia="zh-CN" w:bidi="hi-IN"/>
          <w14:ligatures w14:val="none"/>
        </w:rPr>
        <w:t>Код ЄДРПОУ 26484863</w:t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 xml:space="preserve">засідання атестаційної комісії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 xml:space="preserve">27.03.2025 р.                              </w:t>
      </w:r>
      <w:r>
        <w:rPr>
          <w:rFonts w:eastAsia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/>
          <w:bCs/>
          <w:kern w:val="0"/>
          <w:sz w:val="24"/>
          <w:szCs w:val="24"/>
          <w:lang w:eastAsia="ru-RU"/>
          <w14:ligatures w14:val="none"/>
        </w:rPr>
        <w:t xml:space="preserve">Либохора                                                </w:t>
      </w: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>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Присутні: 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Голова атестаційної комісії: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Бринчак Василь Михайлович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Заступник голови атестаційної комісії:</w:t>
      </w:r>
      <w:r>
        <w:rPr>
          <w:rFonts w:cs="Times New Roman" w:ascii="Times New Roman" w:hAnsi="Times New Roman"/>
          <w:b w:val="false"/>
          <w:bCs w:val="false"/>
        </w:rPr>
        <w:t xml:space="preserve"> Ціко Людмила Григорівна.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Секретар атестаційної комісії: </w:t>
      </w:r>
      <w:r>
        <w:rPr>
          <w:rFonts w:cs="Times New Roman" w:ascii="Times New Roman" w:hAnsi="Times New Roman"/>
        </w:rPr>
        <w:t>Комарницький Степан Васильович.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Члени атестаційної комісії: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Фатич Василь Васильович, Бринчак Руслана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Василівна,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Леньо Сергій Миронович, Фатич Ганна Василівна, Сиплива Марія Петрівна.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Запрошені педагогічні працівники які атестуються: </w:t>
      </w:r>
      <w:r>
        <w:rPr>
          <w:rFonts w:eastAsia="Times New Roman" w:cs="Times New Roman"/>
          <w:b w:val="false"/>
          <w:bCs w:val="false"/>
          <w:kern w:val="0"/>
          <w:sz w:val="24"/>
          <w:szCs w:val="24"/>
          <w:lang w:eastAsia="ru-RU"/>
          <w14:ligatures w14:val="none"/>
        </w:rPr>
        <w:t>Клюйник Л.В., Дзерин Н.С., Ціко І.В., Комарницька Г.Д., Щур М.Г.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ПОРЯДОК ДЕННИЙ: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Про вибори лічильної комісії.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2.  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Про атестацію  педагогічних працівників ЛИБОХОРСЬКОЇ ГІМНАЗІЇ: Комарницька Г.Д., Дзерин Н,С., Ціко І.В., Щур М.Г., Клюйник Л.В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3.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Звіт лічильної комісії про результати  голосування.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СЛУХАЛИ:  В.М.Бринчака – голову атестаційної комісії І рівня, який запропонував обрати лічильну комісію для узагальнення результатів відкритого голосування у  складі трьох чоловік: Леня С.М., Г.В.Фатич, Бринчак Р.В..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ind w:start="708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ВИРІШИЛИ: затвердити такий склад лічильної комісії: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Леньо С.М., Г.В.Фатич, Бринчак Р.В..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ind w:start="708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РЕЗУЛЬТАТИ ГОЛОСУВАННЯ: «за» - 8(вісім), «проти» - 0, «утримались» - 0.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СЛУХАЛИ: В.М.Бринчака – голову атестаційної комісії І рівня, який зачитав загальні дані про педагогів, які атестуються, а саме: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Комарницька Ганна Данилівна – вчитель хімії та біології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Дзерин Наталія Степанівна — вчитель музичного мистецтва;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Ціко Іванна Василівна -  вчитель зарубіжної літератури, асистент вчителя;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Щур Марія Григорівна — вчитель фізики;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Клюйник Любов Василівна - вчитель початкових класів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та запропонував членам атестаційної комісії поінформувати присутніх про діяльність зазначених педагогічних працівників у між атестаційний  період.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ВИСТУПИЛИ: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Л.Г.Ціко– заступник голови атестаційної комісії І рівня, яка надала інформацію про діяльність у міжатестаційний період про вчительку фізики - Щур Марію Григорівну,  вчительку музичного мистецтва Дзерин Наталію Степанівну.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В.М.Бринчак – голова атестаційної комісії І рівня, який надав інформацію про діяльність у міжатестаційний період про вчительку зарубіжної літератури, асистента вчителя Ціко Іванну Василівну; вчительку хімії та біології Комарницьку Ганну Данилівну; вчительку початкових класів Клюйник Любов Василівну.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ВИРІШИЛИ: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Винести на голосування питання про відповідність займаній посаді педагогічних працівників ЛИБОХОРСЬКОЇ ГІМНАЗІЇ 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:   Комарницької Г.Д., Дзерин Н.С., Ціко І.В.,  Щур М.Г., Клюйник Л.В.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ru-RU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- 7 (шість) «проти» - 0, «утримались» - 1.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Підтвердити кваліфікаційну категорії «спеціаліст першої категорії», присвоїти звання «Старший вчитель» - учителю хімії та біології  Комарницькій Ганні Данилівні;</w:t>
      </w:r>
    </w:p>
    <w:p>
      <w:pPr>
        <w:pStyle w:val="Normal"/>
        <w:spacing w:lineRule="auto" w:line="240" w:before="0" w:after="0"/>
        <w:ind w:start="72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- 8 (вісім) «проти» - 0, «утримались» - 0.</w:t>
      </w:r>
    </w:p>
    <w:p>
      <w:pPr>
        <w:pStyle w:val="Normal"/>
        <w:spacing w:lineRule="auto" w:line="240" w:before="0" w:after="0"/>
        <w:ind w:start="72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bookmarkStart w:id="0" w:name="_Hlk131348220"/>
      <w:r>
        <w:rPr>
          <w:kern w:val="0"/>
          <w:sz w:val="24"/>
          <w:szCs w:val="24"/>
          <w14:ligatures w14:val="none"/>
        </w:rPr>
        <w:t xml:space="preserve">Присвоїти кваліфікаційну категорію «спеціаліст першої категорії» - </w:t>
      </w:r>
      <w:bookmarkEnd w:id="0"/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вчительці фізики Щур Марії Григорівні. 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- 8 (вісім) «проти» - 0, «утримались» - 0.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Присвоїти кваліфікаційну категорію «спеціаліст першої категорії» - вчительці зарубіжної літератури Ціко Іванні Василівні.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- 8(вісім) «проти» - 0, «утримались» - 0.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4.Присвоїти   кваліфікаційну категорію «спеціаліст другої категорії вчителю музичного мистецтва Дзерин Наталії Степанівні 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- 7 (сім) «проти» - 0, «утримались» - 0.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5. Підтвердити 12 тарифний розряд – вчительці початкових класів Клюйник Любові Василівні.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</w:t>
      </w:r>
      <w:bookmarkStart w:id="1" w:name="_Hlk131347271"/>
      <w:r>
        <w:rPr>
          <w:kern w:val="0"/>
          <w:sz w:val="24"/>
          <w:szCs w:val="24"/>
          <w14:ligatures w14:val="none"/>
        </w:rPr>
        <w:t>РЕЗУЛЬТАТИ ГОЛОСУВАННЯ: «за» - 8 (вісім) «проти» - 0, «утримались» - 0.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СЛУХАЛИ: Комарницького С.В.– секретаря АК комісії, яка ознайомила присутніх із результатами відкритого  голосування членів атестаційної комісії І рівня.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ВИРІШИЛИ: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Щур Марія Григорівна вчителька фізики та математики </w:t>
      </w:r>
      <w:r>
        <w:rPr>
          <w:kern w:val="0"/>
          <w:sz w:val="24"/>
          <w:szCs w:val="24"/>
          <w14:ligatures w14:val="none"/>
        </w:rPr>
        <w:t xml:space="preserve"> відповідає займаній посаді, присвоїти кваліфікаційну категорію «спеціаліст першої категорії».</w:t>
      </w:r>
    </w:p>
    <w:p>
      <w:pPr>
        <w:pStyle w:val="Normal"/>
        <w:spacing w:lineRule="auto" w:line="240" w:before="0" w:after="0"/>
        <w:ind w:start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- 8(вісім), «проти» - 0, «утримались» - 0.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Ціко Іванна  Василівна вчителька зарубіжної літератури відповідає займаній посаді, присвоїти кваліфікаційну категорію «спеціаліст першої категорії» 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</w:t>
      </w:r>
      <w:r>
        <w:rPr>
          <w:kern w:val="0"/>
          <w:sz w:val="24"/>
          <w:szCs w:val="24"/>
          <w14:ligatures w14:val="none"/>
        </w:rPr>
        <w:t>РЕЗУЛЬТАТИ ГОЛОСУВАННЯ: «за» - (вісім), «проти» - 0, «утримались» - 0.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Комарницька Ганна Данилівна – вчителька  хімії та біології, відповідає займаній посаді підтвердити кваліфікаційну категорію «спеціаліст першої категорії», присвоїти  педагогічне звання «Старший вчитель»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РЕЗУЛЬТАТИ ГОЛОСУВАННЯ: «за» - 8(вісім), «проти» - 0, «утримались» - 0.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Дзерин Наталія Степанівна  – учитель музичного мистецтва відповідає займаній посаді, присвоїти кваліфікаційну категорію «спеціаліст другої категорії»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</w:t>
      </w:r>
      <w:bookmarkStart w:id="2" w:name="_Hlk131349145"/>
      <w:r>
        <w:rPr>
          <w:kern w:val="0"/>
          <w:sz w:val="24"/>
          <w:szCs w:val="24"/>
          <w14:ligatures w14:val="none"/>
        </w:rPr>
        <w:t>РЕЗУЛЬТАТИ ГОЛОСУВАННЯ: «за» - 7(сім), «проти» - 0, «утримались» - 1.</w:t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  <w:bookmarkEnd w:id="2"/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Ціо Іванна Василівна – асистентка вчителя , відповідає посаді, яку займає, встановити 11 тарифний розряд.</w:t>
      </w:r>
    </w:p>
    <w:p>
      <w:pPr>
        <w:pStyle w:val="Normal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</w:t>
      </w:r>
      <w:r>
        <w:rPr>
          <w:kern w:val="0"/>
          <w:sz w:val="24"/>
          <w:szCs w:val="24"/>
          <w14:ligatures w14:val="none"/>
        </w:rPr>
        <w:t xml:space="preserve">РЕЗУЛЬТАТИ ГОЛОСУВАННЯ: «за» - 8(вісім), «проти» - 0, «утримались» - 0 </w:t>
      </w:r>
    </w:p>
    <w:p>
      <w:pPr>
        <w:pStyle w:val="Normal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Клюйник Любов Василівна — вчителька початкових класів, відповідає посаді яку займає, підтвердити раніше встановлений 12 тарифний розряд</w:t>
      </w:r>
    </w:p>
    <w:p>
      <w:pPr>
        <w:pStyle w:val="Normal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</w:t>
      </w:r>
      <w:r>
        <w:rPr>
          <w:kern w:val="0"/>
          <w:sz w:val="24"/>
          <w:szCs w:val="24"/>
          <w14:ligatures w14:val="none"/>
        </w:rPr>
        <w:t>РЕЗУЛЬТАТИ ГОЛОСУВАННЯ: «за» - 8(вісім), «проти» - 0, «утримались» - 0.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Голова атестаційної комісії І рівня ______________ Василь Бринчак</w:t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</w:rPr>
      </w:pPr>
      <w:r>
        <w:rPr>
          <w:rFonts w:eastAsia="Times New Roman"/>
          <w:i w:val="false"/>
          <w:iCs w:val="false"/>
          <w:kern w:val="0"/>
          <w:sz w:val="24"/>
          <w:szCs w:val="24"/>
          <w14:ligatures w14:val="none"/>
        </w:rPr>
        <w:t xml:space="preserve">Секретар атестаційної комісії  І рівня _______________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14:ligatures w14:val="none"/>
        </w:rPr>
        <w:t>Степан КОМАРНИЦЬКИЙ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134" w:right="1134" w:gutter="0" w:header="1134" w:top="170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ascii="Times New Roman" w:hAnsi="Times New Roman"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4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user2">
    <w:name w:val="Верхній і нижній колонтитули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start"/>
    </w:pPr>
    <w:rPr>
      <w:rFonts w:ascii="Calibri" w:hAnsi="Calibri" w:eastAsia="Calibri" w:cs="Times New Roman"/>
      <w:color w:val="auto"/>
      <w:kern w:val="2"/>
      <w:sz w:val="24"/>
      <w:szCs w:val="24"/>
      <w:lang w:val="uk-UA" w:eastAsia="zh-CN" w:bidi="hi-IN"/>
      <w14:ligatures w14:val="standardContextual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ybochorska.zosh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LibreOffice/25.2.1.2$Windows_X86_64 LibreOffice_project/d3abf4aee5fd705e4a92bba33a32f40bc4e56f49</Application>
  <AppVersion>15.0000</AppVersion>
  <Pages>3</Pages>
  <Words>694</Words>
  <Characters>4824</Characters>
  <CharactersWithSpaces>5631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2025-03-29T06:51:26Z</dcterms:created>
  <dc:creator>Василь Бртнчак</dc:creator>
  <dc:description/>
  <dc:language>uk-UA</dc:language>
  <cp:lastModifiedBy/>
  <cp:lastPrinted>2025-03-31T11:48:22Z</cp:lastPrinted>
  <dcterms:modified xsi:type="dcterms:W3CDTF">2025-03-31T11:50:03Z</dcterms:modified>
  <cp:revision>1</cp:revision>
  <dc:subject/>
  <dc:title>бланк наказу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