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63" w:rsidRDefault="000B5963" w:rsidP="00AB2495">
      <w:pPr>
        <w:spacing w:after="0" w:line="240" w:lineRule="auto"/>
        <w:jc w:val="center"/>
        <w:outlineLvl w:val="3"/>
        <w:rPr>
          <w:rFonts w:ascii="Arial" w:hAnsi="Arial" w:cs="Arial"/>
          <w:noProof/>
          <w:color w:val="FF3600"/>
          <w:lang w:eastAsia="uk-UA"/>
        </w:rPr>
      </w:pPr>
    </w:p>
    <w:p w:rsidR="00AB2495" w:rsidRPr="000B5963" w:rsidRDefault="00AB2495" w:rsidP="00AB24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</w:pPr>
      <w:r w:rsidRPr="000B5963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Нормативно-правова база ЗНО</w:t>
      </w:r>
      <w:r w:rsidR="000B5963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-</w:t>
      </w:r>
      <w:r w:rsidRPr="000B5963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 xml:space="preserve"> 2020</w:t>
      </w:r>
    </w:p>
    <w:p w:rsidR="000B5963" w:rsidRDefault="000B5963" w:rsidP="00AB24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A3FCC" w:rsidRPr="00CA3FCC" w:rsidRDefault="00CA3FCC" w:rsidP="00CA3FC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 МОНУ від 10.01.2017 № 25 «Деякі питання нормативного забезпечення зовнішнього незалежного оцінювання результатів навчання, здобутих на основі повної загальної середньої освіти» (зміни до Порядку проведення ЗНО від 12.12.2019 № 1554)</w:t>
      </w:r>
    </w:p>
    <w:p w:rsidR="00CA3FCC" w:rsidRPr="00CA3FCC" w:rsidRDefault="00CA3FCC" w:rsidP="00CA3FC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 МОНУ від 11.05.2019 № 635 «Деякі питання проведення в 2020 році зовнішнього незалежного оцінювання результатів навчання, здобутих на основі повної загальної середньої освіти»</w:t>
      </w:r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</w:p>
    <w:p w:rsidR="00CA3FCC" w:rsidRPr="00CA3FCC" w:rsidRDefault="00CA3FCC" w:rsidP="00CA3FC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Наказ МОНУ </w:t>
      </w:r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 09.07.2019 № 947 «Про </w:t>
      </w:r>
      <w:proofErr w:type="gramStart"/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proofErr w:type="gramEnd"/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ідготовку до проведення в 2020 році зовнішнього незалежного оцінювання результатів навчання, здобутих на основі повної загальної освіти»</w:t>
      </w:r>
    </w:p>
    <w:p w:rsidR="00CA3FCC" w:rsidRPr="00CA3FCC" w:rsidRDefault="00CA3FCC" w:rsidP="00CA3FC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 МОНУ/МОЗУ від 29.08.2016 №1027/900 «Деякі питання участі у зовнішньому незалежному оцінюванні та вступних іспитах осіб, які мають певні захворювання та/або патологічні стани, інвалідність»</w:t>
      </w:r>
    </w:p>
    <w:p w:rsidR="00CA3FCC" w:rsidRPr="00CA3FCC" w:rsidRDefault="00CA3FCC" w:rsidP="00CA3FC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 МОНУ від 07.12.2018 № 1369 (зареєстровано в Міністерстві юстиції України 02 січня 2019 року за № 8/32979) «Про затвердження Порядку проведення державної підсумкової атестації»</w:t>
      </w:r>
    </w:p>
    <w:p w:rsidR="00CA3FCC" w:rsidRPr="00CA3FCC" w:rsidRDefault="00CA3FCC" w:rsidP="00CA3FC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3F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 МОНУ від 23.10.2019 № 1332 (зареєстровано в Міністерстві юстиції України 17 грудня 2019 року за № 1247/34218) «Деякі питання проведення в 2019/2020 навчальному році державної підсумкової атестації осіб, які здобувають загальну середню освіту»</w:t>
      </w:r>
    </w:p>
    <w:p w:rsidR="00CA3FCC" w:rsidRPr="00AB2495" w:rsidRDefault="00CA3FCC" w:rsidP="00AB24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B2495" w:rsidRPr="00AB2495" w:rsidRDefault="00AB2495" w:rsidP="00AB24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 МОН від 11.05.2019 №635</w:t>
      </w:r>
    </w:p>
    <w:p w:rsidR="00AB2495" w:rsidRPr="00AB2495" w:rsidRDefault="00AB2495" w:rsidP="00AB2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Проведення ЗНО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21 травня – 17 липня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(основна + додаткова сесії)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Кожен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зареєстрований учасник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має право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скласти тести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не      більше як із чотирьох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навчальних предметів з переліку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Математика 21.05.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Українська мова і література 26.05  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Фізика           28.05                                                              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Іспанська мова       01.06                            Історія України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04.06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Німецька мова    01.06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Біологія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09.06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Французька мова    01.06                           Географія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11.06 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Англійська мова    01.06                          Хімія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15.06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 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ДПА у формі ЗНО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2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для усіх, хто завершує здобуття повної загальної середньої освіти у 2020 році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Результати ЗНО з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трьох предметів: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української мови і літератури  (українська мова), математики або історії України (період ХХ – початок ХХІ ст.) і один із навчальних предметів з переліку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вибором  здобувача освіти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зараховуються як результати ДПА.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ДПА у формі ЗНО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2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для усіх, хто завершує здобуття повної загальної середньої освіти у 2020 році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  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Результати ЗНО з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трьох предметів: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української мови і літератури  (українська мова), математики або історії України (період ХХ – початок ХХІ ст.) і один із навчальних предметів з переліку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вибором  здобувача освіти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зараховуються як результати ДПА.</w:t>
      </w:r>
    </w:p>
    <w:p w:rsidR="00AB2495" w:rsidRPr="00AB2495" w:rsidRDefault="00AB2495" w:rsidP="00AB24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ДПА з іноземних мов у 2020 р.</w:t>
      </w:r>
    </w:p>
    <w:p w:rsidR="00AB2495" w:rsidRPr="00AB2495" w:rsidRDefault="00AB2495" w:rsidP="00AB2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Хто вивчав мову на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профільному рівні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оцінкою за ДПА буде результат виконання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всіх завдань тесту. </w:t>
      </w:r>
    </w:p>
    <w:p w:rsidR="00AB2495" w:rsidRPr="00AB2495" w:rsidRDefault="00AB2495" w:rsidP="00AB2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Хто вивчав іноземну мову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 рівні стандарту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оцінкою за ДПА буде результат виконання завдань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рівня стандарту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враховуватимуться певні завдання (33–38 із частини «Читання» і 39–48 з частини «Використання мови»).</w:t>
      </w:r>
    </w:p>
    <w:p w:rsidR="00CA3FCC" w:rsidRDefault="00CA3FCC" w:rsidP="00AB24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B2495" w:rsidRPr="00AB2495" w:rsidRDefault="00AB2495" w:rsidP="00AB24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 МОН від 09.07.2019 №947 </w:t>
      </w:r>
      <w:r w:rsidRPr="00AB2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(Календарний план ЗНО – 2020) </w:t>
      </w:r>
    </w:p>
    <w:p w:rsidR="00AB2495" w:rsidRPr="00AB2495" w:rsidRDefault="00AB2495" w:rsidP="00AB24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Реєстрація на участь: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03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лютого – 24 </w:t>
      </w:r>
      <w:proofErr w:type="spellStart"/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бере</w:t>
      </w:r>
      <w:proofErr w:type="spellEnd"/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зня 2020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року –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через  заклади освіти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(відправлення комплектів ЗО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до 17.03.2020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внесення змін до реєстраційних даних за вимогою випускника –  до 24.03.2020 УВАГА!!!)</w:t>
      </w:r>
    </w:p>
    <w:p w:rsidR="00AB2495" w:rsidRPr="00AB2495" w:rsidRDefault="00AB2495" w:rsidP="00AB24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Розміщення на інформаційних сторінках учасників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запрошень – перепусток –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до 30.04.2020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результатів ЗНО  – поетапно 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до 24.06.(12.06.,20.06)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Додаткова сесія</w:t>
      </w: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: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25.06 – 17.07.2020</w:t>
      </w:r>
    </w:p>
    <w:p w:rsidR="00AB2495" w:rsidRPr="00AB2495" w:rsidRDefault="00AB2495" w:rsidP="00AB24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 вступив в дію 17 грудня 2019 року</w:t>
      </w:r>
    </w:p>
    <w:p w:rsidR="00AB2495" w:rsidRPr="00AB2495" w:rsidRDefault="00AB2495" w:rsidP="00AB24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Ключові дати вступу до українських університетів у 2020 році</w:t>
      </w:r>
    </w:p>
    <w:p w:rsidR="00AB2495" w:rsidRPr="00AB2495" w:rsidRDefault="00AB2495" w:rsidP="00AB24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1 липня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— початок реєстрації вступника та його документів в електронному кабінеті;</w:t>
      </w:r>
    </w:p>
    <w:p w:rsidR="00AB2495" w:rsidRPr="00AB2495" w:rsidRDefault="00AB2495" w:rsidP="00AB24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13 липня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— початок прийому документів університетами;</w:t>
      </w:r>
    </w:p>
    <w:p w:rsidR="00AB2495" w:rsidRPr="00AB2495" w:rsidRDefault="00AB2495" w:rsidP="00AB24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16 липня 18:00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— закінчення прийому заяв для абітурієнтів,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які вступають на основі співбесіди, творчих конкурсів або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інших вступних випробувань.</w:t>
      </w:r>
    </w:p>
    <w:p w:rsidR="00AB2495" w:rsidRPr="00AB2495" w:rsidRDefault="00AB2495" w:rsidP="00AB24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22 липня 18:00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— закінчення прийому заяв для абітурієнтів,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які вступають лише на основі ЗНО;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</w:p>
    <w:p w:rsidR="00AB2495" w:rsidRPr="00AB2495" w:rsidRDefault="00AB2495" w:rsidP="00AB24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 вступу до ВНЗ</w:t>
      </w:r>
    </w:p>
    <w:p w:rsidR="00AB2495" w:rsidRPr="00AB2495" w:rsidRDefault="00AB2495" w:rsidP="00AB24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Сертифікати дійсні 2017-2020 рр. (іноземні мови – 2018 – 2020)</w:t>
      </w:r>
    </w:p>
    <w:p w:rsidR="00AB2495" w:rsidRPr="00AB2495" w:rsidRDefault="00AB2495" w:rsidP="00AB24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Абітурієнти матимуть право подати </w:t>
      </w:r>
      <w:r w:rsidRPr="00AB2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до п’яти заяв</w:t>
      </w: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 (на місця державного та регіонального замовлення) (п.1 </w:t>
      </w:r>
      <w:proofErr w:type="spellStart"/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р.VI</w:t>
      </w:r>
      <w:proofErr w:type="spellEnd"/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)</w:t>
      </w:r>
    </w:p>
    <w:p w:rsidR="00AB2495" w:rsidRPr="00AB2495" w:rsidRDefault="00AB2495" w:rsidP="00AB24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125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мінімальний прохідний бал на бюджет;</w:t>
      </w:r>
    </w:p>
    <w:p w:rsidR="00AB2495" w:rsidRPr="00AB2495" w:rsidRDefault="00AB2495" w:rsidP="00AB24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Конкурсний бал </w:t>
      </w: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 xml:space="preserve">не менше 150 </w:t>
      </w: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– для медичних спеціальностей – з 2-го і 3-го предметів;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140 балів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«Право», «Міжнародні відносини», «Публічне управління та адміністрування»;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130 балів 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 «Фармація, промислова фармація»;</w:t>
      </w:r>
    </w:p>
    <w:p w:rsidR="00AB2495" w:rsidRPr="00AB2495" w:rsidRDefault="00AB2495" w:rsidP="00AB24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Для вступу на ступінь бакалавра на основі молодшого спеціаліста – </w:t>
      </w: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 xml:space="preserve">ЗНО з української мови і літератури; </w:t>
      </w: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за спеціальністю «Економіка», «Управління та адміністрування» – </w:t>
      </w: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uk-UA"/>
        </w:rPr>
        <w:t>ЗНО з математики (бюджет), історії України (контракт)</w:t>
      </w:r>
    </w:p>
    <w:p w:rsidR="00AB2495" w:rsidRPr="00AB2495" w:rsidRDefault="00AB2495" w:rsidP="00AB24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ЄВІ – 80 спеціальностей</w:t>
      </w:r>
    </w:p>
    <w:p w:rsidR="00AB2495" w:rsidRPr="00AB2495" w:rsidRDefault="00AB2495" w:rsidP="00AB24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Пробне ЗНО – 2020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(Наказ УЦОЯО 10.10.2019 №139) </w:t>
      </w:r>
    </w:p>
    <w:p w:rsidR="00AB2495" w:rsidRPr="00AB2495" w:rsidRDefault="00AB2495" w:rsidP="00AB24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Реєстрація – 03 – 24 січня 2020</w:t>
      </w:r>
    </w:p>
    <w:p w:rsidR="00AB2495" w:rsidRPr="00AB2495" w:rsidRDefault="00AB2495" w:rsidP="00AB249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Проведення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 21.03.2020 – українська мова і література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-28.03.2020 – інші предмети</w:t>
      </w:r>
    </w:p>
    <w:p w:rsidR="00AB2495" w:rsidRPr="00AB2495" w:rsidRDefault="00AB2495" w:rsidP="00AB24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Вартість – 150 грн.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Зовнішнє незалежне оцінювання результатів навчання, здобутих на основі повної загальної середньої освіти, проводитиметься 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21 травня до 16 липня 2021 року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B2495" w:rsidRPr="00AB2495" w:rsidRDefault="00AB2495" w:rsidP="00AB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Кожен зареєстрований учасник зовнішнього оцінювання має право скласти тести </w:t>
      </w:r>
      <w:r w:rsidRPr="00AB24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більш як із 5 навчальних предметів</w:t>
      </w:r>
      <w:r w:rsidRPr="00AB2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із наведеного переліку.</w:t>
      </w:r>
      <w:bookmarkStart w:id="0" w:name="_GoBack"/>
      <w:bookmarkEnd w:id="0"/>
    </w:p>
    <w:sectPr w:rsidR="00AB2495" w:rsidRPr="00AB2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7" type="#_x0000_t75" style="width:3in;height:3in" o:bullet="t"/>
    </w:pict>
  </w:numPicBullet>
  <w:numPicBullet w:numPicBulletId="1">
    <w:pict>
      <v:shape id="_x0000_i1328" type="#_x0000_t75" style="width:3in;height:3in" o:bullet="t"/>
    </w:pict>
  </w:numPicBullet>
  <w:numPicBullet w:numPicBulletId="2">
    <w:pict>
      <v:shape id="_x0000_i1329" type="#_x0000_t75" style="width:3in;height:3in" o:bullet="t"/>
    </w:pict>
  </w:numPicBullet>
  <w:numPicBullet w:numPicBulletId="3">
    <w:pict>
      <v:shape id="_x0000_i1330" type="#_x0000_t75" style="width:3in;height:3in" o:bullet="t"/>
    </w:pict>
  </w:numPicBullet>
  <w:numPicBullet w:numPicBulletId="4">
    <w:pict>
      <v:shape id="_x0000_i1331" type="#_x0000_t75" style="width:3in;height:3in" o:bullet="t"/>
    </w:pict>
  </w:numPicBullet>
  <w:numPicBullet w:numPicBulletId="5">
    <w:pict>
      <v:shape id="_x0000_i1332" type="#_x0000_t75" style="width:3in;height:3in" o:bullet="t"/>
    </w:pict>
  </w:numPicBullet>
  <w:numPicBullet w:numPicBulletId="6">
    <w:pict>
      <v:shape id="_x0000_i1333" type="#_x0000_t75" style="width:3in;height:3in" o:bullet="t"/>
    </w:pict>
  </w:numPicBullet>
  <w:numPicBullet w:numPicBulletId="7">
    <w:pict>
      <v:shape id="_x0000_i1334" type="#_x0000_t75" style="width:3in;height:3in" o:bullet="t"/>
    </w:pict>
  </w:numPicBullet>
  <w:numPicBullet w:numPicBulletId="8">
    <w:pict>
      <v:shape id="_x0000_i1335" type="#_x0000_t75" style="width:3in;height:3in" o:bullet="t"/>
    </w:pict>
  </w:numPicBullet>
  <w:numPicBullet w:numPicBulletId="9">
    <w:pict>
      <v:shape id="_x0000_i1336" type="#_x0000_t75" style="width:3in;height:3in" o:bullet="t"/>
    </w:pict>
  </w:numPicBullet>
  <w:abstractNum w:abstractNumId="0">
    <w:nsid w:val="16E3469C"/>
    <w:multiLevelType w:val="multilevel"/>
    <w:tmpl w:val="25B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72833"/>
    <w:multiLevelType w:val="multilevel"/>
    <w:tmpl w:val="DFA6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769EC"/>
    <w:multiLevelType w:val="multilevel"/>
    <w:tmpl w:val="A21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C6840"/>
    <w:multiLevelType w:val="multilevel"/>
    <w:tmpl w:val="439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35FC0"/>
    <w:multiLevelType w:val="multilevel"/>
    <w:tmpl w:val="4C4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C228C"/>
    <w:multiLevelType w:val="multilevel"/>
    <w:tmpl w:val="195E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B7C8F"/>
    <w:multiLevelType w:val="multilevel"/>
    <w:tmpl w:val="BB0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001AE"/>
    <w:multiLevelType w:val="multilevel"/>
    <w:tmpl w:val="2BD8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D1811"/>
    <w:multiLevelType w:val="multilevel"/>
    <w:tmpl w:val="0E1E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474353"/>
    <w:multiLevelType w:val="multilevel"/>
    <w:tmpl w:val="18C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A208A"/>
    <w:multiLevelType w:val="multilevel"/>
    <w:tmpl w:val="157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71"/>
    <w:rsid w:val="000B5963"/>
    <w:rsid w:val="00304233"/>
    <w:rsid w:val="00665E85"/>
    <w:rsid w:val="00753069"/>
    <w:rsid w:val="00AB2495"/>
    <w:rsid w:val="00C20471"/>
    <w:rsid w:val="00C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3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0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2020-02-24T13:38:00Z</dcterms:created>
  <dcterms:modified xsi:type="dcterms:W3CDTF">2020-02-24T14:55:00Z</dcterms:modified>
</cp:coreProperties>
</file>