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9A60F" w14:textId="77777777" w:rsidR="004444AA" w:rsidRDefault="00FC5F0A">
      <w:pPr>
        <w:framePr w:wrap="none" w:vAnchor="page" w:hAnchor="page" w:x="5860" w:y="771"/>
        <w:rPr>
          <w:sz w:val="2"/>
          <w:szCs w:val="2"/>
        </w:rPr>
      </w:pPr>
      <w:r>
        <w:rPr>
          <w:noProof/>
        </w:rPr>
        <w:drawing>
          <wp:inline distT="0" distB="0" distL="0" distR="0" wp14:anchorId="4D8F3057" wp14:editId="093E5219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453F5" w14:textId="77777777" w:rsidR="004444AA" w:rsidRDefault="000551AE">
      <w:pPr>
        <w:pStyle w:val="30"/>
        <w:framePr w:w="10003" w:h="1394" w:hRule="exact" w:wrap="none" w:vAnchor="page" w:hAnchor="page" w:x="1213" w:y="2235"/>
        <w:shd w:val="clear" w:color="auto" w:fill="auto"/>
        <w:spacing w:before="0" w:after="0" w:line="280" w:lineRule="exact"/>
        <w:ind w:left="20"/>
      </w:pPr>
      <w:r>
        <w:t>УКРАЇНА</w:t>
      </w:r>
    </w:p>
    <w:p w14:paraId="11F5B4ED" w14:textId="77777777" w:rsidR="004444AA" w:rsidRDefault="000551AE">
      <w:pPr>
        <w:pStyle w:val="20"/>
        <w:framePr w:w="10003" w:h="1394" w:hRule="exact" w:wrap="none" w:vAnchor="page" w:hAnchor="page" w:x="1213" w:y="2235"/>
        <w:shd w:val="clear" w:color="auto" w:fill="auto"/>
        <w:spacing w:before="0" w:after="0"/>
        <w:ind w:left="20" w:firstLine="0"/>
      </w:pPr>
      <w:r>
        <w:t>ЗАКЛАД ЗАГАЛЬНОЇ СЕРЕДНЬОЇ ОСВІТИ</w:t>
      </w:r>
      <w:r>
        <w:br/>
        <w:t>«ЛЮБЕШІВСЬКОВОЛЯНСЬКА ГІМНАЗІЯ»</w:t>
      </w:r>
      <w:r>
        <w:br/>
        <w:t>ЛЮБЕШІВСЬКОЇ СЕЛИЩНОЇ РАДИ</w:t>
      </w:r>
    </w:p>
    <w:p w14:paraId="1A2A9030" w14:textId="0F2199A7" w:rsidR="004444AA" w:rsidRDefault="000551AE">
      <w:pPr>
        <w:pStyle w:val="30"/>
        <w:framePr w:w="10003" w:h="1560" w:hRule="exact" w:wrap="none" w:vAnchor="page" w:hAnchor="page" w:x="1213" w:y="4426"/>
        <w:shd w:val="clear" w:color="auto" w:fill="auto"/>
        <w:tabs>
          <w:tab w:val="left" w:pos="4243"/>
          <w:tab w:val="left" w:pos="7915"/>
        </w:tabs>
        <w:spacing w:before="0" w:after="184" w:line="280" w:lineRule="exact"/>
        <w:jc w:val="both"/>
      </w:pPr>
      <w:r>
        <w:t>0</w:t>
      </w:r>
      <w:r w:rsidR="007757B9">
        <w:t>4</w:t>
      </w:r>
      <w:r>
        <w:t>.09.20</w:t>
      </w:r>
      <w:r w:rsidR="007757B9">
        <w:t>20</w:t>
      </w:r>
      <w:r>
        <w:t xml:space="preserve"> р.</w:t>
      </w:r>
      <w:r>
        <w:tab/>
        <w:t>НАКАЗ</w:t>
      </w:r>
      <w:r>
        <w:tab/>
        <w:t>№</w:t>
      </w:r>
      <w:r w:rsidR="007757B9">
        <w:t xml:space="preserve"> 57</w:t>
      </w:r>
    </w:p>
    <w:p w14:paraId="6DEA3BBB" w14:textId="77777777" w:rsidR="004444AA" w:rsidRDefault="000551AE">
      <w:pPr>
        <w:pStyle w:val="20"/>
        <w:framePr w:w="10003" w:h="1560" w:hRule="exact" w:wrap="none" w:vAnchor="page" w:hAnchor="page" w:x="1213" w:y="4426"/>
        <w:shd w:val="clear" w:color="auto" w:fill="auto"/>
        <w:spacing w:before="0" w:after="0"/>
        <w:ind w:firstLine="0"/>
        <w:jc w:val="both"/>
      </w:pPr>
      <w:r>
        <w:t>Про затвердження Плану заходів,</w:t>
      </w:r>
    </w:p>
    <w:p w14:paraId="4E025AE9" w14:textId="77777777" w:rsidR="004444AA" w:rsidRDefault="000551AE">
      <w:pPr>
        <w:pStyle w:val="20"/>
        <w:framePr w:w="10003" w:h="1560" w:hRule="exact" w:wrap="none" w:vAnchor="page" w:hAnchor="page" w:x="1213" w:y="4426"/>
        <w:shd w:val="clear" w:color="auto" w:fill="auto"/>
        <w:spacing w:before="0" w:after="0"/>
        <w:ind w:firstLine="0"/>
        <w:jc w:val="both"/>
      </w:pPr>
      <w:r>
        <w:t>спрямованих на запобігання та протидію булінгу</w:t>
      </w:r>
    </w:p>
    <w:p w14:paraId="4B667EBA" w14:textId="77777777" w:rsidR="004444AA" w:rsidRDefault="000551AE">
      <w:pPr>
        <w:pStyle w:val="20"/>
        <w:framePr w:w="10003" w:h="1560" w:hRule="exact" w:wrap="none" w:vAnchor="page" w:hAnchor="page" w:x="1213" w:y="4426"/>
        <w:shd w:val="clear" w:color="auto" w:fill="auto"/>
        <w:spacing w:before="0" w:after="0"/>
        <w:ind w:firstLine="0"/>
        <w:jc w:val="both"/>
      </w:pPr>
      <w:r>
        <w:t>в закладі загальної середньої освіти «Любешівськоволянська гімназія»</w:t>
      </w:r>
    </w:p>
    <w:p w14:paraId="3618767E" w14:textId="77777777" w:rsidR="004444AA" w:rsidRDefault="000551AE">
      <w:pPr>
        <w:pStyle w:val="20"/>
        <w:framePr w:w="10003" w:h="6829" w:hRule="exact" w:wrap="none" w:vAnchor="page" w:hAnchor="page" w:x="1213" w:y="6522"/>
        <w:shd w:val="clear" w:color="auto" w:fill="auto"/>
        <w:spacing w:before="0" w:after="640" w:line="480" w:lineRule="exact"/>
        <w:ind w:firstLine="1460"/>
        <w:jc w:val="both"/>
      </w:pPr>
      <w:r>
        <w:t xml:space="preserve">На виконання Закону України «Про внесення змін до деяких законодавчих актів України щодо протидії булінгу (цькуванню)», листа Міністерства освіти і науки України від 29.12.2018 р. №1/9-790 «Щодо організації роботи у закладах освіти з питань запобігання і протидії домашньому насильству і булінгу», листа Міністерства освіти і науки України від 29.01.2019 р. №1/11-881 «Рекомендації для закладів освіти щодо застосування норм Закону України «Про внесення змін до деяких законодавчих актів України щодо протидії булінгу (цькуванню)» від 18 грудня 2018 р. №2657-УІІІ», листа Міністерства освіти і науки України від 27.06.2019 р. №1/9-414 «Деякі матеріали щодо створення у 2019-2020 </w:t>
      </w:r>
      <w:proofErr w:type="spellStart"/>
      <w:r>
        <w:t>н.р</w:t>
      </w:r>
      <w:proofErr w:type="spellEnd"/>
      <w:r>
        <w:t>. безпечного освітнього середовища, формування в дітей та учнівської молоді ціннісних життєвих навичок», та з метою удосконалення відносин у сфері протидії булінгу (цькування).</w:t>
      </w:r>
    </w:p>
    <w:p w14:paraId="6386A034" w14:textId="77777777" w:rsidR="004444AA" w:rsidRDefault="000551AE">
      <w:pPr>
        <w:pStyle w:val="30"/>
        <w:framePr w:w="10003" w:h="6829" w:hRule="exact" w:wrap="none" w:vAnchor="page" w:hAnchor="page" w:x="1213" w:y="6522"/>
        <w:shd w:val="clear" w:color="auto" w:fill="auto"/>
        <w:spacing w:before="0" w:after="0" w:line="280" w:lineRule="exact"/>
        <w:jc w:val="both"/>
      </w:pPr>
      <w:r>
        <w:t>НАКАЗУЮ:</w:t>
      </w:r>
    </w:p>
    <w:p w14:paraId="3EBCE254" w14:textId="77777777" w:rsidR="004444AA" w:rsidRDefault="000551AE">
      <w:pPr>
        <w:pStyle w:val="20"/>
        <w:framePr w:w="10003" w:h="1498" w:hRule="exact" w:wrap="none" w:vAnchor="page" w:hAnchor="page" w:x="1213" w:y="13909"/>
        <w:shd w:val="clear" w:color="auto" w:fill="auto"/>
        <w:spacing w:before="0" w:after="0" w:line="480" w:lineRule="exact"/>
        <w:ind w:left="800"/>
        <w:jc w:val="both"/>
      </w:pPr>
      <w:r>
        <w:t>1. Затвердити План заходів, спрямованих на запобігання та протидію булінгу в закладі загальної середньої освіти «Любешівськоволянська гімназія», що додається.</w:t>
      </w:r>
    </w:p>
    <w:p w14:paraId="6F437885" w14:textId="77777777" w:rsidR="004444AA" w:rsidRDefault="000551AE">
      <w:pPr>
        <w:pStyle w:val="20"/>
        <w:framePr w:wrap="none" w:vAnchor="page" w:hAnchor="page" w:x="1213" w:y="15523"/>
        <w:shd w:val="clear" w:color="auto" w:fill="auto"/>
        <w:spacing w:before="0" w:after="0" w:line="280" w:lineRule="exact"/>
        <w:ind w:left="800"/>
        <w:jc w:val="both"/>
      </w:pPr>
      <w:r>
        <w:t>2. Заступнику директора Петрик Л.Ф..:</w:t>
      </w:r>
    </w:p>
    <w:p w14:paraId="0A737583" w14:textId="77777777" w:rsidR="004444AA" w:rsidRDefault="004444AA">
      <w:pPr>
        <w:rPr>
          <w:sz w:val="2"/>
          <w:szCs w:val="2"/>
        </w:rPr>
        <w:sectPr w:rsidR="004444A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A6FEB59" w14:textId="77777777" w:rsidR="004444AA" w:rsidRDefault="000551AE">
      <w:pPr>
        <w:pStyle w:val="20"/>
        <w:framePr w:w="10099" w:h="2875" w:hRule="exact" w:wrap="none" w:vAnchor="page" w:hAnchor="page" w:x="1165" w:y="637"/>
        <w:numPr>
          <w:ilvl w:val="0"/>
          <w:numId w:val="1"/>
        </w:numPr>
        <w:shd w:val="clear" w:color="auto" w:fill="auto"/>
        <w:tabs>
          <w:tab w:val="left" w:pos="1360"/>
        </w:tabs>
        <w:spacing w:before="0" w:after="0" w:line="461" w:lineRule="exact"/>
        <w:ind w:left="1000" w:hanging="360"/>
        <w:jc w:val="left"/>
      </w:pPr>
      <w:r>
        <w:lastRenderedPageBreak/>
        <w:t>Ознайомити педагогічних працівників з Планом заходів, спрямованих на запобігання та протидію булінгу.</w:t>
      </w:r>
    </w:p>
    <w:p w14:paraId="02A47720" w14:textId="77777777" w:rsidR="004444AA" w:rsidRDefault="000551AE">
      <w:pPr>
        <w:pStyle w:val="20"/>
        <w:framePr w:w="10099" w:h="2875" w:hRule="exact" w:wrap="none" w:vAnchor="page" w:hAnchor="page" w:x="1165" w:y="637"/>
        <w:numPr>
          <w:ilvl w:val="0"/>
          <w:numId w:val="1"/>
        </w:numPr>
        <w:shd w:val="clear" w:color="auto" w:fill="auto"/>
        <w:tabs>
          <w:tab w:val="left" w:pos="1360"/>
        </w:tabs>
        <w:spacing w:before="0" w:after="0" w:line="280" w:lineRule="exact"/>
        <w:ind w:left="640" w:firstLine="0"/>
        <w:jc w:val="both"/>
      </w:pPr>
      <w:r>
        <w:t>Здійснювати контроль за ходом виконання заходів.</w:t>
      </w:r>
    </w:p>
    <w:p w14:paraId="7A7AA62B" w14:textId="42C434ED" w:rsidR="004444AA" w:rsidRDefault="000551AE">
      <w:pPr>
        <w:pStyle w:val="20"/>
        <w:framePr w:w="10099" w:h="2875" w:hRule="exact" w:wrap="none" w:vAnchor="page" w:hAnchor="page" w:x="1165" w:y="637"/>
        <w:shd w:val="clear" w:color="auto" w:fill="auto"/>
        <w:spacing w:before="0" w:after="0" w:line="456" w:lineRule="exact"/>
        <w:ind w:left="640" w:firstLine="0"/>
        <w:jc w:val="left"/>
      </w:pPr>
      <w:r>
        <w:t>Контроль за виконанням наказу покласти на заступника директора з виховної роботи Петрик Л.Ф.</w:t>
      </w:r>
    </w:p>
    <w:p w14:paraId="7C2F3C04" w14:textId="59B15644" w:rsidR="007757B9" w:rsidRDefault="007757B9">
      <w:pPr>
        <w:pStyle w:val="20"/>
        <w:framePr w:w="10099" w:h="2875" w:hRule="exact" w:wrap="none" w:vAnchor="page" w:hAnchor="page" w:x="1165" w:y="637"/>
        <w:shd w:val="clear" w:color="auto" w:fill="auto"/>
        <w:spacing w:before="0" w:after="0" w:line="456" w:lineRule="exact"/>
        <w:ind w:left="640" w:firstLine="0"/>
        <w:jc w:val="left"/>
      </w:pPr>
      <w:r>
        <w:t xml:space="preserve">Директор </w:t>
      </w:r>
      <w:r>
        <w:tab/>
      </w:r>
      <w:r>
        <w:tab/>
      </w:r>
      <w:r>
        <w:tab/>
      </w:r>
      <w:r>
        <w:tab/>
        <w:t>Микола ПРИЙМАК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04"/>
      </w:tblGrid>
      <w:tr w:rsidR="007757B9" w:rsidRPr="00DC48B3" w14:paraId="3BC58E1F" w14:textId="77777777" w:rsidTr="007757B9">
        <w:trPr>
          <w:trHeight w:val="362"/>
        </w:trPr>
        <w:tc>
          <w:tcPr>
            <w:tcW w:w="7504" w:type="dxa"/>
          </w:tcPr>
          <w:p w14:paraId="54BEEE37" w14:textId="77777777" w:rsidR="007757B9" w:rsidRPr="00DC48B3" w:rsidRDefault="007757B9" w:rsidP="007757B9">
            <w:pPr>
              <w:framePr w:wrap="none" w:vAnchor="page" w:hAnchor="page" w:x="1165" w:y="3671"/>
            </w:pPr>
            <w:r w:rsidRPr="00DC48B3">
              <w:t>Петрик Людмила Федорівна</w:t>
            </w:r>
          </w:p>
        </w:tc>
      </w:tr>
      <w:tr w:rsidR="007757B9" w:rsidRPr="00DC48B3" w14:paraId="42246488" w14:textId="77777777" w:rsidTr="007757B9">
        <w:trPr>
          <w:trHeight w:val="342"/>
        </w:trPr>
        <w:tc>
          <w:tcPr>
            <w:tcW w:w="7504" w:type="dxa"/>
          </w:tcPr>
          <w:p w14:paraId="24EA0DE9" w14:textId="77777777" w:rsidR="007757B9" w:rsidRPr="00DC48B3" w:rsidRDefault="007757B9" w:rsidP="007757B9">
            <w:pPr>
              <w:framePr w:wrap="none" w:vAnchor="page" w:hAnchor="page" w:x="1165" w:y="3671"/>
            </w:pPr>
            <w:r w:rsidRPr="00DC48B3">
              <w:t>Андрусик Оксана Анатоліївна</w:t>
            </w:r>
          </w:p>
        </w:tc>
      </w:tr>
      <w:tr w:rsidR="007757B9" w:rsidRPr="00DC48B3" w14:paraId="4F0BE1A4" w14:textId="77777777" w:rsidTr="007757B9">
        <w:trPr>
          <w:trHeight w:val="362"/>
        </w:trPr>
        <w:tc>
          <w:tcPr>
            <w:tcW w:w="7504" w:type="dxa"/>
          </w:tcPr>
          <w:p w14:paraId="09319ACA" w14:textId="77777777" w:rsidR="007757B9" w:rsidRPr="00DC48B3" w:rsidRDefault="007757B9" w:rsidP="007757B9">
            <w:pPr>
              <w:framePr w:wrap="none" w:vAnchor="page" w:hAnchor="page" w:x="1165" w:y="3671"/>
            </w:pPr>
            <w:r>
              <w:t>Баранова Катерина Сергіївна</w:t>
            </w:r>
          </w:p>
        </w:tc>
      </w:tr>
      <w:tr w:rsidR="007757B9" w:rsidRPr="00DC48B3" w14:paraId="3CE37F0F" w14:textId="77777777" w:rsidTr="007757B9">
        <w:trPr>
          <w:trHeight w:val="342"/>
        </w:trPr>
        <w:tc>
          <w:tcPr>
            <w:tcW w:w="7504" w:type="dxa"/>
          </w:tcPr>
          <w:p w14:paraId="15DC3B81" w14:textId="77777777" w:rsidR="007757B9" w:rsidRPr="00DC48B3" w:rsidRDefault="007757B9" w:rsidP="007757B9">
            <w:pPr>
              <w:framePr w:wrap="none" w:vAnchor="page" w:hAnchor="page" w:x="1165" w:y="3671"/>
            </w:pPr>
            <w:proofErr w:type="spellStart"/>
            <w:r w:rsidRPr="00DC48B3">
              <w:t>Блеянюк</w:t>
            </w:r>
            <w:proofErr w:type="spellEnd"/>
            <w:r w:rsidRPr="00DC48B3">
              <w:t xml:space="preserve"> Василь Тимофійович</w:t>
            </w:r>
          </w:p>
        </w:tc>
      </w:tr>
      <w:tr w:rsidR="007757B9" w:rsidRPr="00DC48B3" w14:paraId="2EC615EC" w14:textId="77777777" w:rsidTr="007757B9">
        <w:trPr>
          <w:trHeight w:val="362"/>
        </w:trPr>
        <w:tc>
          <w:tcPr>
            <w:tcW w:w="7504" w:type="dxa"/>
          </w:tcPr>
          <w:p w14:paraId="7E8E28F4" w14:textId="77777777" w:rsidR="007757B9" w:rsidRPr="00DC48B3" w:rsidRDefault="007757B9" w:rsidP="007757B9">
            <w:pPr>
              <w:framePr w:wrap="none" w:vAnchor="page" w:hAnchor="page" w:x="1165" w:y="3671"/>
            </w:pPr>
            <w:r w:rsidRPr="00DC48B3">
              <w:t>Борисюк Оксана Миколаївна</w:t>
            </w:r>
          </w:p>
        </w:tc>
      </w:tr>
      <w:tr w:rsidR="007757B9" w:rsidRPr="00DC48B3" w14:paraId="442364BB" w14:textId="77777777" w:rsidTr="007757B9">
        <w:trPr>
          <w:trHeight w:val="342"/>
        </w:trPr>
        <w:tc>
          <w:tcPr>
            <w:tcW w:w="7504" w:type="dxa"/>
          </w:tcPr>
          <w:p w14:paraId="0043CD30" w14:textId="77777777" w:rsidR="007757B9" w:rsidRPr="00DC48B3" w:rsidRDefault="007757B9" w:rsidP="007757B9">
            <w:pPr>
              <w:framePr w:wrap="none" w:vAnchor="page" w:hAnchor="page" w:x="1165" w:y="3671"/>
            </w:pPr>
            <w:proofErr w:type="spellStart"/>
            <w:r w:rsidRPr="00DC48B3">
              <w:t>Горщар</w:t>
            </w:r>
            <w:proofErr w:type="spellEnd"/>
            <w:r w:rsidRPr="00DC48B3">
              <w:t xml:space="preserve"> Василь Вікторович</w:t>
            </w:r>
          </w:p>
        </w:tc>
      </w:tr>
      <w:tr w:rsidR="007757B9" w:rsidRPr="00DC48B3" w14:paraId="488CBE09" w14:textId="77777777" w:rsidTr="007757B9">
        <w:trPr>
          <w:trHeight w:val="362"/>
        </w:trPr>
        <w:tc>
          <w:tcPr>
            <w:tcW w:w="7504" w:type="dxa"/>
          </w:tcPr>
          <w:p w14:paraId="1CDC3FEA" w14:textId="77777777" w:rsidR="007757B9" w:rsidRPr="00DC48B3" w:rsidRDefault="007757B9" w:rsidP="007757B9">
            <w:pPr>
              <w:framePr w:wrap="none" w:vAnchor="page" w:hAnchor="page" w:x="1165" w:y="3671"/>
            </w:pPr>
            <w:r w:rsidRPr="00DC48B3">
              <w:t>Гриневич Ольга Степанівна</w:t>
            </w:r>
          </w:p>
        </w:tc>
      </w:tr>
      <w:tr w:rsidR="007757B9" w:rsidRPr="00DC48B3" w14:paraId="2E391A53" w14:textId="77777777" w:rsidTr="007757B9">
        <w:trPr>
          <w:trHeight w:val="362"/>
        </w:trPr>
        <w:tc>
          <w:tcPr>
            <w:tcW w:w="7504" w:type="dxa"/>
          </w:tcPr>
          <w:p w14:paraId="5A634ACA" w14:textId="77777777" w:rsidR="007757B9" w:rsidRPr="00DC48B3" w:rsidRDefault="007757B9" w:rsidP="007757B9">
            <w:pPr>
              <w:framePr w:wrap="none" w:vAnchor="page" w:hAnchor="page" w:x="1165" w:y="3671"/>
            </w:pPr>
            <w:proofErr w:type="spellStart"/>
            <w:r w:rsidRPr="00DC48B3">
              <w:t>Клявзуник</w:t>
            </w:r>
            <w:proofErr w:type="spellEnd"/>
            <w:r w:rsidRPr="00DC48B3">
              <w:t xml:space="preserve"> Ніна Григорівна</w:t>
            </w:r>
          </w:p>
        </w:tc>
      </w:tr>
      <w:tr w:rsidR="007757B9" w:rsidRPr="00DC48B3" w14:paraId="0B292901" w14:textId="77777777" w:rsidTr="007757B9">
        <w:trPr>
          <w:trHeight w:val="342"/>
        </w:trPr>
        <w:tc>
          <w:tcPr>
            <w:tcW w:w="7504" w:type="dxa"/>
          </w:tcPr>
          <w:p w14:paraId="5FB3AE0E" w14:textId="77777777" w:rsidR="007757B9" w:rsidRPr="00DC48B3" w:rsidRDefault="007757B9" w:rsidP="007757B9">
            <w:pPr>
              <w:framePr w:wrap="none" w:vAnchor="page" w:hAnchor="page" w:x="1165" w:y="3671"/>
            </w:pPr>
            <w:r w:rsidRPr="00DC48B3">
              <w:t>Клявзунік Лариса Максимівна</w:t>
            </w:r>
          </w:p>
        </w:tc>
      </w:tr>
      <w:tr w:rsidR="007757B9" w:rsidRPr="00DC48B3" w14:paraId="147611D9" w14:textId="77777777" w:rsidTr="007757B9">
        <w:trPr>
          <w:trHeight w:val="362"/>
        </w:trPr>
        <w:tc>
          <w:tcPr>
            <w:tcW w:w="7504" w:type="dxa"/>
          </w:tcPr>
          <w:p w14:paraId="4516BDA4" w14:textId="77777777" w:rsidR="007757B9" w:rsidRPr="00DC48B3" w:rsidRDefault="007757B9" w:rsidP="007757B9">
            <w:pPr>
              <w:framePr w:wrap="none" w:vAnchor="page" w:hAnchor="page" w:x="1165" w:y="3671"/>
            </w:pPr>
            <w:r w:rsidRPr="00DC48B3">
              <w:t>Ковальчук Ірина Олексіївна</w:t>
            </w:r>
          </w:p>
        </w:tc>
      </w:tr>
      <w:tr w:rsidR="007757B9" w:rsidRPr="00DC48B3" w14:paraId="1F26EA8F" w14:textId="77777777" w:rsidTr="007757B9">
        <w:trPr>
          <w:trHeight w:val="342"/>
        </w:trPr>
        <w:tc>
          <w:tcPr>
            <w:tcW w:w="7504" w:type="dxa"/>
          </w:tcPr>
          <w:p w14:paraId="1097806F" w14:textId="77777777" w:rsidR="007757B9" w:rsidRPr="00DC48B3" w:rsidRDefault="007757B9" w:rsidP="007757B9">
            <w:pPr>
              <w:framePr w:wrap="none" w:vAnchor="page" w:hAnchor="page" w:x="1165" w:y="3671"/>
            </w:pPr>
            <w:proofErr w:type="spellStart"/>
            <w:r w:rsidRPr="00DC48B3">
              <w:t>Котік</w:t>
            </w:r>
            <w:proofErr w:type="spellEnd"/>
            <w:r w:rsidRPr="00DC48B3">
              <w:t xml:space="preserve"> Любов Федорівна</w:t>
            </w:r>
          </w:p>
        </w:tc>
      </w:tr>
      <w:tr w:rsidR="007757B9" w:rsidRPr="00DC48B3" w14:paraId="4E4E578B" w14:textId="77777777" w:rsidTr="007757B9">
        <w:trPr>
          <w:trHeight w:val="362"/>
        </w:trPr>
        <w:tc>
          <w:tcPr>
            <w:tcW w:w="7504" w:type="dxa"/>
          </w:tcPr>
          <w:p w14:paraId="33012753" w14:textId="77777777" w:rsidR="007757B9" w:rsidRPr="00DC48B3" w:rsidRDefault="007757B9" w:rsidP="007757B9">
            <w:pPr>
              <w:framePr w:wrap="none" w:vAnchor="page" w:hAnchor="page" w:x="1165" w:y="3671"/>
            </w:pPr>
            <w:r w:rsidRPr="00DC48B3">
              <w:t>Лащ Тетяна Сергіївна</w:t>
            </w:r>
          </w:p>
        </w:tc>
      </w:tr>
      <w:tr w:rsidR="007757B9" w:rsidRPr="00DC48B3" w14:paraId="33375F46" w14:textId="77777777" w:rsidTr="007757B9">
        <w:trPr>
          <w:trHeight w:val="342"/>
        </w:trPr>
        <w:tc>
          <w:tcPr>
            <w:tcW w:w="7504" w:type="dxa"/>
          </w:tcPr>
          <w:p w14:paraId="2E8158C6" w14:textId="77777777" w:rsidR="007757B9" w:rsidRPr="00DC48B3" w:rsidRDefault="007757B9" w:rsidP="007757B9">
            <w:pPr>
              <w:framePr w:wrap="none" w:vAnchor="page" w:hAnchor="page" w:x="1165" w:y="3671"/>
            </w:pPr>
            <w:proofErr w:type="spellStart"/>
            <w:r w:rsidRPr="00DC48B3">
              <w:t>Лінік</w:t>
            </w:r>
            <w:proofErr w:type="spellEnd"/>
            <w:r w:rsidRPr="00DC48B3">
              <w:t xml:space="preserve"> Наталія Іванівна</w:t>
            </w:r>
          </w:p>
        </w:tc>
      </w:tr>
      <w:tr w:rsidR="007757B9" w:rsidRPr="00DC48B3" w14:paraId="6149640C" w14:textId="77777777" w:rsidTr="007757B9">
        <w:trPr>
          <w:trHeight w:val="362"/>
        </w:trPr>
        <w:tc>
          <w:tcPr>
            <w:tcW w:w="7504" w:type="dxa"/>
          </w:tcPr>
          <w:p w14:paraId="6E4ED4DF" w14:textId="77777777" w:rsidR="007757B9" w:rsidRPr="00DC48B3" w:rsidRDefault="007757B9" w:rsidP="007757B9">
            <w:pPr>
              <w:framePr w:wrap="none" w:vAnchor="page" w:hAnchor="page" w:x="1165" w:y="3671"/>
            </w:pPr>
            <w:proofErr w:type="spellStart"/>
            <w:r w:rsidRPr="00DC48B3">
              <w:t>Лінік</w:t>
            </w:r>
            <w:proofErr w:type="spellEnd"/>
            <w:r w:rsidRPr="00DC48B3">
              <w:t xml:space="preserve"> Оксана </w:t>
            </w:r>
            <w:proofErr w:type="spellStart"/>
            <w:r w:rsidRPr="00DC48B3">
              <w:t>Іваніна</w:t>
            </w:r>
            <w:proofErr w:type="spellEnd"/>
          </w:p>
        </w:tc>
      </w:tr>
      <w:tr w:rsidR="007757B9" w:rsidRPr="00DC48B3" w14:paraId="4DAB9817" w14:textId="77777777" w:rsidTr="007757B9">
        <w:trPr>
          <w:trHeight w:val="362"/>
        </w:trPr>
        <w:tc>
          <w:tcPr>
            <w:tcW w:w="7504" w:type="dxa"/>
          </w:tcPr>
          <w:p w14:paraId="57901612" w14:textId="77777777" w:rsidR="007757B9" w:rsidRPr="00DC48B3" w:rsidRDefault="007757B9" w:rsidP="007757B9">
            <w:pPr>
              <w:framePr w:wrap="none" w:vAnchor="page" w:hAnchor="page" w:x="1165" w:y="3671"/>
            </w:pPr>
            <w:r w:rsidRPr="00DC48B3">
              <w:t>Любежаніна Руслана Василівна</w:t>
            </w:r>
          </w:p>
        </w:tc>
      </w:tr>
      <w:tr w:rsidR="007757B9" w:rsidRPr="00DC48B3" w14:paraId="6E628206" w14:textId="77777777" w:rsidTr="007757B9">
        <w:trPr>
          <w:trHeight w:val="342"/>
        </w:trPr>
        <w:tc>
          <w:tcPr>
            <w:tcW w:w="7504" w:type="dxa"/>
          </w:tcPr>
          <w:p w14:paraId="4AF6853E" w14:textId="77777777" w:rsidR="007757B9" w:rsidRPr="00DC48B3" w:rsidRDefault="007757B9" w:rsidP="007757B9">
            <w:pPr>
              <w:framePr w:wrap="none" w:vAnchor="page" w:hAnchor="page" w:x="1165" w:y="3671"/>
            </w:pPr>
            <w:r w:rsidRPr="00DC48B3">
              <w:t>Максимчук Надія Антонівна</w:t>
            </w:r>
          </w:p>
        </w:tc>
      </w:tr>
      <w:tr w:rsidR="007757B9" w:rsidRPr="00DC48B3" w14:paraId="5FA7437D" w14:textId="77777777" w:rsidTr="007757B9">
        <w:trPr>
          <w:trHeight w:val="362"/>
        </w:trPr>
        <w:tc>
          <w:tcPr>
            <w:tcW w:w="7504" w:type="dxa"/>
          </w:tcPr>
          <w:p w14:paraId="54230C9A" w14:textId="77777777" w:rsidR="007757B9" w:rsidRPr="00DC48B3" w:rsidRDefault="007757B9" w:rsidP="007757B9">
            <w:pPr>
              <w:framePr w:wrap="none" w:vAnchor="page" w:hAnchor="page" w:x="1165" w:y="3671"/>
            </w:pPr>
            <w:r w:rsidRPr="00DC48B3">
              <w:t>Нестерук Надія Феодосіївна</w:t>
            </w:r>
          </w:p>
        </w:tc>
      </w:tr>
      <w:tr w:rsidR="007757B9" w:rsidRPr="00DC48B3" w14:paraId="3C8321E0" w14:textId="77777777" w:rsidTr="007757B9">
        <w:trPr>
          <w:trHeight w:val="342"/>
        </w:trPr>
        <w:tc>
          <w:tcPr>
            <w:tcW w:w="7504" w:type="dxa"/>
          </w:tcPr>
          <w:p w14:paraId="2ED5008E" w14:textId="77777777" w:rsidR="007757B9" w:rsidRPr="00DC48B3" w:rsidRDefault="007757B9" w:rsidP="007757B9">
            <w:pPr>
              <w:framePr w:wrap="none" w:vAnchor="page" w:hAnchor="page" w:x="1165" w:y="3671"/>
            </w:pPr>
            <w:proofErr w:type="spellStart"/>
            <w:r w:rsidRPr="00DC48B3">
              <w:t>Руднік</w:t>
            </w:r>
            <w:proofErr w:type="spellEnd"/>
            <w:r w:rsidRPr="00DC48B3">
              <w:t xml:space="preserve"> Сергій Іванович</w:t>
            </w:r>
          </w:p>
        </w:tc>
      </w:tr>
      <w:tr w:rsidR="007757B9" w:rsidRPr="00DC48B3" w14:paraId="4F70BFCD" w14:textId="77777777" w:rsidTr="007757B9">
        <w:trPr>
          <w:trHeight w:val="362"/>
        </w:trPr>
        <w:tc>
          <w:tcPr>
            <w:tcW w:w="7504" w:type="dxa"/>
          </w:tcPr>
          <w:p w14:paraId="0DB7637F" w14:textId="77777777" w:rsidR="007757B9" w:rsidRPr="00DC48B3" w:rsidRDefault="007757B9" w:rsidP="007757B9">
            <w:pPr>
              <w:framePr w:wrap="none" w:vAnchor="page" w:hAnchor="page" w:x="1165" w:y="3671"/>
            </w:pPr>
            <w:proofErr w:type="spellStart"/>
            <w:r w:rsidRPr="00DC48B3">
              <w:t>Фесик</w:t>
            </w:r>
            <w:proofErr w:type="spellEnd"/>
            <w:r w:rsidRPr="00DC48B3">
              <w:t xml:space="preserve"> Григорій Семенович</w:t>
            </w:r>
          </w:p>
        </w:tc>
      </w:tr>
      <w:tr w:rsidR="007757B9" w:rsidRPr="00DC48B3" w14:paraId="0DBA7FE7" w14:textId="77777777" w:rsidTr="007757B9">
        <w:trPr>
          <w:trHeight w:val="342"/>
        </w:trPr>
        <w:tc>
          <w:tcPr>
            <w:tcW w:w="7504" w:type="dxa"/>
          </w:tcPr>
          <w:p w14:paraId="337AEBF2" w14:textId="77777777" w:rsidR="007757B9" w:rsidRPr="00DC48B3" w:rsidRDefault="007757B9" w:rsidP="007757B9">
            <w:pPr>
              <w:framePr w:wrap="none" w:vAnchor="page" w:hAnchor="page" w:x="1165" w:y="3671"/>
            </w:pPr>
            <w:r w:rsidRPr="00DC48B3">
              <w:t>Хвесик Катерина Степанівна</w:t>
            </w:r>
          </w:p>
        </w:tc>
      </w:tr>
      <w:tr w:rsidR="007757B9" w:rsidRPr="00DC48B3" w14:paraId="3BE75CD1" w14:textId="77777777" w:rsidTr="007757B9">
        <w:trPr>
          <w:trHeight w:val="362"/>
        </w:trPr>
        <w:tc>
          <w:tcPr>
            <w:tcW w:w="7504" w:type="dxa"/>
          </w:tcPr>
          <w:p w14:paraId="46C9845A" w14:textId="77777777" w:rsidR="007757B9" w:rsidRPr="00DC48B3" w:rsidRDefault="007757B9" w:rsidP="007757B9">
            <w:pPr>
              <w:framePr w:wrap="none" w:vAnchor="page" w:hAnchor="page" w:x="1165" w:y="3671"/>
            </w:pPr>
            <w:proofErr w:type="spellStart"/>
            <w:r w:rsidRPr="00DC48B3">
              <w:t>Шеметюк</w:t>
            </w:r>
            <w:proofErr w:type="spellEnd"/>
            <w:r w:rsidRPr="00DC48B3">
              <w:t xml:space="preserve"> Ніна Павлівна</w:t>
            </w:r>
          </w:p>
        </w:tc>
      </w:tr>
    </w:tbl>
    <w:p w14:paraId="4E45AB85" w14:textId="1B5C6610" w:rsidR="004444AA" w:rsidRDefault="004444AA">
      <w:pPr>
        <w:framePr w:wrap="none" w:vAnchor="page" w:hAnchor="page" w:x="1165" w:y="3671"/>
        <w:rPr>
          <w:sz w:val="2"/>
          <w:szCs w:val="2"/>
        </w:rPr>
      </w:pPr>
    </w:p>
    <w:p w14:paraId="61D1ED73" w14:textId="77777777" w:rsidR="004444AA" w:rsidRDefault="004444AA">
      <w:pPr>
        <w:rPr>
          <w:sz w:val="2"/>
          <w:szCs w:val="2"/>
        </w:rPr>
      </w:pPr>
    </w:p>
    <w:sectPr w:rsidR="004444A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0A6DF0" w14:textId="77777777" w:rsidR="00A83934" w:rsidRDefault="00A83934">
      <w:r>
        <w:separator/>
      </w:r>
    </w:p>
  </w:endnote>
  <w:endnote w:type="continuationSeparator" w:id="0">
    <w:p w14:paraId="3C4FCB02" w14:textId="77777777" w:rsidR="00A83934" w:rsidRDefault="00A83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60A85" w14:textId="77777777" w:rsidR="00A83934" w:rsidRDefault="00A83934"/>
  </w:footnote>
  <w:footnote w:type="continuationSeparator" w:id="0">
    <w:p w14:paraId="209F66E6" w14:textId="77777777" w:rsidR="00A83934" w:rsidRDefault="00A839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76572D"/>
    <w:multiLevelType w:val="multilevel"/>
    <w:tmpl w:val="4F248DF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4AA"/>
    <w:rsid w:val="000551AE"/>
    <w:rsid w:val="004444AA"/>
    <w:rsid w:val="007757B9"/>
    <w:rsid w:val="00A83934"/>
    <w:rsid w:val="00FC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DB298"/>
  <w15:docId w15:val="{2058C03B-4761-429E-AA7D-584B08FD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80"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780" w:line="322" w:lineRule="exact"/>
      <w:ind w:hanging="380"/>
      <w:jc w:val="center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39"/>
    <w:rsid w:val="007757B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1381</Words>
  <Characters>788</Characters>
  <Application>Microsoft Office Word</Application>
  <DocSecurity>0</DocSecurity>
  <Lines>6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lub_sedl_skul@ukr.net</cp:lastModifiedBy>
  <cp:revision>2</cp:revision>
  <dcterms:created xsi:type="dcterms:W3CDTF">2020-10-20T08:16:00Z</dcterms:created>
  <dcterms:modified xsi:type="dcterms:W3CDTF">2020-10-20T08:16:00Z</dcterms:modified>
</cp:coreProperties>
</file>