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DB" w:rsidRPr="00E94271" w:rsidRDefault="00EC24DB" w:rsidP="00EC24DB">
      <w:pPr>
        <w:rPr>
          <w:rFonts w:ascii="Times New Roman" w:hAnsi="Times New Roman" w:cs="Times New Roman"/>
          <w:sz w:val="28"/>
          <w:szCs w:val="28"/>
        </w:rPr>
      </w:pPr>
      <w:r w:rsidRPr="00E9427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.04.2020 Хімія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.Тема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Нітрогеновмісні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органічні речовини. Поняття про амінокислоти </w:t>
      </w:r>
    </w:p>
    <w:p w:rsidR="00EC24DB" w:rsidRPr="00E94271" w:rsidRDefault="00EC24DB" w:rsidP="00EC24DB">
      <w:pPr>
        <w:rPr>
          <w:rFonts w:ascii="Times New Roman" w:hAnsi="Times New Roman" w:cs="Times New Roman"/>
          <w:sz w:val="28"/>
          <w:szCs w:val="28"/>
        </w:rPr>
      </w:pPr>
      <w:r w:rsidRPr="00E94271">
        <w:rPr>
          <w:rFonts w:ascii="Times New Roman" w:hAnsi="Times New Roman" w:cs="Times New Roman"/>
          <w:sz w:val="28"/>
          <w:szCs w:val="28"/>
        </w:rPr>
        <w:t>Завдання: опра</w:t>
      </w:r>
      <w:r>
        <w:rPr>
          <w:rFonts w:ascii="Times New Roman" w:hAnsi="Times New Roman" w:cs="Times New Roman"/>
          <w:sz w:val="28"/>
          <w:szCs w:val="28"/>
        </w:rPr>
        <w:t>цювати параграф у підручнику  38 ст. 218</w:t>
      </w:r>
      <w:r w:rsidRPr="00E9427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219</w:t>
      </w:r>
      <w:r w:rsidRPr="00E942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Виконати вправу 474, ст. 223</w:t>
      </w:r>
      <w:bookmarkStart w:id="0" w:name="_GoBack"/>
      <w:bookmarkEnd w:id="0"/>
    </w:p>
    <w:p w:rsidR="00644C16" w:rsidRDefault="00644C16"/>
    <w:sectPr w:rsidR="00644C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DB"/>
    <w:rsid w:val="00644C16"/>
    <w:rsid w:val="00EC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</Characters>
  <Application>Microsoft Office Word</Application>
  <DocSecurity>0</DocSecurity>
  <Lines>1</Lines>
  <Paragraphs>1</Paragraphs>
  <ScaleCrop>false</ScaleCrop>
  <Company>SPecialiST RePack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2020-04-15T20:47:00Z</dcterms:created>
  <dcterms:modified xsi:type="dcterms:W3CDTF">2020-04-15T20:53:00Z</dcterms:modified>
</cp:coreProperties>
</file>