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C" w:rsidRDefault="005A656B">
      <w:r>
        <w:t>Множення одноцифрового числа на двоцифрове.</w:t>
      </w:r>
    </w:p>
    <w:p w:rsidR="002C2C8D" w:rsidRDefault="005A656B">
      <w:r>
        <w:t>Опрацювати правило ст.. 130, виконати усно вправу 835, 836. Виконати письмово вправу 837, 838.</w:t>
      </w:r>
      <w:bookmarkStart w:id="0" w:name="_GoBack"/>
      <w:bookmarkEnd w:id="0"/>
    </w:p>
    <w:sectPr w:rsidR="002C2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2C2C8D"/>
    <w:rsid w:val="005A656B"/>
    <w:rsid w:val="00A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51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2020-03-13T08:41:00Z</dcterms:created>
  <dcterms:modified xsi:type="dcterms:W3CDTF">2020-03-16T20:11:00Z</dcterms:modified>
</cp:coreProperties>
</file>