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8F" w:rsidRDefault="00AC358F" w:rsidP="00AC358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58EE">
        <w:rPr>
          <w:rFonts w:ascii="Times New Roman" w:eastAsiaTheme="minorEastAsia" w:hAnsi="Times New Roman"/>
          <w:b/>
          <w:sz w:val="24"/>
          <w:szCs w:val="24"/>
          <w:lang w:val="uk-UA"/>
        </w:rPr>
        <w:t>Програма заходів по проведенню місячника з основ безпеки життєдіяльності  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58EE">
        <w:rPr>
          <w:rFonts w:ascii="Times New Roman" w:eastAsiaTheme="minorEastAsia" w:hAnsi="Times New Roman"/>
          <w:b/>
          <w:sz w:val="24"/>
          <w:szCs w:val="24"/>
          <w:lang w:val="uk-UA"/>
        </w:rPr>
        <w:t>загальноосвітн</w:t>
      </w:r>
      <w:r>
        <w:rPr>
          <w:rFonts w:ascii="Times New Roman" w:hAnsi="Times New Roman"/>
          <w:b/>
          <w:sz w:val="24"/>
          <w:szCs w:val="24"/>
          <w:lang w:val="uk-UA"/>
        </w:rPr>
        <w:t>ій</w:t>
      </w:r>
      <w:r w:rsidRPr="005858EE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школ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858EE">
        <w:rPr>
          <w:rFonts w:ascii="Times New Roman" w:eastAsiaTheme="minorEastAsia" w:hAnsi="Times New Roman"/>
          <w:b/>
          <w:sz w:val="24"/>
          <w:szCs w:val="24"/>
          <w:lang w:val="uk-UA"/>
        </w:rPr>
        <w:t>  І-І</w:t>
      </w:r>
      <w:r w:rsidRPr="00C8792B">
        <w:rPr>
          <w:rFonts w:ascii="Times New Roman" w:hAnsi="Times New Roman"/>
          <w:b/>
          <w:sz w:val="24"/>
          <w:szCs w:val="24"/>
          <w:lang w:val="uk-UA"/>
        </w:rPr>
        <w:t>І ступеня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8792B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C8792B">
        <w:rPr>
          <w:rFonts w:ascii="Times New Roman" w:hAnsi="Times New Roman"/>
          <w:b/>
          <w:sz w:val="24"/>
          <w:szCs w:val="24"/>
          <w:lang w:val="uk-UA"/>
        </w:rPr>
        <w:t>Любешівська</w:t>
      </w:r>
      <w:proofErr w:type="spellEnd"/>
      <w:r w:rsidRPr="00C8792B">
        <w:rPr>
          <w:rFonts w:ascii="Times New Roman" w:hAnsi="Times New Roman"/>
          <w:b/>
          <w:sz w:val="24"/>
          <w:szCs w:val="24"/>
          <w:lang w:val="uk-UA"/>
        </w:rPr>
        <w:t xml:space="preserve"> Воля</w:t>
      </w:r>
      <w:r w:rsidRPr="005858EE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</w:t>
      </w:r>
    </w:p>
    <w:p w:rsidR="00AC358F" w:rsidRDefault="00AC358F" w:rsidP="00AC358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58EE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05 квітня – 05 травня </w:t>
      </w:r>
      <w:r w:rsidRPr="00C8792B">
        <w:rPr>
          <w:rFonts w:ascii="Times New Roman" w:hAnsi="Times New Roman"/>
          <w:b/>
          <w:sz w:val="24"/>
          <w:szCs w:val="24"/>
          <w:lang w:val="uk-UA"/>
        </w:rPr>
        <w:t>2018</w:t>
      </w:r>
      <w:r w:rsidRPr="005858EE">
        <w:rPr>
          <w:rFonts w:ascii="Times New Roman" w:eastAsiaTheme="minorEastAsia" w:hAnsi="Times New Roman"/>
          <w:b/>
          <w:sz w:val="24"/>
          <w:szCs w:val="24"/>
          <w:lang w:val="uk-UA"/>
        </w:rPr>
        <w:t>р</w:t>
      </w:r>
    </w:p>
    <w:p w:rsidR="00AC358F" w:rsidRPr="005858EE" w:rsidRDefault="00AC358F" w:rsidP="00AC358F">
      <w:pPr>
        <w:spacing w:after="0"/>
        <w:ind w:firstLine="851"/>
        <w:jc w:val="center"/>
        <w:rPr>
          <w:rFonts w:ascii="Times New Roman" w:eastAsiaTheme="minorEastAsia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5189"/>
        <w:gridCol w:w="1470"/>
        <w:gridCol w:w="59"/>
        <w:gridCol w:w="2085"/>
      </w:tblGrid>
      <w:tr w:rsidR="00AC358F" w:rsidRPr="005858EE" w:rsidTr="0010231A">
        <w:trPr>
          <w:trHeight w:val="448"/>
        </w:trPr>
        <w:tc>
          <w:tcPr>
            <w:tcW w:w="401" w:type="pct"/>
            <w:vAlign w:val="center"/>
            <w:hideMark/>
          </w:tcPr>
          <w:p w:rsidR="005858EE" w:rsidRPr="005858EE" w:rsidRDefault="00AC358F" w:rsidP="0010231A">
            <w:pPr>
              <w:spacing w:after="0"/>
              <w:ind w:firstLine="85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711" w:type="pct"/>
            <w:vAlign w:val="center"/>
            <w:hideMark/>
          </w:tcPr>
          <w:p w:rsidR="005858EE" w:rsidRPr="005858EE" w:rsidRDefault="00AC358F" w:rsidP="0010231A">
            <w:pPr>
              <w:spacing w:after="0"/>
              <w:ind w:firstLine="85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768" w:type="pct"/>
            <w:vAlign w:val="center"/>
            <w:hideMark/>
          </w:tcPr>
          <w:p w:rsidR="00AC358F" w:rsidRPr="005858EE" w:rsidRDefault="00AC358F" w:rsidP="0010231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Термін</w:t>
            </w:r>
          </w:p>
          <w:p w:rsidR="005858EE" w:rsidRPr="005858EE" w:rsidRDefault="00AC358F" w:rsidP="0010231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121" w:type="pct"/>
            <w:gridSpan w:val="2"/>
            <w:vAlign w:val="center"/>
            <w:hideMark/>
          </w:tcPr>
          <w:p w:rsidR="00AC358F" w:rsidRPr="005858EE" w:rsidRDefault="00AC358F" w:rsidP="0010231A">
            <w:pPr>
              <w:spacing w:after="0"/>
              <w:ind w:firstLine="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5858EE" w:rsidRPr="005858EE" w:rsidRDefault="00614427" w:rsidP="0010231A">
            <w:pPr>
              <w:spacing w:after="0"/>
              <w:ind w:firstLine="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C358F" w:rsidRPr="00DD5968" w:rsidTr="0010231A">
        <w:trPr>
          <w:trHeight w:val="303"/>
        </w:trPr>
        <w:tc>
          <w:tcPr>
            <w:tcW w:w="5000" w:type="pct"/>
            <w:gridSpan w:val="5"/>
            <w:hideMark/>
          </w:tcPr>
          <w:p w:rsidR="005858EE" w:rsidRPr="005858EE" w:rsidRDefault="00AC358F" w:rsidP="0010231A">
            <w:pPr>
              <w:spacing w:after="0"/>
              <w:ind w:firstLine="85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1. Організаційно-технічні заходи</w:t>
            </w:r>
          </w:p>
        </w:tc>
      </w:tr>
      <w:tr w:rsidR="00AC358F" w:rsidRPr="005858EE" w:rsidTr="0010231A">
        <w:trPr>
          <w:trHeight w:val="677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ind w:firstLine="92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Розмістити на </w:t>
            </w:r>
            <w:proofErr w:type="spellStart"/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ЗОШ І-ІІ ст. с. </w:t>
            </w:r>
            <w:proofErr w:type="spellStart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Любешівська</w:t>
            </w:r>
            <w:proofErr w:type="spellEnd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Воля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заходи підготовки та проведення у 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році місячника з основ безпеки життєдіяльності</w:t>
            </w:r>
          </w:p>
        </w:tc>
        <w:tc>
          <w:tcPr>
            <w:tcW w:w="799" w:type="pct"/>
            <w:gridSpan w:val="2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До 05.04.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Заступник директора школи з навчально-виховної роботи</w:t>
            </w:r>
          </w:p>
        </w:tc>
      </w:tr>
      <w:tr w:rsidR="00AC358F" w:rsidRPr="005858EE" w:rsidTr="0010231A">
        <w:trPr>
          <w:trHeight w:val="611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Перегляд інструкцій з охорони праці у відповідності до Положення про розробку інструкцій з охорони праці</w:t>
            </w:r>
          </w:p>
        </w:tc>
        <w:tc>
          <w:tcPr>
            <w:tcW w:w="799" w:type="pct"/>
            <w:gridSpan w:val="2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До 15.04.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Заступник директора школи з навчально-виховної роботи</w:t>
            </w:r>
          </w:p>
        </w:tc>
      </w:tr>
      <w:tr w:rsidR="00AC358F" w:rsidRPr="005858EE" w:rsidTr="0010231A">
        <w:trPr>
          <w:trHeight w:val="611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Огляд стану безпеки навчання та праці у навчальних кабінетах, майстерні, спортивному залі, їдальні</w:t>
            </w:r>
          </w:p>
        </w:tc>
        <w:tc>
          <w:tcPr>
            <w:tcW w:w="799" w:type="pct"/>
            <w:gridSpan w:val="2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До 15.04.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Директор школи, 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техпрацівник</w:t>
            </w:r>
          </w:p>
        </w:tc>
      </w:tr>
      <w:tr w:rsidR="00AC358F" w:rsidRPr="005858EE" w:rsidTr="0010231A">
        <w:trPr>
          <w:trHeight w:val="611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Провести  огляд та профілактичний ремонт обладнань, приміщень, горищ, переходів та територій згідно з вимогами безпечної роботи та правил пожежної безпеки, з наступним розглядом результатів перевірок та здійснення відповідних заходів з усунення виявлених порушень</w:t>
            </w:r>
          </w:p>
        </w:tc>
        <w:tc>
          <w:tcPr>
            <w:tcW w:w="799" w:type="pct"/>
            <w:gridSpan w:val="2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Директор школи, 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техпрацівник</w:t>
            </w:r>
          </w:p>
        </w:tc>
      </w:tr>
      <w:tr w:rsidR="00AC358F" w:rsidRPr="005858EE" w:rsidTr="0010231A">
        <w:trPr>
          <w:trHeight w:val="1593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Посилити контроль за забезпеченням учнів та працюючих засобами пожежогасіння, індивідуального захисту, медикаментами, проведенням замірів опору ізоляції, проводів та заземлення</w:t>
            </w:r>
          </w:p>
        </w:tc>
        <w:tc>
          <w:tcPr>
            <w:tcW w:w="799" w:type="pct"/>
            <w:gridSpan w:val="2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До 20.04.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Директор школи, 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техпрацівник</w:t>
            </w:r>
          </w:p>
        </w:tc>
      </w:tr>
      <w:tr w:rsidR="00AC358F" w:rsidRPr="005858EE" w:rsidTr="0010231A">
        <w:trPr>
          <w:trHeight w:val="773"/>
        </w:trPr>
        <w:tc>
          <w:tcPr>
            <w:tcW w:w="5000" w:type="pct"/>
            <w:gridSpan w:val="5"/>
            <w:hideMark/>
          </w:tcPr>
          <w:p w:rsidR="005858EE" w:rsidRPr="005858EE" w:rsidRDefault="00AC358F" w:rsidP="0010231A">
            <w:pPr>
              <w:spacing w:after="0"/>
              <w:ind w:firstLine="85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2. Навчання та перевірка знань учасників навчально-виховного процесу з питань безпеки життєдіяльності</w:t>
            </w:r>
          </w:p>
        </w:tc>
      </w:tr>
      <w:tr w:rsidR="00AC358F" w:rsidRPr="00DD5968" w:rsidTr="0010231A">
        <w:trPr>
          <w:trHeight w:val="392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Організувати навчання та перевірку знань з охорони праці, безпеки життєдіяльності</w:t>
            </w:r>
          </w:p>
        </w:tc>
        <w:tc>
          <w:tcPr>
            <w:tcW w:w="799" w:type="pct"/>
            <w:gridSpan w:val="2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20.04.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Директор школи, заступник директора з навчально-виховної роботи,</w:t>
            </w:r>
          </w:p>
        </w:tc>
      </w:tr>
      <w:tr w:rsidR="00AC358F" w:rsidRPr="00DD5968" w:rsidTr="0010231A">
        <w:trPr>
          <w:trHeight w:val="392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Провести практичні заняття щодо відпрацювання планів евакуації, роботи з первинними засобами пожежогасіння на випадок виникнення пожежі</w:t>
            </w:r>
          </w:p>
        </w:tc>
        <w:tc>
          <w:tcPr>
            <w:tcW w:w="799" w:type="pct"/>
            <w:gridSpan w:val="2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7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.04.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Директор школи, класні керівники</w:t>
            </w:r>
          </w:p>
        </w:tc>
      </w:tr>
    </w:tbl>
    <w:p w:rsidR="00AC358F" w:rsidRDefault="00AC358F" w:rsidP="00AC358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5189"/>
        <w:gridCol w:w="1529"/>
        <w:gridCol w:w="2085"/>
      </w:tblGrid>
      <w:tr w:rsidR="00AC358F" w:rsidRPr="005858EE" w:rsidTr="0010231A">
        <w:trPr>
          <w:trHeight w:val="392"/>
        </w:trPr>
        <w:tc>
          <w:tcPr>
            <w:tcW w:w="5000" w:type="pct"/>
            <w:gridSpan w:val="4"/>
            <w:hideMark/>
          </w:tcPr>
          <w:p w:rsidR="005858EE" w:rsidRPr="005858EE" w:rsidRDefault="00AC358F" w:rsidP="0010231A">
            <w:pPr>
              <w:spacing w:after="0"/>
              <w:ind w:firstLine="85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lastRenderedPageBreak/>
              <w:t>3. Зміцнення навчально-матеріальної бази</w:t>
            </w:r>
          </w:p>
        </w:tc>
      </w:tr>
      <w:tr w:rsidR="00AC358F" w:rsidRPr="00DD5968" w:rsidTr="0010231A">
        <w:trPr>
          <w:trHeight w:val="392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Оформити куточок </w:t>
            </w:r>
            <w:proofErr w:type="spellStart"/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„Охорона</w:t>
            </w:r>
            <w:proofErr w:type="spellEnd"/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праці”</w:t>
            </w:r>
            <w:proofErr w:type="spellEnd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у 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майстерні та у кабінетах </w:t>
            </w:r>
          </w:p>
        </w:tc>
        <w:tc>
          <w:tcPr>
            <w:tcW w:w="799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Протягом квітня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Завідувачі кабінетом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класні керівники</w:t>
            </w:r>
          </w:p>
        </w:tc>
      </w:tr>
      <w:tr w:rsidR="00AC358F" w:rsidRPr="005858EE" w:rsidTr="0010231A">
        <w:trPr>
          <w:trHeight w:val="392"/>
        </w:trPr>
        <w:tc>
          <w:tcPr>
            <w:tcW w:w="5000" w:type="pct"/>
            <w:gridSpan w:val="4"/>
            <w:hideMark/>
          </w:tcPr>
          <w:p w:rsidR="00AC358F" w:rsidRPr="005858EE" w:rsidRDefault="00AC358F" w:rsidP="0010231A">
            <w:pPr>
              <w:spacing w:after="0"/>
              <w:ind w:firstLine="85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4. Позакласні заходи з безпеки життєдіяльності</w:t>
            </w:r>
          </w:p>
        </w:tc>
      </w:tr>
      <w:tr w:rsidR="00AC358F" w:rsidRPr="00DD5968" w:rsidTr="0010231A">
        <w:trPr>
          <w:trHeight w:val="392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Провести додаткові заняття по вивченню правил дорожнього руху, правил пожежної безпеки, правил користування природним газом, правил поведінки в громадських місцях та на воді</w:t>
            </w:r>
          </w:p>
        </w:tc>
        <w:tc>
          <w:tcPr>
            <w:tcW w:w="799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Відповідно графіку виховних годин та розкладу уроків з основ здоров’я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Класні керівники   1-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9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класів, вчитель основ здоров’я</w:t>
            </w:r>
          </w:p>
        </w:tc>
      </w:tr>
      <w:tr w:rsidR="00AC358F" w:rsidRPr="00DD5968" w:rsidTr="0010231A">
        <w:trPr>
          <w:trHeight w:val="392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Провести батьківські збори з профілактики травматизму та загибелі дітей</w:t>
            </w:r>
          </w:p>
        </w:tc>
        <w:tc>
          <w:tcPr>
            <w:tcW w:w="799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Протягом місячника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Класні керівники   1-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9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AC358F" w:rsidRPr="00DD5968" w:rsidTr="0010231A">
        <w:trPr>
          <w:trHeight w:val="1368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1" w:type="pct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Провести конкурс дитячого малюнку на асфальті «Охорона праці очима дітей»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(1-4 кл.)</w:t>
            </w:r>
          </w:p>
        </w:tc>
        <w:tc>
          <w:tcPr>
            <w:tcW w:w="799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090" w:type="pct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Класні керівники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</w:p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клас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оводи</w:t>
            </w:r>
          </w:p>
        </w:tc>
      </w:tr>
      <w:tr w:rsidR="00AC358F" w:rsidRPr="00DD5968" w:rsidTr="0010231A">
        <w:trPr>
          <w:trHeight w:val="908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Провести конкурси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опитування з питань насильства у сім’ї та школі.</w:t>
            </w:r>
          </w:p>
        </w:tc>
        <w:tc>
          <w:tcPr>
            <w:tcW w:w="799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20.04.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- 24.04.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Клявзунік</w:t>
            </w:r>
            <w:proofErr w:type="spellEnd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Л.М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., класні керівники</w:t>
            </w:r>
          </w:p>
        </w:tc>
      </w:tr>
      <w:tr w:rsidR="00AC358F" w:rsidRPr="00DD5968" w:rsidTr="0010231A">
        <w:trPr>
          <w:trHeight w:val="1018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</w:t>
            </w: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Провести зустріч з працівниками управління з питань надзвичайних ситуацій та цивільного  захисту населення</w:t>
            </w: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служб ДАІ.</w:t>
            </w:r>
          </w:p>
        </w:tc>
        <w:tc>
          <w:tcPr>
            <w:tcW w:w="799" w:type="pct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26.04.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Клявзунік</w:t>
            </w:r>
            <w:proofErr w:type="spellEnd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AC358F" w:rsidRPr="00DD5968" w:rsidTr="0010231A">
        <w:trPr>
          <w:trHeight w:val="1343"/>
        </w:trPr>
        <w:tc>
          <w:tcPr>
            <w:tcW w:w="401" w:type="pct"/>
            <w:hideMark/>
          </w:tcPr>
          <w:p w:rsidR="005858EE" w:rsidRPr="005858EE" w:rsidRDefault="00AC358F" w:rsidP="0010231A">
            <w:pPr>
              <w:spacing w:after="0"/>
              <w:ind w:firstLine="851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711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Провести підсумкову загальношкільну лінійку з теми «Охорона праці очима дітей» в рамках Тижня знань з основ безпеки життєдіяльності</w:t>
            </w:r>
          </w:p>
        </w:tc>
        <w:tc>
          <w:tcPr>
            <w:tcW w:w="799" w:type="pct"/>
            <w:hideMark/>
          </w:tcPr>
          <w:p w:rsidR="00AC358F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858EE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05.05.</w:t>
            </w:r>
          </w:p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0" w:type="pct"/>
            <w:hideMark/>
          </w:tcPr>
          <w:p w:rsidR="005858EE" w:rsidRPr="005858EE" w:rsidRDefault="00AC358F" w:rsidP="0010231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Клявзунік</w:t>
            </w:r>
            <w:proofErr w:type="spellEnd"/>
            <w:r w:rsidRPr="00DD596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</w:tbl>
    <w:p w:rsidR="00AC358F" w:rsidRDefault="00AC358F" w:rsidP="00AC358F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358F" w:rsidRDefault="00AC358F" w:rsidP="00AC358F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358F" w:rsidRPr="005858EE" w:rsidRDefault="00AC358F" w:rsidP="00AC358F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5277" w:rsidRDefault="00625277"/>
    <w:sectPr w:rsidR="0062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C358F"/>
    <w:rsid w:val="00625277"/>
    <w:rsid w:val="009723E7"/>
    <w:rsid w:val="00AC358F"/>
    <w:rsid w:val="00BD4E7E"/>
    <w:rsid w:val="00C9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8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2018-04-27T17:03:00Z</dcterms:created>
  <dcterms:modified xsi:type="dcterms:W3CDTF">2018-04-27T17:04:00Z</dcterms:modified>
</cp:coreProperties>
</file>