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54" w:rsidRPr="003267C0" w:rsidRDefault="00740C54" w:rsidP="00740C54">
      <w:pPr>
        <w:jc w:val="center"/>
        <w:rPr>
          <w:rFonts w:ascii="Times New Roman" w:hAnsi="Times New Roman" w:cs="Times New Roman"/>
          <w:snapToGrid w:val="0"/>
          <w:spacing w:val="8"/>
          <w:sz w:val="24"/>
          <w:szCs w:val="24"/>
        </w:rPr>
      </w:pPr>
      <w:r w:rsidRPr="003267C0">
        <w:rPr>
          <w:rFonts w:ascii="Times New Roman" w:hAnsi="Times New Roman" w:cs="Times New Roman"/>
          <w:noProof/>
          <w:spacing w:val="8"/>
          <w:sz w:val="24"/>
          <w:szCs w:val="24"/>
        </w:rPr>
        <w:drawing>
          <wp:inline distT="0" distB="0" distL="0" distR="0" wp14:anchorId="0C632DC4" wp14:editId="53DF5F3D">
            <wp:extent cx="425450" cy="605790"/>
            <wp:effectExtent l="19050" t="0" r="0" b="0"/>
            <wp:docPr id="8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C54" w:rsidRPr="003267C0" w:rsidRDefault="00740C54" w:rsidP="00740C54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3267C0">
        <w:rPr>
          <w:rFonts w:ascii="Times New Roman" w:eastAsiaTheme="minorHAnsi" w:hAnsi="Times New Roman" w:cs="Times New Roman"/>
          <w:b/>
          <w:sz w:val="24"/>
          <w:szCs w:val="24"/>
        </w:rPr>
        <w:t>ЗАКЛАД ЗАГАЛЬНОЇ СЕРЕДНЬОЇ ОСВІТИ</w:t>
      </w:r>
    </w:p>
    <w:p w:rsidR="00740C54" w:rsidRPr="003267C0" w:rsidRDefault="00740C54" w:rsidP="00740C54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3267C0">
        <w:rPr>
          <w:rFonts w:ascii="Times New Roman" w:eastAsiaTheme="minorHAnsi" w:hAnsi="Times New Roman" w:cs="Times New Roman"/>
          <w:b/>
          <w:sz w:val="24"/>
          <w:szCs w:val="24"/>
        </w:rPr>
        <w:t>«ЛЮБЕШІВСЬКОВОЛЯНСЬКА ГІМНАЗІЯ»</w:t>
      </w:r>
    </w:p>
    <w:p w:rsidR="00740C54" w:rsidRPr="003267C0" w:rsidRDefault="00740C54" w:rsidP="00740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7C0">
        <w:rPr>
          <w:rFonts w:ascii="Times New Roman" w:hAnsi="Times New Roman" w:cs="Times New Roman"/>
          <w:b/>
          <w:sz w:val="24"/>
          <w:szCs w:val="24"/>
        </w:rPr>
        <w:t>ЛЮБЕШІВСЬКОЇ СЕЛИЩНОЇ РАДИ ВОЛИНСЬКОЇ ОБЛАСТІ</w:t>
      </w:r>
    </w:p>
    <w:p w:rsidR="00740C54" w:rsidRPr="003267C0" w:rsidRDefault="00740C54" w:rsidP="00740C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7C0">
        <w:rPr>
          <w:rFonts w:ascii="Times New Roman" w:hAnsi="Times New Roman" w:cs="Times New Roman"/>
          <w:b/>
          <w:bCs/>
          <w:sz w:val="24"/>
          <w:szCs w:val="24"/>
        </w:rPr>
        <w:t>НАКАЗ</w:t>
      </w:r>
    </w:p>
    <w:p w:rsidR="00740C54" w:rsidRPr="003267C0" w:rsidRDefault="00740C54" w:rsidP="00740C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</w:t>
      </w:r>
      <w:r w:rsidRPr="003267C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08</w:t>
      </w:r>
      <w:r w:rsidRPr="003267C0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3267C0">
        <w:rPr>
          <w:rFonts w:ascii="Times New Roman" w:hAnsi="Times New Roman" w:cs="Times New Roman"/>
          <w:bCs/>
          <w:sz w:val="24"/>
          <w:szCs w:val="24"/>
        </w:rPr>
        <w:t>року</w:t>
      </w:r>
      <w:r w:rsidRPr="003267C0">
        <w:rPr>
          <w:rFonts w:ascii="Times New Roman" w:hAnsi="Times New Roman" w:cs="Times New Roman"/>
          <w:bCs/>
          <w:sz w:val="24"/>
          <w:szCs w:val="24"/>
        </w:rPr>
        <w:tab/>
      </w:r>
      <w:r w:rsidRPr="003267C0">
        <w:rPr>
          <w:rFonts w:ascii="Times New Roman" w:hAnsi="Times New Roman" w:cs="Times New Roman"/>
          <w:bCs/>
          <w:sz w:val="24"/>
          <w:szCs w:val="24"/>
        </w:rPr>
        <w:tab/>
      </w:r>
      <w:r w:rsidRPr="003267C0">
        <w:rPr>
          <w:rFonts w:ascii="Times New Roman" w:hAnsi="Times New Roman" w:cs="Times New Roman"/>
          <w:bCs/>
          <w:sz w:val="24"/>
          <w:szCs w:val="24"/>
        </w:rPr>
        <w:tab/>
        <w:t xml:space="preserve">с. </w:t>
      </w:r>
      <w:proofErr w:type="spellStart"/>
      <w:r w:rsidRPr="003267C0">
        <w:rPr>
          <w:rFonts w:ascii="Times New Roman" w:hAnsi="Times New Roman" w:cs="Times New Roman"/>
          <w:bCs/>
          <w:sz w:val="24"/>
          <w:szCs w:val="24"/>
        </w:rPr>
        <w:t>Любешівська</w:t>
      </w:r>
      <w:proofErr w:type="spellEnd"/>
      <w:r w:rsidRPr="003267C0">
        <w:rPr>
          <w:rFonts w:ascii="Times New Roman" w:hAnsi="Times New Roman" w:cs="Times New Roman"/>
          <w:bCs/>
          <w:sz w:val="24"/>
          <w:szCs w:val="24"/>
        </w:rPr>
        <w:t xml:space="preserve"> Воля</w:t>
      </w:r>
      <w:r w:rsidRPr="003267C0">
        <w:rPr>
          <w:rFonts w:ascii="Times New Roman" w:hAnsi="Times New Roman" w:cs="Times New Roman"/>
          <w:bCs/>
          <w:sz w:val="24"/>
          <w:szCs w:val="24"/>
        </w:rPr>
        <w:tab/>
      </w:r>
      <w:r w:rsidRPr="003267C0">
        <w:rPr>
          <w:rFonts w:ascii="Times New Roman" w:hAnsi="Times New Roman" w:cs="Times New Roman"/>
          <w:bCs/>
          <w:sz w:val="24"/>
          <w:szCs w:val="24"/>
        </w:rPr>
        <w:tab/>
      </w:r>
      <w:r w:rsidRPr="003267C0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№ 115- од</w:t>
      </w:r>
    </w:p>
    <w:p w:rsidR="00740C54" w:rsidRPr="00F02466" w:rsidRDefault="00740C54" w:rsidP="00740C54">
      <w:pPr>
        <w:shd w:val="clear" w:color="auto" w:fill="FFFFFF"/>
        <w:tabs>
          <w:tab w:val="left" w:pos="9072"/>
        </w:tabs>
        <w:spacing w:line="360" w:lineRule="auto"/>
        <w:ind w:firstLine="142"/>
        <w:rPr>
          <w:rFonts w:ascii="Times New Roman" w:hAnsi="Times New Roman"/>
          <w:bCs/>
          <w:spacing w:val="-4"/>
          <w:sz w:val="24"/>
          <w:szCs w:val="24"/>
          <w:lang w:val="uk-UA"/>
        </w:rPr>
      </w:pPr>
      <w:r w:rsidRPr="00F02466">
        <w:rPr>
          <w:rFonts w:ascii="Times New Roman" w:hAnsi="Times New Roman"/>
          <w:bCs/>
          <w:spacing w:val="-2"/>
          <w:sz w:val="24"/>
          <w:szCs w:val="24"/>
        </w:rPr>
        <w:t xml:space="preserve">Про </w:t>
      </w:r>
      <w:proofErr w:type="spellStart"/>
      <w:r w:rsidRPr="00F02466">
        <w:rPr>
          <w:rFonts w:ascii="Times New Roman" w:hAnsi="Times New Roman"/>
          <w:bCs/>
          <w:spacing w:val="-2"/>
          <w:sz w:val="24"/>
          <w:szCs w:val="24"/>
        </w:rPr>
        <w:t>організацію</w:t>
      </w:r>
      <w:proofErr w:type="spellEnd"/>
      <w:r w:rsidRPr="00F02466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proofErr w:type="spellStart"/>
      <w:r w:rsidRPr="00F02466">
        <w:rPr>
          <w:rFonts w:ascii="Times New Roman" w:hAnsi="Times New Roman"/>
          <w:bCs/>
          <w:spacing w:val="-2"/>
          <w:sz w:val="24"/>
          <w:szCs w:val="24"/>
        </w:rPr>
        <w:t>роботи</w:t>
      </w:r>
      <w:proofErr w:type="spellEnd"/>
      <w:r w:rsidRPr="00F02466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proofErr w:type="spellStart"/>
      <w:r w:rsidRPr="00F02466">
        <w:rPr>
          <w:rFonts w:ascii="Times New Roman" w:hAnsi="Times New Roman"/>
          <w:bCs/>
          <w:spacing w:val="-2"/>
          <w:sz w:val="24"/>
          <w:szCs w:val="24"/>
        </w:rPr>
        <w:t>щодо</w:t>
      </w:r>
      <w:proofErr w:type="spellEnd"/>
      <w:r w:rsidRPr="00F02466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proofErr w:type="spellStart"/>
      <w:r w:rsidRPr="00F02466">
        <w:rPr>
          <w:rFonts w:ascii="Times New Roman" w:hAnsi="Times New Roman"/>
          <w:bCs/>
          <w:spacing w:val="-2"/>
          <w:sz w:val="24"/>
          <w:szCs w:val="24"/>
        </w:rPr>
        <w:t>розгляду</w:t>
      </w:r>
      <w:proofErr w:type="spellEnd"/>
      <w:r w:rsidRPr="00F02466">
        <w:rPr>
          <w:rFonts w:ascii="Times New Roman" w:hAnsi="Times New Roman"/>
          <w:bCs/>
          <w:spacing w:val="-2"/>
          <w:sz w:val="24"/>
          <w:szCs w:val="24"/>
        </w:rPr>
        <w:t xml:space="preserve">  </w:t>
      </w:r>
      <w:proofErr w:type="spellStart"/>
      <w:r w:rsidRPr="00F02466">
        <w:rPr>
          <w:rFonts w:ascii="Times New Roman" w:hAnsi="Times New Roman"/>
          <w:bCs/>
          <w:spacing w:val="-2"/>
          <w:sz w:val="24"/>
          <w:szCs w:val="24"/>
        </w:rPr>
        <w:t>звернень</w:t>
      </w:r>
      <w:proofErr w:type="spellEnd"/>
      <w:r w:rsidRPr="00F02466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proofErr w:type="spellStart"/>
      <w:r w:rsidRPr="00F02466">
        <w:rPr>
          <w:rFonts w:ascii="Times New Roman" w:hAnsi="Times New Roman"/>
          <w:bCs/>
          <w:spacing w:val="-2"/>
          <w:sz w:val="24"/>
          <w:szCs w:val="24"/>
        </w:rPr>
        <w:t>громадян</w:t>
      </w:r>
      <w:proofErr w:type="spellEnd"/>
    </w:p>
    <w:p w:rsidR="00740C54" w:rsidRPr="00AC6D62" w:rsidRDefault="00740C54" w:rsidP="00740C54">
      <w:pPr>
        <w:shd w:val="clear" w:color="auto" w:fill="FFFFFF"/>
        <w:spacing w:line="36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02466">
        <w:rPr>
          <w:rFonts w:ascii="Times New Roman" w:hAnsi="Times New Roman"/>
          <w:bCs/>
          <w:spacing w:val="-4"/>
          <w:sz w:val="24"/>
          <w:szCs w:val="24"/>
          <w:lang w:val="uk-UA"/>
        </w:rPr>
        <w:t>у</w:t>
      </w:r>
      <w:r w:rsidRPr="00AC6D62">
        <w:rPr>
          <w:rFonts w:ascii="Times New Roman" w:hAnsi="Times New Roman"/>
          <w:bCs/>
          <w:spacing w:val="-4"/>
          <w:sz w:val="24"/>
          <w:szCs w:val="24"/>
          <w:lang w:val="uk-UA"/>
        </w:rPr>
        <w:t xml:space="preserve"> ЗЗСО «</w:t>
      </w:r>
      <w:proofErr w:type="spellStart"/>
      <w:r w:rsidRPr="00AC6D62">
        <w:rPr>
          <w:rFonts w:ascii="Times New Roman" w:hAnsi="Times New Roman"/>
          <w:bCs/>
          <w:spacing w:val="-4"/>
          <w:sz w:val="24"/>
          <w:szCs w:val="24"/>
          <w:lang w:val="uk-UA"/>
        </w:rPr>
        <w:t>Любешівськоволянська</w:t>
      </w:r>
      <w:proofErr w:type="spellEnd"/>
      <w:r w:rsidRPr="00AC6D62">
        <w:rPr>
          <w:rFonts w:ascii="Times New Roman" w:hAnsi="Times New Roman"/>
          <w:bCs/>
          <w:spacing w:val="-4"/>
          <w:sz w:val="24"/>
          <w:szCs w:val="24"/>
          <w:lang w:val="uk-UA"/>
        </w:rPr>
        <w:t xml:space="preserve"> гімназія»</w:t>
      </w:r>
      <w:r w:rsidRPr="00AC6D62">
        <w:rPr>
          <w:rFonts w:ascii="Times New Roman" w:hAnsi="Times New Roman"/>
          <w:spacing w:val="-3"/>
          <w:sz w:val="24"/>
          <w:szCs w:val="24"/>
          <w:lang w:val="uk-UA"/>
        </w:rPr>
        <w:t xml:space="preserve">  </w:t>
      </w:r>
    </w:p>
    <w:p w:rsidR="00740C54" w:rsidRPr="00AC6D62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C6D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Керуючись ст. 40 Конституції України, Законом України «Про звернення громадян» зі змінами,  з метою удосконалення порядку та підвищення ефективності проведення розгляду звернень громадян</w:t>
      </w:r>
    </w:p>
    <w:p w:rsidR="00740C54" w:rsidRPr="001100E2" w:rsidRDefault="00740C54" w:rsidP="00740C54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100E2">
        <w:rPr>
          <w:rFonts w:ascii="Times New Roman" w:eastAsia="Times New Roman" w:hAnsi="Times New Roman" w:cs="Times New Roman"/>
          <w:sz w:val="24"/>
          <w:szCs w:val="24"/>
          <w:lang w:val="uk-UA"/>
        </w:rPr>
        <w:t>НАКАЗУЮ:</w:t>
      </w:r>
    </w:p>
    <w:p w:rsidR="00740C54" w:rsidRPr="00C64883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100E2">
        <w:rPr>
          <w:rFonts w:ascii="Times New Roman" w:eastAsia="Times New Roman" w:hAnsi="Times New Roman" w:cs="Times New Roman"/>
          <w:sz w:val="24"/>
          <w:szCs w:val="24"/>
          <w:lang w:val="uk-UA"/>
        </w:rPr>
        <w:t>1. Затвердити Положення про порядок розгляду письмових звернень громадян у закладі загальної середньої освіти «</w:t>
      </w:r>
      <w:proofErr w:type="spellStart"/>
      <w:r w:rsidRPr="001100E2">
        <w:rPr>
          <w:rFonts w:ascii="Times New Roman" w:eastAsia="Times New Roman" w:hAnsi="Times New Roman" w:cs="Times New Roman"/>
          <w:sz w:val="24"/>
          <w:szCs w:val="24"/>
          <w:lang w:val="uk-UA"/>
        </w:rPr>
        <w:t>Любешівськоволянська</w:t>
      </w:r>
      <w:proofErr w:type="spellEnd"/>
      <w:r w:rsidRPr="001100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гімназія»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Любешівської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селищної ради Волинської області (додаток 1)</w:t>
      </w:r>
    </w:p>
    <w:p w:rsidR="00740C54" w:rsidRPr="00C64883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4883">
        <w:rPr>
          <w:rFonts w:ascii="Times New Roman" w:eastAsia="Times New Roman" w:hAnsi="Times New Roman" w:cs="Times New Roman"/>
          <w:sz w:val="24"/>
          <w:szCs w:val="24"/>
          <w:lang w:val="uk-UA"/>
        </w:rPr>
        <w:t>2. Затвердити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64883">
        <w:rPr>
          <w:rFonts w:ascii="Times New Roman" w:eastAsia="Times New Roman" w:hAnsi="Times New Roman" w:cs="Times New Roman"/>
          <w:sz w:val="24"/>
          <w:szCs w:val="24"/>
          <w:lang w:val="uk-UA"/>
        </w:rPr>
        <w:t>Положення про порядок проведення особистого прийому громадян у закладі загальної середньої освіти «</w:t>
      </w:r>
      <w:proofErr w:type="spellStart"/>
      <w:r w:rsidRPr="00C64883">
        <w:rPr>
          <w:rFonts w:ascii="Times New Roman" w:eastAsia="Times New Roman" w:hAnsi="Times New Roman" w:cs="Times New Roman"/>
          <w:sz w:val="24"/>
          <w:szCs w:val="24"/>
          <w:lang w:val="uk-UA"/>
        </w:rPr>
        <w:t>Любешівськоволянська</w:t>
      </w:r>
      <w:proofErr w:type="spellEnd"/>
      <w:r w:rsidRPr="00C648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гімназія»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Любешівської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селищної ради Волинської області </w:t>
      </w:r>
      <w:r w:rsidRPr="00C64883">
        <w:rPr>
          <w:rFonts w:ascii="Times New Roman" w:eastAsia="Times New Roman" w:hAnsi="Times New Roman" w:cs="Times New Roman"/>
          <w:sz w:val="24"/>
          <w:szCs w:val="24"/>
          <w:lang w:val="uk-UA"/>
        </w:rPr>
        <w:t>(додаток 2).</w:t>
      </w:r>
    </w:p>
    <w:p w:rsidR="00740C54" w:rsidRPr="00C64883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C648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.Затвердити графік особистого прийому громадян директором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закладу загальної середньої освіти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Любешівськоволянська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гімназія»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Любешівської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селищної ради Волинської області</w:t>
      </w:r>
    </w:p>
    <w:tbl>
      <w:tblPr>
        <w:tblW w:w="11550" w:type="dxa"/>
        <w:tblBorders>
          <w:top w:val="single" w:sz="6" w:space="0" w:color="32BEB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1"/>
        <w:gridCol w:w="3544"/>
        <w:gridCol w:w="4035"/>
      </w:tblGrid>
      <w:tr w:rsidR="00740C54" w:rsidRPr="008A36C9" w:rsidTr="00566D9F">
        <w:tc>
          <w:tcPr>
            <w:tcW w:w="0" w:type="auto"/>
            <w:vMerge w:val="restart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C54" w:rsidRPr="008A36C9" w:rsidRDefault="00740C54" w:rsidP="00566D9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A36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Щотижнево</w:t>
            </w:r>
            <w:proofErr w:type="spellEnd"/>
            <w:r w:rsidRPr="008A36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C54" w:rsidRPr="008A36C9" w:rsidRDefault="00740C54" w:rsidP="00566D9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A36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Понеділок</w:t>
            </w:r>
            <w:proofErr w:type="spellEnd"/>
            <w:r w:rsidRPr="008A36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C54" w:rsidRPr="008A36C9" w:rsidRDefault="00740C54" w:rsidP="00566D9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A36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10.00 – 12.00</w:t>
            </w:r>
          </w:p>
        </w:tc>
      </w:tr>
      <w:tr w:rsidR="00740C54" w:rsidRPr="008A36C9" w:rsidTr="00566D9F">
        <w:tc>
          <w:tcPr>
            <w:tcW w:w="0" w:type="auto"/>
            <w:vMerge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vAlign w:val="center"/>
            <w:hideMark/>
          </w:tcPr>
          <w:p w:rsidR="00740C54" w:rsidRPr="008A36C9" w:rsidRDefault="00740C54" w:rsidP="00566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C54" w:rsidRPr="008A36C9" w:rsidRDefault="00740C54" w:rsidP="00566D9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8A36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Четвер</w:t>
            </w:r>
            <w:proofErr w:type="spellEnd"/>
            <w:r w:rsidRPr="008A36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C54" w:rsidRPr="008A36C9" w:rsidRDefault="00740C54" w:rsidP="00566D9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A36C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15.00 – 17.00</w:t>
            </w:r>
          </w:p>
        </w:tc>
      </w:tr>
    </w:tbl>
    <w:p w:rsidR="00740C54" w:rsidRPr="00C64883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8A36C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бов’язки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відповідальної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особи за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організацію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діловодства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зверненнями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громадян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Інструкції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діловодства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січня 2021року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р. 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07-од,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організацію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особистого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прийому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керівника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ведення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журналу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прийому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здійснення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контролю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доручень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залишаю за собою.</w:t>
      </w:r>
    </w:p>
    <w:p w:rsidR="00740C54" w:rsidRPr="00451229" w:rsidRDefault="00740C54" w:rsidP="00740C54">
      <w:pPr>
        <w:pStyle w:val="a3"/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" w:hAnsi="Times New Roman"/>
          <w:spacing w:val="-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5.Директорові школи </w:t>
      </w:r>
      <w:proofErr w:type="spellStart"/>
      <w:r>
        <w:rPr>
          <w:rFonts w:ascii="Times New Roman" w:hAnsi="Times New Roman"/>
          <w:sz w:val="24"/>
          <w:szCs w:val="24"/>
        </w:rPr>
        <w:t>Потапчук</w:t>
      </w:r>
      <w:proofErr w:type="spellEnd"/>
      <w:r>
        <w:rPr>
          <w:rFonts w:ascii="Times New Roman" w:hAnsi="Times New Roman"/>
          <w:sz w:val="24"/>
          <w:szCs w:val="24"/>
        </w:rPr>
        <w:t xml:space="preserve"> В.В. відповідальній особі за організацію діловодства за зверненнями громадян:</w:t>
      </w:r>
    </w:p>
    <w:p w:rsidR="00740C54" w:rsidRDefault="00740C54" w:rsidP="00740C5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360" w:lineRule="auto"/>
        <w:ind w:right="75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  <w:lang w:val="uk-UA"/>
        </w:rPr>
        <w:t>5.1.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Забезпечити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виконання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графіка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особистого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прийому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громадян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uk-UA"/>
        </w:rPr>
        <w:t xml:space="preserve"> а</w:t>
      </w:r>
      <w:proofErr w:type="spellStart"/>
      <w:r>
        <w:rPr>
          <w:rFonts w:ascii="Times New Roman" w:hAnsi="Times New Roman"/>
          <w:sz w:val="24"/>
          <w:szCs w:val="24"/>
        </w:rPr>
        <w:t>дміністрацією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40C54" w:rsidRDefault="00740C54" w:rsidP="00740C5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5.2.</w:t>
      </w:r>
      <w:proofErr w:type="spellStart"/>
      <w:r>
        <w:rPr>
          <w:rFonts w:ascii="Times New Roman" w:hAnsi="Times New Roman"/>
          <w:sz w:val="24"/>
          <w:szCs w:val="24"/>
        </w:rPr>
        <w:t>Забезпечити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створення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умов для </w:t>
      </w:r>
      <w:proofErr w:type="spellStart"/>
      <w:r>
        <w:rPr>
          <w:rFonts w:ascii="Times New Roman" w:hAnsi="Times New Roman"/>
          <w:sz w:val="24"/>
          <w:szCs w:val="24"/>
        </w:rPr>
        <w:t>реалізації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конституційних</w:t>
      </w:r>
      <w:proofErr w:type="spellEnd"/>
      <w:r>
        <w:rPr>
          <w:rFonts w:ascii="Times New Roman" w:hAnsi="Times New Roman"/>
          <w:sz w:val="24"/>
          <w:szCs w:val="24"/>
        </w:rPr>
        <w:t xml:space="preserve"> прав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громадян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письмове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звернення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обов'язкове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одержання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відповіді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нього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особистий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прийом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40C54" w:rsidRDefault="00740C54" w:rsidP="00740C5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  <w:lang w:val="uk-UA"/>
        </w:rPr>
        <w:lastRenderedPageBreak/>
        <w:t>5.3.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Виявляти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усувати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причини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скарг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громадян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вирішувати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питання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відповідальність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осіб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, з вини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яких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допущені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порушення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>, бюрократизм.</w:t>
      </w:r>
    </w:p>
    <w:p w:rsidR="00740C54" w:rsidRDefault="00740C54" w:rsidP="00740C5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360" w:lineRule="auto"/>
        <w:ind w:right="547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>5.4.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Своєчасно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вживати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заходів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щодо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практичного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розв'язання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питань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порушених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громадянами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40C54" w:rsidRDefault="00740C54" w:rsidP="00740C5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  <w:lang w:val="uk-UA"/>
        </w:rPr>
        <w:t>5.5.</w:t>
      </w:r>
      <w:r>
        <w:rPr>
          <w:rFonts w:ascii="Times New Roman" w:hAnsi="Times New Roman"/>
          <w:spacing w:val="-1"/>
          <w:sz w:val="24"/>
          <w:szCs w:val="24"/>
        </w:rPr>
        <w:t xml:space="preserve">Нести  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персональну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відповідальність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розгляд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звернень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громадян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організацію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їх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особистого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прийому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Заступник директора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навчаьно-виховної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роботи Петрик Л.Ф.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здійснити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оновлення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інформації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інформаційному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стенді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сайті закладу щодо </w:t>
      </w:r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зверненнями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громадян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C54" w:rsidRDefault="00740C54" w:rsidP="00740C54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.Контроль за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наказу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залишаю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за собою.</w:t>
      </w:r>
    </w:p>
    <w:p w:rsidR="00740C54" w:rsidRDefault="00740C54" w:rsidP="00740C54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40C54" w:rsidRDefault="009078A3" w:rsidP="00740C54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r w:rsidRPr="002A5BA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F19DC7" wp14:editId="403EB176">
            <wp:simplePos x="0" y="0"/>
            <wp:positionH relativeFrom="column">
              <wp:posOffset>26035</wp:posOffset>
            </wp:positionH>
            <wp:positionV relativeFrom="paragraph">
              <wp:posOffset>226060</wp:posOffset>
            </wp:positionV>
            <wp:extent cx="5267325" cy="197104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0"/>
                    <a:stretch/>
                  </pic:blipFill>
                  <pic:spPr bwMode="auto">
                    <a:xfrm>
                      <a:off x="0" y="0"/>
                      <a:ext cx="526732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078A3" w:rsidRDefault="009078A3" w:rsidP="00740C54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40C54" w:rsidRDefault="00740C54" w:rsidP="00740C54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40C54" w:rsidRDefault="00740C54" w:rsidP="00740C54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40C54" w:rsidRDefault="00740C54" w:rsidP="00740C54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40C54" w:rsidRDefault="00740C54" w:rsidP="00740C54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40C54" w:rsidRDefault="00740C54" w:rsidP="00740C54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40C54" w:rsidRDefault="00740C54" w:rsidP="00740C54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40C54" w:rsidRDefault="00740C54" w:rsidP="00740C54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40C54" w:rsidRDefault="00740C54" w:rsidP="00740C54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40C54" w:rsidRDefault="00740C54" w:rsidP="00740C54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40C54" w:rsidRDefault="00740C54" w:rsidP="00740C54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40C54" w:rsidRDefault="00740C54" w:rsidP="00740C54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40C54" w:rsidRDefault="00740C54" w:rsidP="00740C54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40C54" w:rsidRDefault="00740C54" w:rsidP="00740C54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40C54" w:rsidRDefault="00740C54" w:rsidP="00740C54">
      <w:pPr>
        <w:spacing w:before="295" w:after="2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40C54" w:rsidRPr="008A36C9" w:rsidRDefault="00740C54" w:rsidP="00740C54">
      <w:pPr>
        <w:spacing w:after="29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Додаток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740C54" w:rsidRPr="00A664F1" w:rsidRDefault="00740C54" w:rsidP="00740C54">
      <w:pPr>
        <w:spacing w:after="29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наказу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08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№115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-од</w:t>
      </w:r>
      <w:proofErr w:type="spellEnd"/>
    </w:p>
    <w:p w:rsidR="00740C54" w:rsidRPr="00224DA8" w:rsidRDefault="00740C54" w:rsidP="00740C54">
      <w:pPr>
        <w:spacing w:after="0" w:line="295" w:lineRule="atLeast"/>
        <w:jc w:val="center"/>
        <w:outlineLvl w:val="0"/>
        <w:rPr>
          <w:rFonts w:ascii="Arial" w:eastAsia="Times New Roman" w:hAnsi="Arial" w:cs="Arial"/>
          <w:kern w:val="36"/>
          <w:sz w:val="32"/>
          <w:szCs w:val="32"/>
        </w:rPr>
      </w:pPr>
      <w:r w:rsidRPr="00A664F1">
        <w:rPr>
          <w:rFonts w:ascii="Arial" w:eastAsia="Times New Roman" w:hAnsi="Arial" w:cs="Arial"/>
          <w:b/>
          <w:bCs/>
          <w:kern w:val="36"/>
          <w:sz w:val="41"/>
          <w:szCs w:val="41"/>
        </w:rPr>
        <w:t xml:space="preserve">П О Л О Ж Е Н </w:t>
      </w:r>
      <w:proofErr w:type="spellStart"/>
      <w:proofErr w:type="gramStart"/>
      <w:r w:rsidRPr="00A664F1">
        <w:rPr>
          <w:rFonts w:ascii="Arial" w:eastAsia="Times New Roman" w:hAnsi="Arial" w:cs="Arial"/>
          <w:b/>
          <w:bCs/>
          <w:kern w:val="36"/>
          <w:sz w:val="41"/>
          <w:szCs w:val="41"/>
        </w:rPr>
        <w:t>Н</w:t>
      </w:r>
      <w:proofErr w:type="spellEnd"/>
      <w:proofErr w:type="gramEnd"/>
      <w:r w:rsidRPr="00A664F1">
        <w:rPr>
          <w:rFonts w:ascii="Arial" w:eastAsia="Times New Roman" w:hAnsi="Arial" w:cs="Arial"/>
          <w:b/>
          <w:bCs/>
          <w:kern w:val="36"/>
          <w:sz w:val="41"/>
          <w:szCs w:val="41"/>
        </w:rPr>
        <w:t xml:space="preserve"> Я</w:t>
      </w:r>
      <w:r w:rsidRPr="00A664F1">
        <w:rPr>
          <w:rFonts w:ascii="Arial" w:eastAsia="Times New Roman" w:hAnsi="Arial" w:cs="Arial"/>
          <w:kern w:val="36"/>
          <w:sz w:val="41"/>
          <w:szCs w:val="41"/>
        </w:rPr>
        <w:br/>
      </w:r>
      <w:r w:rsidRPr="00224DA8">
        <w:rPr>
          <w:rFonts w:ascii="Arial" w:eastAsia="Times New Roman" w:hAnsi="Arial" w:cs="Arial"/>
          <w:kern w:val="36"/>
          <w:sz w:val="32"/>
          <w:szCs w:val="32"/>
        </w:rPr>
        <w:t xml:space="preserve">про порядок </w:t>
      </w:r>
      <w:proofErr w:type="spellStart"/>
      <w:r w:rsidRPr="00224DA8">
        <w:rPr>
          <w:rFonts w:ascii="Arial" w:eastAsia="Times New Roman" w:hAnsi="Arial" w:cs="Arial"/>
          <w:kern w:val="36"/>
          <w:sz w:val="32"/>
          <w:szCs w:val="32"/>
        </w:rPr>
        <w:t>розгляду</w:t>
      </w:r>
      <w:proofErr w:type="spellEnd"/>
      <w:r w:rsidRPr="00224DA8">
        <w:rPr>
          <w:rFonts w:ascii="Arial" w:eastAsia="Times New Roman" w:hAnsi="Arial" w:cs="Arial"/>
          <w:kern w:val="36"/>
          <w:sz w:val="32"/>
          <w:szCs w:val="32"/>
        </w:rPr>
        <w:t xml:space="preserve"> </w:t>
      </w:r>
      <w:proofErr w:type="spellStart"/>
      <w:r w:rsidRPr="00224DA8">
        <w:rPr>
          <w:rFonts w:ascii="Arial" w:eastAsia="Times New Roman" w:hAnsi="Arial" w:cs="Arial"/>
          <w:kern w:val="36"/>
          <w:sz w:val="32"/>
          <w:szCs w:val="32"/>
        </w:rPr>
        <w:t>письмових</w:t>
      </w:r>
      <w:proofErr w:type="spellEnd"/>
      <w:r w:rsidRPr="00224DA8">
        <w:rPr>
          <w:rFonts w:ascii="Arial" w:eastAsia="Times New Roman" w:hAnsi="Arial" w:cs="Arial"/>
          <w:kern w:val="36"/>
          <w:sz w:val="32"/>
          <w:szCs w:val="32"/>
        </w:rPr>
        <w:t xml:space="preserve"> </w:t>
      </w:r>
      <w:proofErr w:type="spellStart"/>
      <w:r w:rsidRPr="00224DA8">
        <w:rPr>
          <w:rFonts w:ascii="Arial" w:eastAsia="Times New Roman" w:hAnsi="Arial" w:cs="Arial"/>
          <w:kern w:val="36"/>
          <w:sz w:val="32"/>
          <w:szCs w:val="32"/>
        </w:rPr>
        <w:t>звернень</w:t>
      </w:r>
      <w:proofErr w:type="spellEnd"/>
      <w:r w:rsidRPr="00224DA8">
        <w:rPr>
          <w:rFonts w:ascii="Arial" w:eastAsia="Times New Roman" w:hAnsi="Arial" w:cs="Arial"/>
          <w:kern w:val="36"/>
          <w:sz w:val="32"/>
          <w:szCs w:val="32"/>
        </w:rPr>
        <w:t xml:space="preserve"> </w:t>
      </w:r>
      <w:proofErr w:type="spellStart"/>
      <w:r w:rsidRPr="00224DA8">
        <w:rPr>
          <w:rFonts w:ascii="Arial" w:eastAsia="Times New Roman" w:hAnsi="Arial" w:cs="Arial"/>
          <w:kern w:val="36"/>
          <w:sz w:val="32"/>
          <w:szCs w:val="32"/>
        </w:rPr>
        <w:t>громадян</w:t>
      </w:r>
      <w:proofErr w:type="spellEnd"/>
    </w:p>
    <w:p w:rsidR="00740C54" w:rsidRPr="00224DA8" w:rsidRDefault="00740C54" w:rsidP="00740C54">
      <w:pPr>
        <w:spacing w:after="0" w:line="295" w:lineRule="atLeast"/>
        <w:jc w:val="center"/>
        <w:outlineLvl w:val="1"/>
        <w:rPr>
          <w:rFonts w:ascii="Arial" w:eastAsia="Times New Roman" w:hAnsi="Arial" w:cs="Arial"/>
          <w:sz w:val="32"/>
          <w:szCs w:val="32"/>
          <w:lang w:val="uk-UA"/>
        </w:rPr>
      </w:pPr>
      <w:proofErr w:type="gramStart"/>
      <w:r w:rsidRPr="00224DA8">
        <w:rPr>
          <w:rFonts w:ascii="Arial" w:eastAsia="Times New Roman" w:hAnsi="Arial" w:cs="Arial"/>
          <w:sz w:val="32"/>
          <w:szCs w:val="32"/>
        </w:rPr>
        <w:t>у</w:t>
      </w:r>
      <w:proofErr w:type="gramEnd"/>
      <w:r w:rsidRPr="00224DA8">
        <w:rPr>
          <w:rFonts w:ascii="Arial" w:eastAsia="Times New Roman" w:hAnsi="Arial" w:cs="Arial"/>
          <w:sz w:val="32"/>
          <w:szCs w:val="32"/>
        </w:rPr>
        <w:t xml:space="preserve"> </w:t>
      </w:r>
      <w:r w:rsidRPr="00224DA8">
        <w:rPr>
          <w:rFonts w:ascii="Arial" w:eastAsia="Times New Roman" w:hAnsi="Arial" w:cs="Arial"/>
          <w:sz w:val="32"/>
          <w:szCs w:val="32"/>
          <w:lang w:val="uk-UA"/>
        </w:rPr>
        <w:t>закладі загальної середньої освіти «</w:t>
      </w:r>
      <w:proofErr w:type="spellStart"/>
      <w:r w:rsidRPr="00224DA8">
        <w:rPr>
          <w:rFonts w:ascii="Arial" w:eastAsia="Times New Roman" w:hAnsi="Arial" w:cs="Arial"/>
          <w:sz w:val="32"/>
          <w:szCs w:val="32"/>
          <w:lang w:val="uk-UA"/>
        </w:rPr>
        <w:t>Любешівськоволянська</w:t>
      </w:r>
      <w:proofErr w:type="spellEnd"/>
      <w:r w:rsidRPr="00224DA8">
        <w:rPr>
          <w:rFonts w:ascii="Arial" w:eastAsia="Times New Roman" w:hAnsi="Arial" w:cs="Arial"/>
          <w:sz w:val="32"/>
          <w:szCs w:val="32"/>
          <w:lang w:val="uk-UA"/>
        </w:rPr>
        <w:t xml:space="preserve"> гімназія» </w:t>
      </w:r>
      <w:proofErr w:type="spellStart"/>
      <w:r w:rsidRPr="00224DA8">
        <w:rPr>
          <w:rFonts w:ascii="Arial" w:eastAsia="Times New Roman" w:hAnsi="Arial" w:cs="Arial"/>
          <w:sz w:val="32"/>
          <w:szCs w:val="32"/>
          <w:lang w:val="uk-UA"/>
        </w:rPr>
        <w:t>Любешівської</w:t>
      </w:r>
      <w:proofErr w:type="spellEnd"/>
      <w:r w:rsidRPr="00224DA8">
        <w:rPr>
          <w:rFonts w:ascii="Arial" w:eastAsia="Times New Roman" w:hAnsi="Arial" w:cs="Arial"/>
          <w:sz w:val="32"/>
          <w:szCs w:val="32"/>
          <w:lang w:val="uk-UA"/>
        </w:rPr>
        <w:t xml:space="preserve"> селищної ради Волинської області</w:t>
      </w:r>
    </w:p>
    <w:p w:rsidR="00740C54" w:rsidRPr="00FC3684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64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Розгляд письмових звернень громадян 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ЗЗСО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Любешівськоволянська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гімназія»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Любешівської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селищної ради Волинської області </w:t>
      </w:r>
      <w:r w:rsidRPr="00A664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здійснюється відповідно до Закону України «Про звернення громадян» зі змінами, Указу Президента України від 07.02.2008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</w:t>
      </w:r>
      <w:r w:rsidRPr="00C54DAB">
        <w:rPr>
          <w:rFonts w:ascii="Times New Roman" w:hAnsi="Times New Roman" w:cs="Times New Roman"/>
          <w:color w:val="000000" w:themeColor="dark1"/>
          <w:kern w:val="24"/>
          <w:sz w:val="24"/>
          <w:szCs w:val="24"/>
          <w:lang w:val="uk-UA"/>
        </w:rPr>
        <w:t xml:space="preserve">Постанова КМУ «Про затвердження Інструкції з діловодства за зверненнями громадян в органах державної влади і </w:t>
      </w:r>
      <w:r w:rsidRPr="00C54DAB">
        <w:rPr>
          <w:rFonts w:ascii="Times New Roman" w:hAnsi="Times New Roman" w:cs="Times New Roman"/>
          <w:b/>
          <w:bCs/>
          <w:color w:val="000000" w:themeColor="dark1"/>
          <w:kern w:val="24"/>
          <w:sz w:val="24"/>
          <w:szCs w:val="24"/>
          <w:lang w:val="uk-UA"/>
        </w:rPr>
        <w:t xml:space="preserve">місцевого самоврядування, об’єднаннях громадян, </w:t>
      </w:r>
      <w:r w:rsidRPr="00C54DAB">
        <w:rPr>
          <w:rFonts w:ascii="Times New Roman" w:hAnsi="Times New Roman" w:cs="Times New Roman"/>
          <w:color w:val="000000" w:themeColor="dark1"/>
          <w:kern w:val="24"/>
          <w:sz w:val="24"/>
          <w:szCs w:val="24"/>
          <w:lang w:val="uk-UA"/>
        </w:rPr>
        <w:t xml:space="preserve">на підприємствах, в установах, організаціях незалежно від форм власності, в засобах масової інформації» від 14.04.1997 № 348 </w:t>
      </w:r>
      <w:r w:rsidRPr="00C54DAB">
        <w:rPr>
          <w:rFonts w:ascii="Times New Roman" w:hAnsi="Times New Roman" w:cs="Times New Roman"/>
          <w:b/>
          <w:bCs/>
          <w:color w:val="000000" w:themeColor="dark1"/>
          <w:kern w:val="24"/>
          <w:sz w:val="24"/>
          <w:szCs w:val="24"/>
          <w:lang w:val="uk-UA"/>
        </w:rPr>
        <w:t>(редакція 20.02.2020р</w:t>
      </w:r>
      <w:r w:rsidRPr="00A664F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Письмове звернення надсилається поштою або передається громадянином 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ЗЗСО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Любешівськоволянська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гімназія»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Любешівської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селищної ради Волинської області </w:t>
      </w:r>
      <w:r w:rsidRPr="00FC3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або через уповноважену ним особу, повноваження якої оформлені відповідно до законодавства.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Письмове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бути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надіслане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використанням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мережі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Інтернет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засобів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електронного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зв’язку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електронне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40C54" w:rsidRPr="008A36C9" w:rsidRDefault="00740C54" w:rsidP="00740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Письмові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засобами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електронного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зв’язку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надсилаються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електронну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пошту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" w:history="1">
        <w:r w:rsidRPr="00EC16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lub</w:t>
        </w:r>
        <w:r w:rsidRPr="00EC16B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_</w:t>
        </w:r>
        <w:r w:rsidRPr="00EC16B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volia</w:t>
        </w:r>
        <w:r w:rsidRPr="00EC16B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@ukr.net</w:t>
        </w:r>
      </w:hyperlink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3. У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бути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зазначено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>ізвище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ім’я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по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батькові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місце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проживання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громадянина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викладено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суть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порушеного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зауваження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заяви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скарги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прохання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чи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вимоги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Письмове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повинно бути </w:t>
      </w:r>
      <w:proofErr w:type="spellStart"/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>ідписано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заявником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заявниками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зазначенням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дати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електронному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бути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зазначено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електронну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поштову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адресу, </w:t>
      </w:r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яку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заявнику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бути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надіслано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відповідь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відомості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інші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засоби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зв’язку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 ним.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оформлене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без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дотримання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зазначених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якому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викладено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зміст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суть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є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незрозумілою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повертається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заявнику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відповідними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роз’ясненнями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пізніш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як через десять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днів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дня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надходження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Письмове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без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зазначення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місця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проживання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proofErr w:type="spellStart"/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>ідписане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автором (авторами), 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таке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з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якого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неможливо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встановити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авторство,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визнається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анонімним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розгляду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підлягає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надійшли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реєструються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особою,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відповідальною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організацію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діловодства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зверненнями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громадян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>ік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письмових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пропозицій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зауважень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заяв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клопотань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) і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скарг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громадян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у день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надходження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передаються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директору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Реєстрація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здійснюється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Інструкції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діловодства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зверненнями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громадян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в органах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державної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влади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об'єднаннях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громадян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proofErr w:type="spellStart"/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>ідприємствах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установах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організаціях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незалежно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форм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власності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засобах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масової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інформації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затвердженої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постановою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14.04.1997 № 348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змінами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школі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застосовується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журнальна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форма </w:t>
      </w:r>
      <w:proofErr w:type="spellStart"/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>іку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реєстрації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пропозицій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заяв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скарг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lastRenderedPageBreak/>
        <w:t>Письмові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надійшли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засобами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електронного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зв’язку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роздруковуються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реєструються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як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письмові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журналі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реєстрації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громадян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отриманих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засобами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електронного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зв’язку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A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. Директор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триденний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термін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розглядає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письмові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громадян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дає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виконавцям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відповідні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доручення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вирішення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порушених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про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робиться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запис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журнал</w:t>
      </w:r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реєстрації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письмових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громадян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A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резолюцій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директора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забезпечується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направлення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відпові</w:t>
      </w:r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дальним</w:t>
      </w:r>
      <w:proofErr w:type="spellEnd"/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виконавцям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протягом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робочого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дня.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54DA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яких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порушені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входять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повноважень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пересилаються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належністю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відповідному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органу в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термін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перевищує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днів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 моменту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реєстрації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повідомляється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автору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54DA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. Не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розглядаються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повторні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одного і того ж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громадянина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 одного і того ж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якщо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перше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вирішено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суті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>ішення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припинення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розгляду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такого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приймає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директор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про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повідомляється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особі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яка подала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термін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більше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днів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 дня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надходження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повторного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54DA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потребують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подання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інформації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результати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розгляду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вищих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органів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виконавчої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влади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беруться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на контроль особою, яка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відповідає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організацію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>іку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письмових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заяв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скарг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громадян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. На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першому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аркуші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ставиться «Контроль».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54DA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Відповідальність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своєчасний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якісний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письмової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відповіді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заявнику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несуть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посадові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особи,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яким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доручено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. На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письмове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заявнику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обов’язково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надається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письмова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відповідь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особистим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>ідписом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директора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бажанням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заявника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письмова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відповідь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бути</w:t>
      </w:r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адресу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електронної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пошти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заявника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Відповідь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надсилається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сканованому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вигляді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зазначенням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усіх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необхідних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реквізиті</w:t>
      </w:r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Відповідь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письмове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подане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електронній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формі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надається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урахуванням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Закону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захист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персональних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даних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54DA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розглядаються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вирішуються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термін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більше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одного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місяця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дня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надходження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ті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потребують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додаткового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вивчення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-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невідкладно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але не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пізніше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п'ятнадцяти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днів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дня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отримання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Якщо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>ісячний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термін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вирішити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порушені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неможливо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директор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встановлює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необхідний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термін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розгляду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про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повідомляється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особі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яка подала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. При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цьому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загальний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термін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вирішення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порушених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перевищувати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сорока </w:t>
      </w:r>
      <w:proofErr w:type="spellStart"/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п'яти</w:t>
      </w:r>
      <w:proofErr w:type="spellEnd"/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днів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54DA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>ішення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зняття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 контролю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приймає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директор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шляхом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накладання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резолюції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«До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справи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» на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інформації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результати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розгляду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шляхом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відповіді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заявнику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особистим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підписом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>ішення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необхідність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додаткового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контролю за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розглядом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до остаточного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вирішення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приймає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директор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Pr="00C54DA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. Особа,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відповідальна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за роботу з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>іку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письмових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заяв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скарг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громадян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здійснює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контроль за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дотриманням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термінів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розгляду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необхідності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інформує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порушення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термінів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розгляду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директора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54DA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. Заступник директора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 НВР,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відповідає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аналітично-методичну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роботу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зверненнями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громадян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щорічно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готує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аналітичні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матеріали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письмових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громадян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школі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AB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заяви і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скарги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громадян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>ісля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вирішення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усіма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документами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розгляду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вирішення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повертаються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особі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відповідає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діловодство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пропозиціями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заявами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скаргами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для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централізованого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формування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справи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Формування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зберігання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справ у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виконавців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забороняється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AB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Термін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зберігання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документів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пропозиціями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заявами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скаргами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складає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рокі</w:t>
      </w:r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>ісля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закінчення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п’ятирічного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терміну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зберігання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громадян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розгляду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підлягають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знищенню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у порядку,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встановленому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чинним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законодавством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C54" w:rsidRPr="001100E2" w:rsidRDefault="00740C54" w:rsidP="00740C54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C54" w:rsidRPr="001100E2" w:rsidRDefault="00740C54" w:rsidP="00740C54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C54" w:rsidRPr="001100E2" w:rsidRDefault="00740C54" w:rsidP="00740C54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C54" w:rsidRPr="001100E2" w:rsidRDefault="00740C54" w:rsidP="00740C54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C54" w:rsidRPr="001100E2" w:rsidRDefault="00740C54" w:rsidP="00740C54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C54" w:rsidRPr="001100E2" w:rsidRDefault="00740C54" w:rsidP="00740C54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C54" w:rsidRPr="001100E2" w:rsidRDefault="00740C54" w:rsidP="00740C54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C54" w:rsidRPr="001100E2" w:rsidRDefault="00740C54" w:rsidP="00740C54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C54" w:rsidRDefault="00740C54" w:rsidP="00740C54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C54" w:rsidRDefault="00740C54" w:rsidP="00740C54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C54" w:rsidRDefault="00740C54" w:rsidP="00740C54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C54" w:rsidRDefault="00740C54" w:rsidP="00740C54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C54" w:rsidRDefault="00740C54" w:rsidP="00740C54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C54" w:rsidRDefault="00740C54" w:rsidP="00740C54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C54" w:rsidRPr="008A36C9" w:rsidRDefault="00740C54" w:rsidP="00740C54">
      <w:pPr>
        <w:spacing w:after="295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Додаток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740C54" w:rsidRPr="00C54DAB" w:rsidRDefault="00740C54" w:rsidP="00740C54">
      <w:pPr>
        <w:spacing w:after="29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наказу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DAB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100E2">
        <w:rPr>
          <w:rFonts w:ascii="Times New Roman" w:eastAsia="Times New Roman" w:hAnsi="Times New Roman" w:cs="Times New Roman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1100E2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115-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од</w:t>
      </w:r>
    </w:p>
    <w:p w:rsidR="00740C54" w:rsidRPr="005468B0" w:rsidRDefault="00740C54" w:rsidP="00740C54">
      <w:pPr>
        <w:spacing w:after="0" w:line="295" w:lineRule="atLeast"/>
        <w:jc w:val="center"/>
        <w:outlineLvl w:val="0"/>
        <w:rPr>
          <w:rFonts w:ascii="Arial" w:eastAsia="Times New Roman" w:hAnsi="Arial" w:cs="Arial"/>
          <w:kern w:val="36"/>
          <w:sz w:val="32"/>
          <w:szCs w:val="32"/>
        </w:rPr>
      </w:pPr>
      <w:r w:rsidRPr="00C54DAB">
        <w:rPr>
          <w:rFonts w:ascii="Arial" w:eastAsia="Times New Roman" w:hAnsi="Arial" w:cs="Arial"/>
          <w:b/>
          <w:bCs/>
          <w:kern w:val="36"/>
          <w:sz w:val="41"/>
          <w:szCs w:val="41"/>
        </w:rPr>
        <w:lastRenderedPageBreak/>
        <w:t xml:space="preserve">П О Л О Ж Е Н </w:t>
      </w:r>
      <w:proofErr w:type="spellStart"/>
      <w:proofErr w:type="gramStart"/>
      <w:r w:rsidRPr="00C54DAB">
        <w:rPr>
          <w:rFonts w:ascii="Arial" w:eastAsia="Times New Roman" w:hAnsi="Arial" w:cs="Arial"/>
          <w:b/>
          <w:bCs/>
          <w:kern w:val="36"/>
          <w:sz w:val="41"/>
          <w:szCs w:val="41"/>
        </w:rPr>
        <w:t>Н</w:t>
      </w:r>
      <w:proofErr w:type="spellEnd"/>
      <w:proofErr w:type="gramEnd"/>
      <w:r w:rsidRPr="00C54DAB">
        <w:rPr>
          <w:rFonts w:ascii="Arial" w:eastAsia="Times New Roman" w:hAnsi="Arial" w:cs="Arial"/>
          <w:b/>
          <w:bCs/>
          <w:kern w:val="36"/>
          <w:sz w:val="41"/>
          <w:szCs w:val="41"/>
        </w:rPr>
        <w:t xml:space="preserve"> Я</w:t>
      </w:r>
      <w:r w:rsidRPr="00C54DAB">
        <w:rPr>
          <w:rFonts w:ascii="Arial" w:eastAsia="Times New Roman" w:hAnsi="Arial" w:cs="Arial"/>
          <w:kern w:val="36"/>
          <w:sz w:val="41"/>
          <w:szCs w:val="41"/>
        </w:rPr>
        <w:br/>
      </w:r>
      <w:r w:rsidRPr="005468B0">
        <w:rPr>
          <w:rFonts w:ascii="Arial" w:eastAsia="Times New Roman" w:hAnsi="Arial" w:cs="Arial"/>
          <w:kern w:val="36"/>
          <w:sz w:val="32"/>
          <w:szCs w:val="32"/>
        </w:rPr>
        <w:t xml:space="preserve">про порядок </w:t>
      </w:r>
      <w:proofErr w:type="spellStart"/>
      <w:r w:rsidRPr="005468B0">
        <w:rPr>
          <w:rFonts w:ascii="Arial" w:eastAsia="Times New Roman" w:hAnsi="Arial" w:cs="Arial"/>
          <w:kern w:val="36"/>
          <w:sz w:val="32"/>
          <w:szCs w:val="32"/>
        </w:rPr>
        <w:t>проведення</w:t>
      </w:r>
      <w:proofErr w:type="spellEnd"/>
      <w:r w:rsidRPr="005468B0">
        <w:rPr>
          <w:rFonts w:ascii="Arial" w:eastAsia="Times New Roman" w:hAnsi="Arial" w:cs="Arial"/>
          <w:kern w:val="36"/>
          <w:sz w:val="32"/>
          <w:szCs w:val="32"/>
        </w:rPr>
        <w:t xml:space="preserve"> </w:t>
      </w:r>
      <w:proofErr w:type="spellStart"/>
      <w:r w:rsidRPr="005468B0">
        <w:rPr>
          <w:rFonts w:ascii="Arial" w:eastAsia="Times New Roman" w:hAnsi="Arial" w:cs="Arial"/>
          <w:kern w:val="36"/>
          <w:sz w:val="32"/>
          <w:szCs w:val="32"/>
        </w:rPr>
        <w:t>особистого</w:t>
      </w:r>
      <w:proofErr w:type="spellEnd"/>
      <w:r w:rsidRPr="005468B0">
        <w:rPr>
          <w:rFonts w:ascii="Arial" w:eastAsia="Times New Roman" w:hAnsi="Arial" w:cs="Arial"/>
          <w:kern w:val="36"/>
          <w:sz w:val="32"/>
          <w:szCs w:val="32"/>
        </w:rPr>
        <w:t xml:space="preserve"> </w:t>
      </w:r>
      <w:proofErr w:type="spellStart"/>
      <w:r w:rsidRPr="005468B0">
        <w:rPr>
          <w:rFonts w:ascii="Arial" w:eastAsia="Times New Roman" w:hAnsi="Arial" w:cs="Arial"/>
          <w:kern w:val="36"/>
          <w:sz w:val="32"/>
          <w:szCs w:val="32"/>
        </w:rPr>
        <w:t>прийому</w:t>
      </w:r>
      <w:proofErr w:type="spellEnd"/>
      <w:r w:rsidRPr="005468B0">
        <w:rPr>
          <w:rFonts w:ascii="Arial" w:eastAsia="Times New Roman" w:hAnsi="Arial" w:cs="Arial"/>
          <w:kern w:val="36"/>
          <w:sz w:val="32"/>
          <w:szCs w:val="32"/>
        </w:rPr>
        <w:t xml:space="preserve"> </w:t>
      </w:r>
      <w:proofErr w:type="spellStart"/>
      <w:r w:rsidRPr="005468B0">
        <w:rPr>
          <w:rFonts w:ascii="Arial" w:eastAsia="Times New Roman" w:hAnsi="Arial" w:cs="Arial"/>
          <w:kern w:val="36"/>
          <w:sz w:val="32"/>
          <w:szCs w:val="32"/>
        </w:rPr>
        <w:t>громадян</w:t>
      </w:r>
      <w:proofErr w:type="spellEnd"/>
    </w:p>
    <w:p w:rsidR="00740C54" w:rsidRPr="005468B0" w:rsidRDefault="00740C54" w:rsidP="00740C54">
      <w:pPr>
        <w:spacing w:after="0" w:line="295" w:lineRule="atLeast"/>
        <w:jc w:val="center"/>
        <w:outlineLvl w:val="1"/>
        <w:rPr>
          <w:rFonts w:ascii="Arial" w:eastAsia="Times New Roman" w:hAnsi="Arial" w:cs="Arial"/>
          <w:sz w:val="32"/>
          <w:szCs w:val="32"/>
          <w:lang w:val="uk-UA"/>
        </w:rPr>
      </w:pPr>
      <w:proofErr w:type="gramStart"/>
      <w:r w:rsidRPr="005468B0">
        <w:rPr>
          <w:rFonts w:ascii="Arial" w:eastAsia="Times New Roman" w:hAnsi="Arial" w:cs="Arial"/>
          <w:sz w:val="32"/>
          <w:szCs w:val="32"/>
        </w:rPr>
        <w:t>у</w:t>
      </w:r>
      <w:proofErr w:type="gramEnd"/>
      <w:r w:rsidRPr="005468B0">
        <w:rPr>
          <w:rFonts w:ascii="Arial" w:eastAsia="Times New Roman" w:hAnsi="Arial" w:cs="Arial"/>
          <w:sz w:val="32"/>
          <w:szCs w:val="32"/>
        </w:rPr>
        <w:t xml:space="preserve"> </w:t>
      </w:r>
      <w:r w:rsidRPr="005468B0">
        <w:rPr>
          <w:rFonts w:ascii="Arial" w:eastAsia="Times New Roman" w:hAnsi="Arial" w:cs="Arial"/>
          <w:sz w:val="32"/>
          <w:szCs w:val="32"/>
          <w:lang w:val="uk-UA"/>
        </w:rPr>
        <w:t xml:space="preserve">закладі </w:t>
      </w:r>
      <w:proofErr w:type="spellStart"/>
      <w:r w:rsidRPr="005468B0">
        <w:rPr>
          <w:rFonts w:ascii="Arial" w:eastAsia="Times New Roman" w:hAnsi="Arial" w:cs="Arial"/>
          <w:sz w:val="32"/>
          <w:szCs w:val="32"/>
          <w:lang w:val="uk-UA"/>
        </w:rPr>
        <w:t>загалтної</w:t>
      </w:r>
      <w:proofErr w:type="spellEnd"/>
      <w:r w:rsidRPr="005468B0">
        <w:rPr>
          <w:rFonts w:ascii="Arial" w:eastAsia="Times New Roman" w:hAnsi="Arial" w:cs="Arial"/>
          <w:sz w:val="32"/>
          <w:szCs w:val="32"/>
          <w:lang w:val="uk-UA"/>
        </w:rPr>
        <w:t xml:space="preserve"> середньої освіти «</w:t>
      </w:r>
      <w:proofErr w:type="spellStart"/>
      <w:r w:rsidRPr="005468B0">
        <w:rPr>
          <w:rFonts w:ascii="Arial" w:eastAsia="Times New Roman" w:hAnsi="Arial" w:cs="Arial"/>
          <w:sz w:val="32"/>
          <w:szCs w:val="32"/>
          <w:lang w:val="uk-UA"/>
        </w:rPr>
        <w:t>Любешівськоволянська</w:t>
      </w:r>
      <w:proofErr w:type="spellEnd"/>
      <w:r w:rsidRPr="005468B0">
        <w:rPr>
          <w:rFonts w:ascii="Arial" w:eastAsia="Times New Roman" w:hAnsi="Arial" w:cs="Arial"/>
          <w:sz w:val="32"/>
          <w:szCs w:val="32"/>
          <w:lang w:val="uk-UA"/>
        </w:rPr>
        <w:t xml:space="preserve"> гімназія» </w:t>
      </w:r>
      <w:proofErr w:type="spellStart"/>
      <w:r w:rsidRPr="005468B0">
        <w:rPr>
          <w:rFonts w:ascii="Arial" w:eastAsia="Times New Roman" w:hAnsi="Arial" w:cs="Arial"/>
          <w:sz w:val="32"/>
          <w:szCs w:val="32"/>
          <w:lang w:val="uk-UA"/>
        </w:rPr>
        <w:t>Любешівської</w:t>
      </w:r>
      <w:proofErr w:type="spellEnd"/>
      <w:r w:rsidRPr="005468B0">
        <w:rPr>
          <w:rFonts w:ascii="Arial" w:eastAsia="Times New Roman" w:hAnsi="Arial" w:cs="Arial"/>
          <w:sz w:val="32"/>
          <w:szCs w:val="32"/>
          <w:lang w:val="uk-UA"/>
        </w:rPr>
        <w:t xml:space="preserve"> селищної ради Волинської області</w:t>
      </w:r>
    </w:p>
    <w:p w:rsidR="00740C54" w:rsidRPr="00C54DAB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54D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Особистий прийом громадян 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закладі загальної середньої освіти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Любешівськоволянська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гімназія»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Любешівської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селищної ради Волинської області </w:t>
      </w:r>
      <w:r w:rsidRPr="00C54DAB">
        <w:rPr>
          <w:rFonts w:ascii="Times New Roman" w:eastAsia="Times New Roman" w:hAnsi="Times New Roman" w:cs="Times New Roman"/>
          <w:sz w:val="24"/>
          <w:szCs w:val="24"/>
          <w:lang w:val="uk-UA"/>
        </w:rPr>
        <w:t>проводиться: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1.1 директором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затвердженим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графіком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1.2 заступниками директора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 НВР з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питань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вирішення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яких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належить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повноважень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функціонального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розподілу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обов’язків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прийому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директора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Графік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особистого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прийому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громадян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затверджується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наказом по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школі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та доводиться </w:t>
      </w:r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відома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громадян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через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розміщення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інформаційному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стенді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сайті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6C9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Директор школи</w:t>
      </w:r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відповідає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організацію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особистого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прийому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громадян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директором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веде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журнал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особистого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прийому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громадян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директором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забезпечує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направлення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поданих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особистому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прийомі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безпосередньо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працівникам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до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повноважень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яких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належить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вирішення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проблеми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прийняття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зв’язку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цим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відповідних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рішень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Відповідальність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своєчасний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якісний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відповіді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заявнику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несуть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посадові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особи,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яким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доручено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За результатами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розгляду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надійшли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особистому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прийомі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при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необхідності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письмової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відповіді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працівниками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яким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доручено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розгляд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готується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проект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відповіді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заявнику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інформація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>ідписом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директора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>ішення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зняття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 контролю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приймає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директор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шляхом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накладання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резолюції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«До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справи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» на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інформації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надійшла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розглядом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шляхом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надання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відповіді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заявнику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особистим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підписом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>ішення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необхідність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додаткового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контролю за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розглядом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до остаточного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вирішення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приймає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директор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5. Заступник директора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 НВР,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відповідає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організацію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особистого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прийому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громадян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директором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40C54" w:rsidRPr="00C64883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5.1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забезпечу</w:t>
      </w:r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є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до чинного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законодавства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першочерговий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прийом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(у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дні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прийому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осіб пільгових категорій;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5.2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контролює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додержання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графіка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прийому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громадян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школі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5.3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використовує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поточної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опрацювання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документі</w:t>
      </w:r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роз</w:t>
      </w:r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>’яснювальна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робота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робочий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час,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упродовж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якого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особистий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прийом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не проводиться;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5.4 при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наявності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резолюції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Роз’яснено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місці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» доводить </w:t>
      </w:r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відома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заявника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про те,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йому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письмова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відповідь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надсилатися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не буде.</w:t>
      </w:r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6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</w:t>
      </w:r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якщо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особистий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прийом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громадян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директором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відбутися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графіком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через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поважні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причини,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він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переноситься на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інший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день та час,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визначається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директором, про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громадянам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доводить до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відома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заступником директора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 НВР,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відповідає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організацію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особистого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прийому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громадян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директором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40C54" w:rsidRPr="008A36C9" w:rsidRDefault="00740C54" w:rsidP="00740C54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разі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відсутності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директора </w:t>
      </w:r>
      <w:proofErr w:type="spellStart"/>
      <w:proofErr w:type="gramStart"/>
      <w:r w:rsidRPr="008A36C9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дні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особистого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прийому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через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поважні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причини,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прийом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проводитися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головним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спеціалістом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відповідає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звернення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громадян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територіальному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відділі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переноситься на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наступний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6C9">
        <w:rPr>
          <w:rFonts w:ascii="Times New Roman" w:eastAsia="Times New Roman" w:hAnsi="Times New Roman" w:cs="Times New Roman"/>
          <w:sz w:val="24"/>
          <w:szCs w:val="24"/>
        </w:rPr>
        <w:t>тиждень</w:t>
      </w:r>
      <w:proofErr w:type="spellEnd"/>
      <w:r w:rsidRPr="008A36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5601" w:rsidRDefault="00D55601"/>
    <w:sectPr w:rsidR="00D55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8F"/>
    <w:rsid w:val="004B018F"/>
    <w:rsid w:val="00740C54"/>
    <w:rsid w:val="009078A3"/>
    <w:rsid w:val="00D5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C5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uk-UA"/>
    </w:rPr>
  </w:style>
  <w:style w:type="character" w:styleId="a4">
    <w:name w:val="Hyperlink"/>
    <w:unhideWhenUsed/>
    <w:rsid w:val="00740C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C5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C5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uk-UA"/>
    </w:rPr>
  </w:style>
  <w:style w:type="character" w:styleId="a4">
    <w:name w:val="Hyperlink"/>
    <w:unhideWhenUsed/>
    <w:rsid w:val="00740C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C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_volia@ukr.net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Л Ф</cp:lastModifiedBy>
  <cp:revision>3</cp:revision>
  <dcterms:created xsi:type="dcterms:W3CDTF">2021-10-29T19:16:00Z</dcterms:created>
  <dcterms:modified xsi:type="dcterms:W3CDTF">2021-10-30T20:53:00Z</dcterms:modified>
</cp:coreProperties>
</file>