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A67739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03.04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597534" w:rsidRDefault="001C2F81" w:rsidP="0059753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677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Огляд основних еукаріотичних таксонів</w:t>
      </w:r>
    </w:p>
    <w:p w:rsidR="001C2F81" w:rsidRDefault="001C2F81" w:rsidP="001C2F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007CB" w:rsidRPr="00A007CB" w:rsidRDefault="00A007CB" w:rsidP="00A007CB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A007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A007CB" w:rsidRDefault="00A007CB" w:rsidP="00A007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Дай відповіді на питання: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біорізноманіття?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біосистематики?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Назвіть таксономічні одиниці.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Які основні принципи біологічної систематики?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Які особливості бактерій?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Яке значення бактерій?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Хто такі археї?</w:t>
      </w:r>
    </w:p>
    <w:p w:rsidR="00A67739" w:rsidRDefault="00A67739" w:rsidP="00A6773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вам відомо про віруси?</w:t>
      </w:r>
    </w:p>
    <w:p w:rsidR="00A67739" w:rsidRDefault="00A67739" w:rsidP="00A6773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1C2F81" w:rsidRDefault="001C2F81" w:rsidP="001C2F8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A67739" w:rsidRPr="003662B8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2B8">
        <w:rPr>
          <w:rFonts w:ascii="Times New Roman" w:hAnsi="Times New Roman"/>
          <w:sz w:val="28"/>
          <w:szCs w:val="28"/>
          <w:lang w:val="uk-UA"/>
        </w:rPr>
        <w:t>Еукаріоти – це одно- та багатоклітинні організми, які в своїх клітинах мають ядро та мембранні органели. До одно</w:t>
      </w:r>
      <w:r w:rsidRPr="003662B8">
        <w:rPr>
          <w:rFonts w:ascii="Times New Roman" w:hAnsi="Times New Roman"/>
          <w:sz w:val="28"/>
          <w:szCs w:val="28"/>
          <w:lang w:val="uk-UA"/>
        </w:rPr>
        <w:softHyphen/>
        <w:t>клітинних еукаріотів належать одноклітинні твариноподібні, одно</w:t>
      </w:r>
      <w:r w:rsidRPr="003662B8">
        <w:rPr>
          <w:rFonts w:ascii="Times New Roman" w:hAnsi="Times New Roman"/>
          <w:sz w:val="28"/>
          <w:szCs w:val="28"/>
          <w:lang w:val="uk-UA"/>
        </w:rPr>
        <w:softHyphen/>
        <w:t>клітинні водорості, одноклітинні грибоподібні організми. Бага</w:t>
      </w:r>
      <w:r w:rsidRPr="003662B8">
        <w:rPr>
          <w:rFonts w:ascii="Times New Roman" w:hAnsi="Times New Roman"/>
          <w:sz w:val="28"/>
          <w:szCs w:val="28"/>
          <w:lang w:val="uk-UA"/>
        </w:rPr>
        <w:softHyphen/>
        <w:t xml:space="preserve">токлітинними еукаріотами є рослини, гриби і тварини. </w:t>
      </w:r>
    </w:p>
    <w:p w:rsidR="00A67739" w:rsidRDefault="00A67739" w:rsidP="00A67739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A67739" w:rsidRPr="00F87E93" w:rsidRDefault="00A67739" w:rsidP="00A67739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F87E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1.Рослини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Рослини – це багатоклітинні еукаріотичні організми, найзагальнішими особливостями</w:t>
      </w:r>
      <w:r>
        <w:rPr>
          <w:rFonts w:ascii="Times New Roman" w:hAnsi="Times New Roman"/>
          <w:sz w:val="28"/>
          <w:szCs w:val="28"/>
          <w:lang w:val="uk-UA"/>
        </w:rPr>
        <w:t xml:space="preserve"> яких є пластиди, фотоавтотроф</w:t>
      </w:r>
      <w:r w:rsidRPr="00896CC0">
        <w:rPr>
          <w:rFonts w:ascii="Times New Roman" w:hAnsi="Times New Roman"/>
          <w:sz w:val="28"/>
          <w:szCs w:val="28"/>
          <w:lang w:val="uk-UA"/>
        </w:rPr>
        <w:t>не живлення та прикріплений спосіб життя. Окрім того, у рослинних клітин є клітинна стінка з целюлози та запасливі включення у вигляді крохмальних зерен. Вищі рослини мають твірні, провідні, механічні, основні та покривні тка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нини, що утворюють вегетативні та генеративні органи. Реагують рослинні організми на впливи середовища за допомогою тропізмів і настій, а регуляція процесів життєдіяльності відбувається за участю фітогормонів.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Предками рослин були джгутикові прока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ріоти, які вступили у симбіоз із ціанобактері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ями. Від них близько 1,5 млрд років тому ви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никли одноклітинні водорості. Ці водорості мають унікальні хлоропласти  з досить примітивними ознаками: шар муреїну між мембранами, яскраве синьо-зелене забарв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 xml:space="preserve">лення, здатність до азотофіксації та ін. Від </w:t>
      </w:r>
      <w:proofErr w:type="spellStart"/>
      <w:r w:rsidRPr="00896CC0">
        <w:rPr>
          <w:rFonts w:ascii="Times New Roman" w:hAnsi="Times New Roman"/>
          <w:sz w:val="28"/>
          <w:szCs w:val="28"/>
          <w:lang w:val="uk-UA"/>
        </w:rPr>
        <w:t>глаукофітових</w:t>
      </w:r>
      <w:proofErr w:type="spellEnd"/>
      <w:r w:rsidRPr="00896CC0">
        <w:rPr>
          <w:rFonts w:ascii="Times New Roman" w:hAnsi="Times New Roman"/>
          <w:sz w:val="28"/>
          <w:szCs w:val="28"/>
          <w:lang w:val="uk-UA"/>
        </w:rPr>
        <w:t xml:space="preserve"> водоростей утворилися одноклітинні зелені й золотисті водорості. Вони вже мали ядро, пластиди і статеве розмноження. Згодом виникли багатоклітинні водорості, від яких </w:t>
      </w:r>
      <w:r w:rsidRPr="00896CC0">
        <w:rPr>
          <w:rFonts w:ascii="Times New Roman" w:hAnsi="Times New Roman"/>
          <w:sz w:val="28"/>
          <w:szCs w:val="28"/>
          <w:lang w:val="uk-UA"/>
        </w:rPr>
        <w:lastRenderedPageBreak/>
        <w:t>відокремилися мохи. Першими наземними росли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нами вважаються риніофіти, які походять від зелених або бурих водоро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стей. Від риніофітів окремими еволюційними гілками відійшли плауни, хвощі, папороті й голонасінні. Згодом від насінних папоротей утворили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ся голонасінні, від голонасінних еволюціонували покритонасінні.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Основними напрямами еволюції рослин були: багатоклітинність, формування нестатевого та статевого поколінь, запліднення без води, виникнення насінини, формуван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ня квітки, плоду і подвійного запліднення.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За даними 2016 p., на Землі є 390 900 видів рослин, що їх об'єд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нують в окреме царство. У царстві Рослини найчастіше виокремлюють такі групи: Нижчі рослини (Діатомові водорості, Бурі водорості, Червоні водорості, Зелені водорості) і Вищі рослини (Мохоподібні, Хвощеподібні, Плауноподібні, Папоротеподібні, Голонасінні, Покритонасінні). Для класифікації рос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лин застосовують такі основні систематичні категорії, як царство, від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діл, клас, порядок, родина, рід та вид.</w:t>
      </w:r>
    </w:p>
    <w:p w:rsidR="00A67739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739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739" w:rsidRPr="003662B8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75BD">
        <w:rPr>
          <w:rFonts w:ascii="Times New Roman" w:hAnsi="Times New Roman"/>
          <w:b/>
          <w:i/>
          <w:sz w:val="28"/>
          <w:szCs w:val="28"/>
          <w:lang w:val="uk-UA"/>
        </w:rPr>
        <w:t>2.Гриби</w:t>
      </w:r>
    </w:p>
    <w:p w:rsidR="00A67739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Гриби – </w:t>
      </w:r>
      <w:r w:rsidRPr="00896CC0">
        <w:rPr>
          <w:rFonts w:ascii="Times New Roman" w:hAnsi="Times New Roman"/>
          <w:sz w:val="28"/>
          <w:szCs w:val="28"/>
          <w:lang w:val="uk-UA"/>
        </w:rPr>
        <w:t>багатоклітинні гетеротрофні еукаріотичні ор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 xml:space="preserve">ганізми, найзагальнішими ознаками яких є осмотичне живлення та прикріплений спосіб життя. Клітини грибів мають клітинну стінка з хітину, запасають глікоген. У грибів дуже добре розвинуте везикулярне транспортування, що забезпечує виділення ферментів для позаклітинного розщеплення органіки. Прості поживні речовини надходять у клітину в процесі осмотичного живлення без утворення травних вакуолей. 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Вегетативне тіло переважної більшості грибів являє собою систему вкритих клітинними оболонками ниток (гіфів), яка називається грибни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цею (міцелієм). Диференційовані тканини та вегетативні органи чітко не виражено. Органи нестатевого розмноження грибів називають спо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рангіями. Вони розміщені поодиноко або зібрані у складні структури.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 xml:space="preserve">Гриби </w:t>
      </w:r>
      <w:r>
        <w:rPr>
          <w:rFonts w:ascii="Times New Roman" w:hAnsi="Times New Roman"/>
          <w:sz w:val="28"/>
          <w:szCs w:val="28"/>
          <w:lang w:val="uk-UA"/>
        </w:rPr>
        <w:t>поход</w:t>
      </w:r>
      <w:r w:rsidRPr="00896CC0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ть</w:t>
      </w:r>
      <w:r w:rsidRPr="00896CC0">
        <w:rPr>
          <w:rFonts w:ascii="Times New Roman" w:hAnsi="Times New Roman"/>
          <w:sz w:val="28"/>
          <w:szCs w:val="28"/>
          <w:lang w:val="uk-UA"/>
        </w:rPr>
        <w:t xml:space="preserve"> від різних джгутикових. Перші достовірні рештки грибів відомі з девону, але виникли ще в архейській ері. Щодо систематики грибів, то досі точаться запеклі суперечки в колі фахівців, які пропонують різні підходи. Науковці досягли єдності лише в розподілі грибів на справжні гриби та грибо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подібні організми.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Сьогодні описано приблизно 70 тис. видів грибів, проте їх очіку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 xml:space="preserve">ване різноманіття, за оцінками різних авторів, становить від 300 тис. до 1,5 млн видів. Основними екологічними групами, що мають для людини найбільше </w:t>
      </w:r>
      <w:r w:rsidRPr="00896CC0">
        <w:rPr>
          <w:rFonts w:ascii="Times New Roman" w:hAnsi="Times New Roman"/>
          <w:sz w:val="28"/>
          <w:szCs w:val="28"/>
          <w:lang w:val="uk-UA"/>
        </w:rPr>
        <w:lastRenderedPageBreak/>
        <w:t>значення, є шапинкові гриби, гриби-паразити, цвіле</w:t>
      </w:r>
      <w:r>
        <w:rPr>
          <w:rFonts w:ascii="Times New Roman" w:hAnsi="Times New Roman"/>
          <w:sz w:val="28"/>
          <w:szCs w:val="28"/>
          <w:lang w:val="uk-UA"/>
        </w:rPr>
        <w:t xml:space="preserve">ві гриби,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дріжджеві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гриби та ін</w:t>
      </w:r>
      <w:r w:rsidRPr="00896C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7739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739" w:rsidRPr="004E658B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E658B">
        <w:rPr>
          <w:rFonts w:ascii="Times New Roman" w:hAnsi="Times New Roman"/>
          <w:b/>
          <w:i/>
          <w:sz w:val="28"/>
          <w:szCs w:val="28"/>
          <w:lang w:val="uk-UA"/>
        </w:rPr>
        <w:t>3.Тварини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Тварини – </w:t>
      </w:r>
      <w:r w:rsidRPr="00896CC0">
        <w:rPr>
          <w:rFonts w:ascii="Times New Roman" w:hAnsi="Times New Roman"/>
          <w:sz w:val="28"/>
          <w:szCs w:val="28"/>
          <w:lang w:val="uk-UA"/>
        </w:rPr>
        <w:t>багатоклі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тинні еукаріотичні організми, особливостями яких є гетеротрофне живлення та активний рух. Для них характерні змінна форма тіла, обмежений ріст, подразливість у вигляді рефлексів, відсутність клітинної стінки і наявність глікокаліксу, запасання гліко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гену, наявність двох чи трьох зародкових листків, стадій бластули і гаструли в за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родковому розвитку.</w:t>
      </w:r>
    </w:p>
    <w:p w:rsidR="00A67739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Вважається, що тварини походять від одноклітинних джгутикових. Основними напрямами еволюції</w:t>
      </w:r>
      <w:r>
        <w:rPr>
          <w:rFonts w:ascii="Times New Roman" w:hAnsi="Times New Roman"/>
          <w:sz w:val="28"/>
          <w:szCs w:val="28"/>
          <w:lang w:val="uk-UA"/>
        </w:rPr>
        <w:t xml:space="preserve"> тварин є виникнення багатоклі</w:t>
      </w:r>
      <w:r w:rsidRPr="00896CC0">
        <w:rPr>
          <w:rFonts w:ascii="Times New Roman" w:hAnsi="Times New Roman"/>
          <w:sz w:val="28"/>
          <w:szCs w:val="28"/>
          <w:lang w:val="uk-UA"/>
        </w:rPr>
        <w:t xml:space="preserve">тинності, поява різних органів й систем органів, розвиток рухливості та систем регуляції. </w:t>
      </w:r>
    </w:p>
    <w:p w:rsidR="00A67739" w:rsidRPr="00896CC0" w:rsidRDefault="00A67739" w:rsidP="00A67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6CC0">
        <w:rPr>
          <w:rFonts w:ascii="Times New Roman" w:hAnsi="Times New Roman"/>
          <w:sz w:val="28"/>
          <w:szCs w:val="28"/>
          <w:lang w:val="uk-UA"/>
        </w:rPr>
        <w:t>Найвідоміші типи тварин виникають під час кембрійського періо</w:t>
      </w:r>
      <w:r w:rsidRPr="00896CC0">
        <w:rPr>
          <w:rFonts w:ascii="Times New Roman" w:hAnsi="Times New Roman"/>
          <w:sz w:val="28"/>
          <w:szCs w:val="28"/>
          <w:lang w:val="uk-UA"/>
        </w:rPr>
        <w:softHyphen/>
        <w:t>ду, близько 542 млн років тому («кембрійський вибух»).</w:t>
      </w:r>
    </w:p>
    <w:p w:rsidR="00A67739" w:rsidRDefault="00A67739" w:rsidP="001C2F8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67739" w:rsidRPr="00A67739" w:rsidRDefault="00A67739" w:rsidP="00A6773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67739">
        <w:rPr>
          <w:rFonts w:ascii="Times New Roman" w:hAnsi="Times New Roman"/>
          <w:sz w:val="28"/>
          <w:szCs w:val="28"/>
          <w:lang w:val="uk-UA"/>
        </w:rPr>
        <w:t>Опрацювати §49.</w:t>
      </w:r>
    </w:p>
    <w:p w:rsidR="00A67739" w:rsidRPr="00A67739" w:rsidRDefault="00A67739" w:rsidP="00A6773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67739">
        <w:rPr>
          <w:rFonts w:ascii="Times New Roman" w:hAnsi="Times New Roman"/>
          <w:sz w:val="28"/>
          <w:szCs w:val="28"/>
          <w:lang w:val="uk-UA"/>
        </w:rPr>
        <w:t>Повторити §40-48 .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Підготуватись до контрольної роботи.</w:t>
      </w:r>
    </w:p>
    <w:p w:rsidR="001C2F81" w:rsidRPr="00597534" w:rsidRDefault="001C2F81" w:rsidP="00597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2F81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B6"/>
    <w:multiLevelType w:val="hybridMultilevel"/>
    <w:tmpl w:val="681669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5247"/>
    <w:multiLevelType w:val="hybridMultilevel"/>
    <w:tmpl w:val="8156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6E7A"/>
    <w:multiLevelType w:val="hybridMultilevel"/>
    <w:tmpl w:val="50E82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673DB"/>
    <w:multiLevelType w:val="hybridMultilevel"/>
    <w:tmpl w:val="C0E83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36805"/>
    <w:multiLevelType w:val="hybridMultilevel"/>
    <w:tmpl w:val="98F0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477"/>
    <w:multiLevelType w:val="hybridMultilevel"/>
    <w:tmpl w:val="5F800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60898"/>
    <w:multiLevelType w:val="hybridMultilevel"/>
    <w:tmpl w:val="CEAE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0A01"/>
    <w:multiLevelType w:val="hybridMultilevel"/>
    <w:tmpl w:val="931E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065A7"/>
    <w:multiLevelType w:val="hybridMultilevel"/>
    <w:tmpl w:val="98F8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3516A"/>
    <w:multiLevelType w:val="hybridMultilevel"/>
    <w:tmpl w:val="25987C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9563F"/>
    <w:multiLevelType w:val="hybridMultilevel"/>
    <w:tmpl w:val="8644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55614"/>
    <w:multiLevelType w:val="hybridMultilevel"/>
    <w:tmpl w:val="EFCC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C05C0"/>
    <w:multiLevelType w:val="hybridMultilevel"/>
    <w:tmpl w:val="5A0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F344A"/>
    <w:multiLevelType w:val="hybridMultilevel"/>
    <w:tmpl w:val="7F0A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412F5A"/>
    <w:multiLevelType w:val="hybridMultilevel"/>
    <w:tmpl w:val="8320E5A8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A07421"/>
    <w:multiLevelType w:val="hybridMultilevel"/>
    <w:tmpl w:val="A23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0148D"/>
    <w:multiLevelType w:val="hybridMultilevel"/>
    <w:tmpl w:val="4CCEE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1066B"/>
    <w:multiLevelType w:val="hybridMultilevel"/>
    <w:tmpl w:val="B446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37CFA"/>
    <w:multiLevelType w:val="hybridMultilevel"/>
    <w:tmpl w:val="9FB4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E6B54"/>
    <w:multiLevelType w:val="hybridMultilevel"/>
    <w:tmpl w:val="7366844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6B725189"/>
    <w:multiLevelType w:val="hybridMultilevel"/>
    <w:tmpl w:val="8D2A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B7B1B"/>
    <w:multiLevelType w:val="hybridMultilevel"/>
    <w:tmpl w:val="076E8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D0AA2"/>
    <w:multiLevelType w:val="hybridMultilevel"/>
    <w:tmpl w:val="FF34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1C62"/>
    <w:multiLevelType w:val="hybridMultilevel"/>
    <w:tmpl w:val="E37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D378C"/>
    <w:multiLevelType w:val="hybridMultilevel"/>
    <w:tmpl w:val="71843A5A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776359"/>
    <w:multiLevelType w:val="hybridMultilevel"/>
    <w:tmpl w:val="75CEE0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C5C1ACD"/>
    <w:multiLevelType w:val="hybridMultilevel"/>
    <w:tmpl w:val="A89E636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4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27"/>
  </w:num>
  <w:num w:numId="10">
    <w:abstractNumId w:val="26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19"/>
  </w:num>
  <w:num w:numId="16">
    <w:abstractNumId w:val="0"/>
  </w:num>
  <w:num w:numId="17">
    <w:abstractNumId w:val="14"/>
  </w:num>
  <w:num w:numId="18">
    <w:abstractNumId w:val="15"/>
  </w:num>
  <w:num w:numId="19">
    <w:abstractNumId w:val="1"/>
  </w:num>
  <w:num w:numId="20">
    <w:abstractNumId w:val="20"/>
  </w:num>
  <w:num w:numId="21">
    <w:abstractNumId w:val="6"/>
  </w:num>
  <w:num w:numId="22">
    <w:abstractNumId w:val="17"/>
  </w:num>
  <w:num w:numId="23">
    <w:abstractNumId w:val="12"/>
  </w:num>
  <w:num w:numId="24">
    <w:abstractNumId w:val="23"/>
  </w:num>
  <w:num w:numId="25">
    <w:abstractNumId w:val="10"/>
  </w:num>
  <w:num w:numId="26">
    <w:abstractNumId w:val="16"/>
  </w:num>
  <w:num w:numId="27">
    <w:abstractNumId w:val="18"/>
  </w:num>
  <w:num w:numId="28">
    <w:abstractNumId w:val="4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E0FE5"/>
    <w:rsid w:val="0015677F"/>
    <w:rsid w:val="001C2F81"/>
    <w:rsid w:val="001F5FFE"/>
    <w:rsid w:val="00496554"/>
    <w:rsid w:val="00597534"/>
    <w:rsid w:val="00762DA0"/>
    <w:rsid w:val="00A007CB"/>
    <w:rsid w:val="00A67739"/>
    <w:rsid w:val="00C908A0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4185</Characters>
  <Application>Microsoft Office Word</Application>
  <DocSecurity>0</DocSecurity>
  <Lines>34</Lines>
  <Paragraphs>9</Paragraphs>
  <ScaleCrop>false</ScaleCrop>
  <Company>Grizli777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2020-03-13T13:22:00Z</dcterms:created>
  <dcterms:modified xsi:type="dcterms:W3CDTF">2020-04-02T17:02:00Z</dcterms:modified>
</cp:coreProperties>
</file>