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1E" w:rsidRPr="003B53E8" w:rsidRDefault="001004E4" w:rsidP="00823E1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01.04</w:t>
      </w:r>
      <w:r w:rsidR="00823E1E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1004E4" w:rsidRDefault="00823E1E" w:rsidP="001004E4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53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004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Сенсорні системи рівноваги, руху, дотику, температури, болю</w:t>
      </w:r>
    </w:p>
    <w:p w:rsidR="0031670A" w:rsidRPr="001004E4" w:rsidRDefault="0031670A" w:rsidP="001004E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04E4">
        <w:rPr>
          <w:rFonts w:ascii="Times New Roman" w:hAnsi="Times New Roman"/>
          <w:i/>
          <w:sz w:val="28"/>
          <w:szCs w:val="28"/>
          <w:lang w:val="uk-UA"/>
        </w:rPr>
        <w:t>Дай відповіді на запитання</w:t>
      </w:r>
    </w:p>
    <w:p w:rsidR="001004E4" w:rsidRDefault="001004E4" w:rsidP="001004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</w:t>
      </w:r>
      <w:proofErr w:type="spellStart"/>
      <w:r>
        <w:rPr>
          <w:rFonts w:ascii="Times New Roman" w:hAnsi="Times New Roman"/>
          <w:sz w:val="28"/>
          <w:szCs w:val="28"/>
        </w:rPr>
        <w:t>таке</w:t>
      </w:r>
      <w:proofErr w:type="spellEnd"/>
      <w:r>
        <w:rPr>
          <w:rFonts w:ascii="Times New Roman" w:hAnsi="Times New Roman"/>
          <w:sz w:val="28"/>
          <w:szCs w:val="28"/>
        </w:rPr>
        <w:t xml:space="preserve"> запах? </w:t>
      </w:r>
    </w:p>
    <w:p w:rsidR="001004E4" w:rsidRDefault="001004E4" w:rsidP="001004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Яке значення </w:t>
      </w:r>
      <w:proofErr w:type="spellStart"/>
      <w:r>
        <w:rPr>
          <w:rFonts w:ascii="Times New Roman" w:hAnsi="Times New Roman"/>
          <w:sz w:val="28"/>
          <w:szCs w:val="28"/>
        </w:rPr>
        <w:t>запахі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для людини?</w:t>
      </w:r>
    </w:p>
    <w:p w:rsidR="001004E4" w:rsidRDefault="001004E4" w:rsidP="001004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 впливають запахи на </w:t>
      </w:r>
      <w:proofErr w:type="spellStart"/>
      <w:r>
        <w:rPr>
          <w:rFonts w:ascii="Times New Roman" w:hAnsi="Times New Roman"/>
          <w:sz w:val="28"/>
          <w:szCs w:val="28"/>
        </w:rPr>
        <w:t>емоції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r w:rsidRPr="0055788B">
        <w:rPr>
          <w:rFonts w:ascii="Times New Roman" w:hAnsi="Times New Roman"/>
          <w:sz w:val="28"/>
          <w:szCs w:val="28"/>
        </w:rPr>
        <w:t xml:space="preserve"> </w:t>
      </w:r>
    </w:p>
    <w:p w:rsidR="001004E4" w:rsidRDefault="001004E4" w:rsidP="001004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Яка будова </w:t>
      </w:r>
      <w:proofErr w:type="spellStart"/>
      <w:r>
        <w:rPr>
          <w:rFonts w:ascii="Times New Roman" w:hAnsi="Times New Roman"/>
          <w:sz w:val="28"/>
          <w:szCs w:val="28"/>
        </w:rPr>
        <w:t>нюхового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аналізатора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004E4" w:rsidRPr="0055788B" w:rsidRDefault="001004E4" w:rsidP="001004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5788B">
        <w:rPr>
          <w:rFonts w:ascii="Times New Roman" w:hAnsi="Times New Roman"/>
          <w:color w:val="000000"/>
          <w:sz w:val="28"/>
          <w:szCs w:val="28"/>
        </w:rPr>
        <w:t xml:space="preserve">Як </w:t>
      </w:r>
      <w:proofErr w:type="spellStart"/>
      <w:r w:rsidRPr="0055788B">
        <w:rPr>
          <w:rFonts w:ascii="Times New Roman" w:hAnsi="Times New Roman"/>
          <w:color w:val="000000"/>
          <w:sz w:val="28"/>
          <w:szCs w:val="28"/>
        </w:rPr>
        <w:t>відбувається</w:t>
      </w:r>
      <w:proofErr w:type="spellEnd"/>
      <w:r w:rsidRPr="005578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788B">
        <w:rPr>
          <w:rFonts w:ascii="Times New Roman" w:hAnsi="Times New Roman"/>
          <w:color w:val="000000"/>
          <w:sz w:val="28"/>
          <w:szCs w:val="28"/>
        </w:rPr>
        <w:t>подразнення</w:t>
      </w:r>
      <w:proofErr w:type="spellEnd"/>
      <w:r w:rsidRPr="005578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788B">
        <w:rPr>
          <w:rFonts w:ascii="Times New Roman" w:hAnsi="Times New Roman"/>
          <w:color w:val="000000"/>
          <w:sz w:val="28"/>
          <w:szCs w:val="28"/>
        </w:rPr>
        <w:t>рецепторі</w:t>
      </w:r>
      <w:proofErr w:type="gramStart"/>
      <w:r w:rsidRPr="0055788B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55788B">
        <w:rPr>
          <w:rFonts w:ascii="Times New Roman" w:hAnsi="Times New Roman"/>
          <w:color w:val="000000"/>
          <w:sz w:val="28"/>
          <w:szCs w:val="28"/>
        </w:rPr>
        <w:t xml:space="preserve"> нюху?</w:t>
      </w:r>
    </w:p>
    <w:p w:rsidR="001004E4" w:rsidRPr="0055788B" w:rsidRDefault="001004E4" w:rsidP="001004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Яка будова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смакового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аналізатора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1004E4" w:rsidRPr="0055788B" w:rsidRDefault="001004E4" w:rsidP="001004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виникає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смакове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відчуття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1004E4" w:rsidRPr="0055788B" w:rsidRDefault="001004E4" w:rsidP="001004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Що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гіп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 пар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агевзія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1004E4" w:rsidRPr="0055788B" w:rsidRDefault="001004E4" w:rsidP="001004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788B">
        <w:rPr>
          <w:rFonts w:ascii="Times New Roman" w:hAnsi="Times New Roman"/>
          <w:sz w:val="28"/>
          <w:szCs w:val="28"/>
        </w:rPr>
        <w:t>Чому</w:t>
      </w:r>
      <w:proofErr w:type="spellEnd"/>
      <w:r w:rsidRPr="0055788B">
        <w:rPr>
          <w:rFonts w:ascii="Times New Roman" w:hAnsi="Times New Roman"/>
          <w:sz w:val="28"/>
          <w:szCs w:val="28"/>
        </w:rPr>
        <w:t xml:space="preserve"> та як впливають зі</w:t>
      </w:r>
      <w:proofErr w:type="gramStart"/>
      <w:r w:rsidRPr="0055788B">
        <w:rPr>
          <w:rFonts w:ascii="Times New Roman" w:hAnsi="Times New Roman"/>
          <w:sz w:val="28"/>
          <w:szCs w:val="28"/>
        </w:rPr>
        <w:t>р</w:t>
      </w:r>
      <w:proofErr w:type="gramEnd"/>
      <w:r w:rsidRPr="00557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88B">
        <w:rPr>
          <w:rFonts w:ascii="Times New Roman" w:hAnsi="Times New Roman"/>
          <w:sz w:val="28"/>
          <w:szCs w:val="28"/>
        </w:rPr>
        <w:t>і</w:t>
      </w:r>
      <w:proofErr w:type="spellEnd"/>
      <w:r w:rsidRPr="0055788B">
        <w:rPr>
          <w:rFonts w:ascii="Times New Roman" w:hAnsi="Times New Roman"/>
          <w:sz w:val="28"/>
          <w:szCs w:val="28"/>
        </w:rPr>
        <w:t xml:space="preserve"> нюх на формування смакових відчуттів?</w:t>
      </w:r>
    </w:p>
    <w:p w:rsidR="001004E4" w:rsidRPr="001004E4" w:rsidRDefault="001004E4" w:rsidP="001004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 </w:t>
      </w:r>
      <w:proofErr w:type="spellStart"/>
      <w:r>
        <w:rPr>
          <w:rFonts w:ascii="Times New Roman" w:hAnsi="Times New Roman"/>
          <w:sz w:val="28"/>
          <w:szCs w:val="28"/>
        </w:rPr>
        <w:t>змінюється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ваш </w:t>
      </w:r>
      <w:proofErr w:type="spellStart"/>
      <w:r>
        <w:rPr>
          <w:rFonts w:ascii="Times New Roman" w:hAnsi="Times New Roman"/>
          <w:sz w:val="28"/>
          <w:szCs w:val="28"/>
        </w:rPr>
        <w:t>апетит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задоволення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їжі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того, як </w:t>
      </w:r>
      <w:proofErr w:type="spellStart"/>
      <w:r>
        <w:rPr>
          <w:rFonts w:ascii="Times New Roman" w:hAnsi="Times New Roman"/>
          <w:sz w:val="28"/>
          <w:szCs w:val="28"/>
        </w:rPr>
        <w:t>сервіровано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іл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004E4" w:rsidRPr="001004E4" w:rsidRDefault="001004E4" w:rsidP="001004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004E4">
        <w:rPr>
          <w:rFonts w:ascii="Times New Roman" w:hAnsi="Times New Roman"/>
          <w:sz w:val="28"/>
          <w:szCs w:val="28"/>
          <w:lang w:val="uk-UA"/>
        </w:rPr>
        <w:t>Чому чимало людей погано переносять морські подорожі?</w:t>
      </w:r>
    </w:p>
    <w:p w:rsidR="00823E1E" w:rsidRDefault="00823E1E" w:rsidP="00823E1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23E1E" w:rsidRDefault="00823E1E" w:rsidP="00823E1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3B53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1004E4" w:rsidRPr="00A63EA1" w:rsidRDefault="001004E4" w:rsidP="001004E4">
      <w:pPr>
        <w:spacing w:after="0"/>
        <w:ind w:right="4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 w:rsidRPr="00A63EA1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1.Відчуття рівноваги</w:t>
      </w:r>
    </w:p>
    <w:p w:rsidR="001004E4" w:rsidRDefault="001004E4" w:rsidP="001004E4">
      <w:pPr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Рухи людини можливі за умов збереження рівноваги тіла. За це відповідають рецептори рівноваги, які постійно подають ГМ інформацію про місце і положення тіла та його частин у просторі. Вони є в суглобах, м’язах, вестибулярному апараті внутрішнього вуха. </w:t>
      </w:r>
    </w:p>
    <w:p w:rsidR="001004E4" w:rsidRDefault="001004E4" w:rsidP="001004E4">
      <w:pPr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Вестибулярний апарат – орган рівноваги, який складається з :</w:t>
      </w:r>
    </w:p>
    <w:p w:rsidR="001004E4" w:rsidRPr="00BE2220" w:rsidRDefault="001004E4" w:rsidP="001004E4">
      <w:pPr>
        <w:pStyle w:val="a3"/>
        <w:numPr>
          <w:ilvl w:val="0"/>
          <w:numId w:val="24"/>
        </w:numPr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присінка</w:t>
      </w:r>
      <w:proofErr w:type="spell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 xml:space="preserve"> (2 </w:t>
      </w:r>
      <w:proofErr w:type="spell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мішечки</w:t>
      </w:r>
      <w:proofErr w:type="spell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proofErr w:type="spell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овальний</w:t>
      </w:r>
      <w:proofErr w:type="spell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круглий</w:t>
      </w:r>
      <w:proofErr w:type="spell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 xml:space="preserve">, де </w:t>
      </w:r>
      <w:proofErr w:type="spell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розміщуються</w:t>
      </w:r>
      <w:proofErr w:type="spell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органи</w:t>
      </w:r>
      <w:proofErr w:type="spell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proofErr w:type="gram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івноваги</w:t>
      </w:r>
      <w:proofErr w:type="spell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або</w:t>
      </w:r>
      <w:proofErr w:type="spell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отолітовий</w:t>
      </w:r>
      <w:proofErr w:type="spell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апарат</w:t>
      </w:r>
      <w:proofErr w:type="spell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),</w:t>
      </w:r>
    </w:p>
    <w:p w:rsidR="001004E4" w:rsidRPr="00BE2220" w:rsidRDefault="001004E4" w:rsidP="001004E4">
      <w:pPr>
        <w:pStyle w:val="a3"/>
        <w:numPr>
          <w:ilvl w:val="0"/>
          <w:numId w:val="24"/>
        </w:numPr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трьох</w:t>
      </w:r>
      <w:proofErr w:type="spell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 xml:space="preserve"> напівколових </w:t>
      </w:r>
      <w:proofErr w:type="spell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каналі</w:t>
      </w:r>
      <w:proofErr w:type="gramStart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proofErr w:type="spellEnd"/>
      <w:proofErr w:type="gramEnd"/>
      <w:r w:rsidRPr="00BE222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004E4" w:rsidRDefault="001004E4" w:rsidP="001004E4">
      <w:pPr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Канали й мішечки сполучені між собою і  за</w:t>
      </w: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повнені рідиною.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1004E4" w:rsidRPr="00BE2220" w:rsidRDefault="001004E4" w:rsidP="001004E4">
      <w:pPr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На внутрішній поверхні мішечків  і розширень півколових каналів  є чутливі рецепторні волоскові клітини — механорецептори. Їх волоски занурені в драглисту рідину з вапняними кристала</w:t>
      </w: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ми — отолітами, які утворюють отолітову мембрану. </w:t>
      </w:r>
    </w:p>
    <w:p w:rsidR="001004E4" w:rsidRPr="00BE2220" w:rsidRDefault="001004E4" w:rsidP="001004E4">
      <w:pPr>
        <w:spacing w:after="0"/>
        <w:ind w:right="4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Тому під дією сили ваги чи прискорення</w:t>
      </w:r>
    </w:p>
    <w:p w:rsidR="001004E4" w:rsidRPr="00BE2220" w:rsidRDefault="001004E4" w:rsidP="001004E4">
      <w:pPr>
        <w:spacing w:after="0"/>
        <w:ind w:right="4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↓</w:t>
      </w:r>
    </w:p>
    <w:p w:rsidR="001004E4" w:rsidRPr="00BE2220" w:rsidRDefault="001004E4" w:rsidP="001004E4">
      <w:pPr>
        <w:spacing w:after="0"/>
        <w:ind w:right="4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Мембрана зміщується (ковзає) щодо рецепторних клітин, волоски яких згинаються.</w:t>
      </w:r>
    </w:p>
    <w:p w:rsidR="001004E4" w:rsidRPr="00BE2220" w:rsidRDefault="001004E4" w:rsidP="001004E4">
      <w:pPr>
        <w:spacing w:after="0"/>
        <w:ind w:right="4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↓</w:t>
      </w:r>
    </w:p>
    <w:p w:rsidR="001004E4" w:rsidRPr="00BE2220" w:rsidRDefault="001004E4" w:rsidP="001004E4">
      <w:pPr>
        <w:spacing w:after="0"/>
        <w:ind w:right="4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Виникає збудження клітин.</w:t>
      </w:r>
    </w:p>
    <w:p w:rsidR="001004E4" w:rsidRPr="00BE2220" w:rsidRDefault="001004E4" w:rsidP="001004E4">
      <w:pPr>
        <w:spacing w:after="0"/>
        <w:ind w:right="4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Отолітовий апарат контролює положення тіла в просторі , реагує на прямолінійні прискорення при вертикальних і горизонтальних рухах тіла.</w:t>
      </w:r>
    </w:p>
    <w:p w:rsidR="001004E4" w:rsidRPr="00BE2220" w:rsidRDefault="001004E4" w:rsidP="001004E4">
      <w:pPr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004E4" w:rsidRPr="00BE2220" w:rsidRDefault="001004E4" w:rsidP="001004E4">
      <w:pPr>
        <w:spacing w:after="0"/>
        <w:ind w:right="4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Прискорення, яке виникає при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колових і обертальних рухах голови та тулуба,</w:t>
      </w: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спричиняє зміщення рідини всереди</w:t>
      </w: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ні напівколових каналів.</w:t>
      </w:r>
    </w:p>
    <w:p w:rsidR="001004E4" w:rsidRPr="00BE2220" w:rsidRDefault="001004E4" w:rsidP="001004E4">
      <w:pPr>
        <w:spacing w:after="0"/>
        <w:ind w:right="4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↓</w:t>
      </w:r>
    </w:p>
    <w:p w:rsidR="001004E4" w:rsidRPr="00BE2220" w:rsidRDefault="001004E4" w:rsidP="001004E4">
      <w:pPr>
        <w:spacing w:after="0"/>
        <w:ind w:right="4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Деформація волосків(волоски прогинаються )</w:t>
      </w:r>
    </w:p>
    <w:p w:rsidR="001004E4" w:rsidRPr="00BE2220" w:rsidRDefault="001004E4" w:rsidP="001004E4">
      <w:pPr>
        <w:spacing w:after="0"/>
        <w:ind w:right="4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↓</w:t>
      </w:r>
    </w:p>
    <w:p w:rsidR="001004E4" w:rsidRPr="00BE2220" w:rsidRDefault="001004E4" w:rsidP="001004E4">
      <w:pPr>
        <w:spacing w:after="0"/>
        <w:ind w:right="4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Виникає збудження рецепторних клітин.</w:t>
      </w:r>
    </w:p>
    <w:p w:rsidR="001004E4" w:rsidRPr="00BE2220" w:rsidRDefault="001004E4" w:rsidP="001004E4">
      <w:pPr>
        <w:spacing w:after="0"/>
        <w:ind w:right="4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↓</w:t>
      </w:r>
    </w:p>
    <w:p w:rsidR="001004E4" w:rsidRPr="00BE2220" w:rsidRDefault="001004E4" w:rsidP="001004E4">
      <w:pPr>
        <w:spacing w:after="0"/>
        <w:ind w:right="4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 вестибулярному нерву імпульси передаються в довгастий мозок (вестибулярний центр), який зєднаний з мозочком і </w:t>
      </w:r>
      <w:proofErr w:type="spellStart"/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КГМ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(вищий центр рівноваги) і зоровими центрами (зір допомагає орієнтуватись).</w:t>
      </w:r>
    </w:p>
    <w:p w:rsidR="001004E4" w:rsidRDefault="001004E4" w:rsidP="001004E4">
      <w:pPr>
        <w:spacing w:after="0" w:line="250" w:lineRule="exact"/>
        <w:ind w:right="40"/>
        <w:jc w:val="both"/>
        <w:rPr>
          <w:rFonts w:ascii="Times New Roman" w:eastAsia="Times New Roman" w:hAnsi="Times New Roman"/>
          <w:lang w:val="uk-UA" w:eastAsia="uk-UA"/>
        </w:rPr>
      </w:pPr>
    </w:p>
    <w:p w:rsidR="001004E4" w:rsidRDefault="001004E4" w:rsidP="001004E4">
      <w:pPr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t>Є люди, у яких вестибулярний апарат має підвищену збудливість. Вони бояться висоти, погано почувають себе в літаку, під час морської подорожі, закачуються в тран</w:t>
      </w:r>
      <w:r w:rsidRPr="00BE2220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спорті. </w:t>
      </w:r>
    </w:p>
    <w:p w:rsidR="001004E4" w:rsidRPr="00F20E8C" w:rsidRDefault="001004E4" w:rsidP="001004E4">
      <w:pPr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925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2.</w:t>
      </w:r>
      <w:r w:rsidRPr="007F30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Чутливість м'язів</w:t>
      </w:r>
    </w:p>
    <w:p w:rsidR="001004E4" w:rsidRPr="00692567" w:rsidRDefault="001004E4" w:rsidP="001004E4">
      <w:pPr>
        <w:spacing w:after="0"/>
        <w:ind w:left="6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Здорова людина, навіть із заплющеними очима, знає, у яко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му положенні перебуває її тіло. Це відбу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вається завдяки тому, що скелетні м'язи постійно надсилають до центральної нер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вової системи інформацію про свій стан за допомогою спеціальних рецепторів, які ще називають</w:t>
      </w:r>
      <w:r w:rsidRPr="007F30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м'язовими веретенами.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Вони розміщені в сполучнотканинних обо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лонках м'язів і мають по два полюси. Від одного полюса відходять тоненькі нерво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ві волоконця, які, з'єднуючись у чутливі нерви, ідуть до спинного мозку, а звід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 — до мозочка й вищих центрів кори го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ловного мозку. До м'язів підходять рухові волокна, по яких збудження передається у зворотному напрямку.</w:t>
      </w:r>
    </w:p>
    <w:p w:rsidR="001004E4" w:rsidRPr="007F30E8" w:rsidRDefault="001004E4" w:rsidP="001004E4">
      <w:pPr>
        <w:spacing w:after="0"/>
        <w:ind w:left="6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Рецептори сигналізують про ступінь напруження </w:t>
      </w:r>
      <w:proofErr w:type="spellStart"/>
      <w:r w:rsidRPr="006925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мязів</w:t>
      </w:r>
      <w:proofErr w:type="spellEnd"/>
      <w:r w:rsidRPr="006925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положення суглобів і частин тіла.</w:t>
      </w:r>
    </w:p>
    <w:p w:rsidR="001004E4" w:rsidRDefault="001004E4" w:rsidP="001004E4">
      <w:pPr>
        <w:spacing w:after="0"/>
        <w:ind w:left="20"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004E4" w:rsidRPr="00692567" w:rsidRDefault="001004E4" w:rsidP="001004E4">
      <w:pPr>
        <w:spacing w:after="0"/>
        <w:ind w:left="20"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925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3.</w:t>
      </w:r>
      <w:r w:rsidRPr="007F30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Відчуття болю</w:t>
      </w:r>
    </w:p>
    <w:p w:rsidR="001004E4" w:rsidRPr="00692567" w:rsidRDefault="001004E4" w:rsidP="001004E4">
      <w:pPr>
        <w:spacing w:after="0"/>
        <w:ind w:left="20" w:right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Біль сигналізує ор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ганізмові про небезпеку й мобілізує його на різні захисні реакції, що відбуваються за участю симпатичної нервової системи. </w:t>
      </w:r>
    </w:p>
    <w:p w:rsidR="001004E4" w:rsidRPr="00692567" w:rsidRDefault="001004E4" w:rsidP="001004E4">
      <w:pPr>
        <w:spacing w:after="0"/>
        <w:ind w:left="20" w:right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Больові рецептори — основний тип ре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цепторів шкіри, їх ще називають</w:t>
      </w:r>
      <w:r w:rsidRPr="007F30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вільними нервовими закінченнями.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шкірі майже немає ділянок, де б їх не було. Вони розмі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щені нерівномірно: більше — під пахвою і в паху, а найменше — на підошвах, доло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нях, вушних раковинах. </w:t>
      </w:r>
      <w:r w:rsidRPr="006925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1004E4" w:rsidRPr="007F30E8" w:rsidRDefault="001004E4" w:rsidP="001004E4">
      <w:pPr>
        <w:spacing w:after="0"/>
        <w:ind w:left="20" w:righ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Подразнення цих рецепторів викликає їхнє збудження; ім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пульси передаються чутливими доцент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ровими шляхами до вищих кіркових і підкіркових центрів болю.</w:t>
      </w:r>
    </w:p>
    <w:p w:rsidR="001004E4" w:rsidRDefault="001004E4" w:rsidP="001004E4">
      <w:pPr>
        <w:spacing w:after="0"/>
        <w:ind w:left="20"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004E4" w:rsidRPr="00692567" w:rsidRDefault="001004E4" w:rsidP="001004E4">
      <w:pPr>
        <w:spacing w:after="0"/>
        <w:ind w:left="20"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925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4.</w:t>
      </w:r>
      <w:r w:rsidRPr="007F30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</w:t>
      </w:r>
      <w:r w:rsidRPr="006925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еханізм відчуття дотику й тиску</w:t>
      </w:r>
      <w:r w:rsidRPr="007F30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1004E4" w:rsidRPr="00692567" w:rsidRDefault="001004E4" w:rsidP="001004E4">
      <w:pPr>
        <w:spacing w:after="0"/>
        <w:ind w:left="20" w:right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25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Різниця між цими відчуттями визна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чається силою подразнення. </w:t>
      </w:r>
    </w:p>
    <w:p w:rsidR="001004E4" w:rsidRPr="007F30E8" w:rsidRDefault="001004E4" w:rsidP="001004E4">
      <w:pPr>
        <w:spacing w:after="0"/>
        <w:ind w:left="20" w:right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Рецептори відчуття дотику чутливіші до слабкого тиску. Це численні тоненькі нервові за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кінчення, розміщені близько до поверх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ні шкіри або прикріплені до волосяних мішечків. Вони реагують на розтягнення шкіри чи рух волосся на ній. Так ми від</w:t>
      </w:r>
      <w:r w:rsidRPr="007F3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чуваємо дотик найлегшого павутиння, що потрапило на руки чи обличчя.</w:t>
      </w:r>
    </w:p>
    <w:p w:rsidR="001004E4" w:rsidRPr="00A63EA1" w:rsidRDefault="001004E4" w:rsidP="001004E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A63E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Відчуття тиску сприймають менш чутливі рецептори, що складаються з нервового закінчення, оточеного сполучнотканинними пластинками.</w:t>
      </w:r>
    </w:p>
    <w:p w:rsidR="001004E4" w:rsidRPr="00692567" w:rsidRDefault="001004E4" w:rsidP="001004E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A63E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Навіть із заплющеними очима людина точно визначає місце дотику </w:t>
      </w:r>
      <w:r w:rsidRPr="00A63E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або</w:t>
      </w:r>
      <w:r w:rsidRPr="00A63E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тиску завдяки контролю з боку центральної нервової системи, а також взаємозв'язку інших органів чуттів. </w:t>
      </w:r>
      <w:r w:rsidRPr="006925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004E4" w:rsidRPr="00A63EA1" w:rsidRDefault="001004E4" w:rsidP="001004E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A63E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Незрячі люди можуть навіть читати спеціальні книжки (літери в них ви</w:t>
      </w:r>
      <w:r w:rsidRPr="00A63E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бито на картоні) за допомогою пальців</w:t>
      </w:r>
      <w:r w:rsidRPr="00A63E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(рис. 143).</w:t>
      </w:r>
      <w:r w:rsidRPr="00A63E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Завдяки високій чутливості дотикових рецепторів вони можуть читати за точковою абеткою</w:t>
      </w:r>
      <w:r w:rsidRPr="00A63E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Pr="00A63EA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Л. </w:t>
      </w:r>
      <w:proofErr w:type="spellStart"/>
      <w:r w:rsidRPr="00A63EA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Брайля</w:t>
      </w:r>
      <w:proofErr w:type="spellEnd"/>
      <w:r w:rsidRPr="00A63EA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  <w:r w:rsidRPr="0069256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.</w:t>
      </w:r>
    </w:p>
    <w:p w:rsidR="001004E4" w:rsidRDefault="001004E4" w:rsidP="001004E4">
      <w:pPr>
        <w:spacing w:after="12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Надзвичайного розвитку набуває відчуття дотику в людей сліпоглухонімих від народження, які можуть спілкуватися з навколишнім світом тільки завдяки рукам. Їх змалку навчають користуватися спеціальною ручною абеткою.</w:t>
      </w:r>
    </w:p>
    <w:p w:rsidR="001004E4" w:rsidRPr="00692567" w:rsidRDefault="001004E4" w:rsidP="001004E4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925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5.Температурна чутливість</w:t>
      </w:r>
    </w:p>
    <w:p w:rsidR="001004E4" w:rsidRDefault="001004E4" w:rsidP="001004E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У шкірі є 2 види рецепторів:</w:t>
      </w:r>
    </w:p>
    <w:p w:rsidR="001004E4" w:rsidRDefault="001004E4" w:rsidP="001004E4">
      <w:pPr>
        <w:pStyle w:val="a3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холодові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розміщені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ближче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поверхні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шкіри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приблизно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250 тис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</w:rPr>
        <w:t>швидко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реагують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подразнення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1004E4" w:rsidRDefault="001004E4" w:rsidP="001004E4">
      <w:pPr>
        <w:pStyle w:val="a3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теплові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розміщені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глибше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майже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30 тис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</w:rPr>
        <w:t>повільніше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реагують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теплове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подразнення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1004E4" w:rsidRDefault="001004E4" w:rsidP="001004E4">
      <w:p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Ця чутливість важлива при аналізі зовнішнього середовища: добре виражена адаптація і наявність температурного контрасту.</w:t>
      </w:r>
    </w:p>
    <w:p w:rsidR="001004E4" w:rsidRDefault="001004E4" w:rsidP="00823E1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1004E4" w:rsidRDefault="001004E4" w:rsidP="001004E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§47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ідручника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</w:p>
    <w:p w:rsidR="001004E4" w:rsidRPr="001004E4" w:rsidRDefault="001004E4" w:rsidP="001004E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Повторити</w:t>
      </w:r>
      <w:proofErr w:type="spellEnd"/>
      <w:r>
        <w:rPr>
          <w:rFonts w:ascii="Times New Roman" w:hAnsi="Times New Roman"/>
          <w:sz w:val="28"/>
          <w:szCs w:val="28"/>
        </w:rPr>
        <w:t xml:space="preserve"> §34-46.</w:t>
      </w:r>
    </w:p>
    <w:p w:rsidR="001004E4" w:rsidRPr="001004E4" w:rsidRDefault="001004E4" w:rsidP="001004E4">
      <w:pPr>
        <w:pStyle w:val="a3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На наступному занятті ви отримаєте завдання контрольної роботи. Всі повинні їх виконати і надіслати.</w:t>
      </w:r>
    </w:p>
    <w:p w:rsidR="00442460" w:rsidRPr="001004E4" w:rsidRDefault="00442460">
      <w:pPr>
        <w:rPr>
          <w:lang w:val="uk-UA"/>
        </w:rPr>
      </w:pPr>
    </w:p>
    <w:sectPr w:rsidR="00442460" w:rsidRPr="001004E4" w:rsidSect="006A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5ED7"/>
    <w:multiLevelType w:val="hybridMultilevel"/>
    <w:tmpl w:val="743E0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2AA8"/>
    <w:multiLevelType w:val="hybridMultilevel"/>
    <w:tmpl w:val="E220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301B74">
      <w:numFmt w:val="bullet"/>
      <w:lvlText w:val="-"/>
      <w:lvlJc w:val="left"/>
      <w:pPr>
        <w:ind w:left="1560" w:hanging="48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0B55"/>
    <w:multiLevelType w:val="hybridMultilevel"/>
    <w:tmpl w:val="7DE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76280"/>
    <w:multiLevelType w:val="hybridMultilevel"/>
    <w:tmpl w:val="74CE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57BA5"/>
    <w:multiLevelType w:val="hybridMultilevel"/>
    <w:tmpl w:val="7512C4C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12958"/>
    <w:multiLevelType w:val="hybridMultilevel"/>
    <w:tmpl w:val="AE1AB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1078B"/>
    <w:multiLevelType w:val="hybridMultilevel"/>
    <w:tmpl w:val="2842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D21F2"/>
    <w:multiLevelType w:val="hybridMultilevel"/>
    <w:tmpl w:val="F70C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8794E"/>
    <w:multiLevelType w:val="hybridMultilevel"/>
    <w:tmpl w:val="1516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2381"/>
    <w:multiLevelType w:val="hybridMultilevel"/>
    <w:tmpl w:val="8C40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A3781"/>
    <w:multiLevelType w:val="hybridMultilevel"/>
    <w:tmpl w:val="420A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A543BA"/>
    <w:multiLevelType w:val="hybridMultilevel"/>
    <w:tmpl w:val="6382EAC2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574A7"/>
    <w:multiLevelType w:val="hybridMultilevel"/>
    <w:tmpl w:val="0DB8A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95759"/>
    <w:multiLevelType w:val="hybridMultilevel"/>
    <w:tmpl w:val="726C256A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77859"/>
    <w:multiLevelType w:val="hybridMultilevel"/>
    <w:tmpl w:val="7A5A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C4D3B"/>
    <w:multiLevelType w:val="hybridMultilevel"/>
    <w:tmpl w:val="2B02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D7999"/>
    <w:multiLevelType w:val="hybridMultilevel"/>
    <w:tmpl w:val="8D5C9E46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B33FE"/>
    <w:multiLevelType w:val="hybridMultilevel"/>
    <w:tmpl w:val="37C0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84348"/>
    <w:multiLevelType w:val="hybridMultilevel"/>
    <w:tmpl w:val="022E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D5641"/>
    <w:multiLevelType w:val="hybridMultilevel"/>
    <w:tmpl w:val="7010B5BC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5307F"/>
    <w:multiLevelType w:val="hybridMultilevel"/>
    <w:tmpl w:val="C8364E8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C1EA4"/>
    <w:multiLevelType w:val="hybridMultilevel"/>
    <w:tmpl w:val="5A724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6D3D1E"/>
    <w:multiLevelType w:val="hybridMultilevel"/>
    <w:tmpl w:val="EF1CB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21"/>
  </w:num>
  <w:num w:numId="9">
    <w:abstractNumId w:val="12"/>
  </w:num>
  <w:num w:numId="10">
    <w:abstractNumId w:val="14"/>
  </w:num>
  <w:num w:numId="11">
    <w:abstractNumId w:val="5"/>
  </w:num>
  <w:num w:numId="12">
    <w:abstractNumId w:val="18"/>
  </w:num>
  <w:num w:numId="13">
    <w:abstractNumId w:val="1"/>
  </w:num>
  <w:num w:numId="14">
    <w:abstractNumId w:val="3"/>
  </w:num>
  <w:num w:numId="15">
    <w:abstractNumId w:val="23"/>
  </w:num>
  <w:num w:numId="16">
    <w:abstractNumId w:val="8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</w:num>
  <w:num w:numId="21">
    <w:abstractNumId w:val="4"/>
  </w:num>
  <w:num w:numId="22">
    <w:abstractNumId w:val="17"/>
  </w:num>
  <w:num w:numId="23">
    <w:abstractNumId w:val="10"/>
  </w:num>
  <w:num w:numId="24">
    <w:abstractNumId w:val="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E1E"/>
    <w:rsid w:val="001004E4"/>
    <w:rsid w:val="00187B0A"/>
    <w:rsid w:val="0031670A"/>
    <w:rsid w:val="00442460"/>
    <w:rsid w:val="0075379D"/>
    <w:rsid w:val="00823E1E"/>
    <w:rsid w:val="008951C8"/>
    <w:rsid w:val="00B63615"/>
    <w:rsid w:val="00DD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">
    <w:name w:val="Стиль Times New Roman 12 пт"/>
    <w:rsid w:val="00823E1E"/>
    <w:rPr>
      <w:rFonts w:ascii="Times New Roman" w:hAnsi="Times New Roman" w:cs="Times New Roman" w:hint="default"/>
      <w:sz w:val="24"/>
    </w:rPr>
  </w:style>
  <w:style w:type="paragraph" w:customStyle="1" w:styleId="Pa19">
    <w:name w:val="Pa19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23E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23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781</Words>
  <Characters>4455</Characters>
  <Application>Microsoft Office Word</Application>
  <DocSecurity>0</DocSecurity>
  <Lines>37</Lines>
  <Paragraphs>10</Paragraphs>
  <ScaleCrop>false</ScaleCrop>
  <Company>Grizli777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2020-03-13T13:11:00Z</dcterms:created>
  <dcterms:modified xsi:type="dcterms:W3CDTF">2020-04-01T12:29:00Z</dcterms:modified>
</cp:coreProperties>
</file>