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5A" w:rsidRDefault="0023265A" w:rsidP="0043701E">
      <w:pPr>
        <w:rPr>
          <w:lang w:val="uk-UA"/>
        </w:rPr>
      </w:pPr>
    </w:p>
    <w:p w:rsidR="0081078D" w:rsidRPr="007E525A" w:rsidRDefault="0081078D" w:rsidP="0081078D">
      <w:pPr>
        <w:jc w:val="center"/>
        <w:rPr>
          <w:lang w:val="uk-UA"/>
        </w:rPr>
      </w:pPr>
      <w:r>
        <w:rPr>
          <w:lang w:val="uk-UA"/>
        </w:rPr>
        <w:t>Інформація про придбання матеріалів та інвентарю для потреб</w:t>
      </w:r>
      <w:r>
        <w:t xml:space="preserve"> </w:t>
      </w:r>
      <w:r w:rsidRPr="0081078D">
        <w:t xml:space="preserve">        </w:t>
      </w:r>
      <w:r w:rsidR="00A8441B">
        <w:rPr>
          <w:lang w:val="uk-UA"/>
        </w:rPr>
        <w:t>Лозівської</w:t>
      </w:r>
      <w:r w:rsidR="007E525A">
        <w:rPr>
          <w:lang w:val="uk-UA"/>
        </w:rPr>
        <w:t xml:space="preserve"> </w:t>
      </w:r>
      <w:r w:rsidR="007E525A">
        <w:t xml:space="preserve">   </w:t>
      </w:r>
      <w:r w:rsidRPr="0081078D">
        <w:t xml:space="preserve"> </w:t>
      </w:r>
      <w:r w:rsidRPr="00D81713">
        <w:t xml:space="preserve"> ЗОШ І-ІІІ ступенів</w:t>
      </w:r>
      <w:r w:rsidR="007E525A">
        <w:rPr>
          <w:lang w:val="uk-UA"/>
        </w:rPr>
        <w:t xml:space="preserve">   2018р.</w:t>
      </w:r>
    </w:p>
    <w:p w:rsidR="0081078D" w:rsidRDefault="0081078D" w:rsidP="0081078D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899"/>
        <w:gridCol w:w="5142"/>
        <w:gridCol w:w="2911"/>
        <w:gridCol w:w="2910"/>
        <w:gridCol w:w="2924"/>
      </w:tblGrid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5142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закупівлі</w:t>
            </w: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Місяць, рік</w:t>
            </w: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Комп’ютерна техніка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21852,00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924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телевізор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21000,00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924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Комп’ютерна техніка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19419,00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924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субвенсія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Печатка та штампи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840,00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924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Столи та стільці учнівські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8325,00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924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42" w:type="dxa"/>
          </w:tcPr>
          <w:p w:rsidR="0081078D" w:rsidRDefault="007E525A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Дошка комбінована</w:t>
            </w:r>
          </w:p>
        </w:tc>
        <w:tc>
          <w:tcPr>
            <w:tcW w:w="2911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2238,00</w:t>
            </w:r>
          </w:p>
        </w:tc>
        <w:tc>
          <w:tcPr>
            <w:tcW w:w="2910" w:type="dxa"/>
          </w:tcPr>
          <w:p w:rsidR="0081078D" w:rsidRDefault="007E525A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42" w:type="dxa"/>
          </w:tcPr>
          <w:p w:rsidR="0081078D" w:rsidRDefault="000612AD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Дидактичний матеріал</w:t>
            </w:r>
          </w:p>
        </w:tc>
        <w:tc>
          <w:tcPr>
            <w:tcW w:w="2911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18567,81</w:t>
            </w:r>
          </w:p>
        </w:tc>
        <w:tc>
          <w:tcPr>
            <w:tcW w:w="2910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42" w:type="dxa"/>
          </w:tcPr>
          <w:p w:rsidR="0081078D" w:rsidRDefault="000612AD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ламінатор</w:t>
            </w:r>
          </w:p>
        </w:tc>
        <w:tc>
          <w:tcPr>
            <w:tcW w:w="2911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2264,28</w:t>
            </w:r>
          </w:p>
        </w:tc>
        <w:tc>
          <w:tcPr>
            <w:tcW w:w="2910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81078D" w:rsidTr="007E525A">
        <w:tc>
          <w:tcPr>
            <w:tcW w:w="899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42" w:type="dxa"/>
          </w:tcPr>
          <w:p w:rsidR="0081078D" w:rsidRDefault="000612AD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Мякі меблі</w:t>
            </w:r>
          </w:p>
        </w:tc>
        <w:tc>
          <w:tcPr>
            <w:tcW w:w="2911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2910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субвенція</w:t>
            </w:r>
          </w:p>
        </w:tc>
      </w:tr>
      <w:tr w:rsidR="0081078D" w:rsidTr="007E525A">
        <w:tc>
          <w:tcPr>
            <w:tcW w:w="899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42" w:type="dxa"/>
          </w:tcPr>
          <w:p w:rsidR="0081078D" w:rsidRDefault="000612AD" w:rsidP="000612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кріплення</w:t>
            </w:r>
          </w:p>
        </w:tc>
        <w:tc>
          <w:tcPr>
            <w:tcW w:w="2911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3300,00</w:t>
            </w:r>
          </w:p>
        </w:tc>
        <w:tc>
          <w:tcPr>
            <w:tcW w:w="2910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субвенція</w:t>
            </w:r>
          </w:p>
        </w:tc>
      </w:tr>
      <w:tr w:rsidR="0081078D" w:rsidTr="007E525A">
        <w:tc>
          <w:tcPr>
            <w:tcW w:w="899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42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Стінка дитяча</w:t>
            </w:r>
          </w:p>
        </w:tc>
        <w:tc>
          <w:tcPr>
            <w:tcW w:w="2911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5727,00</w:t>
            </w:r>
          </w:p>
        </w:tc>
        <w:tc>
          <w:tcPr>
            <w:tcW w:w="2910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924" w:type="dxa"/>
          </w:tcPr>
          <w:p w:rsidR="0081078D" w:rsidRDefault="000612A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субвенція</w:t>
            </w:r>
          </w:p>
        </w:tc>
      </w:tr>
      <w:tr w:rsidR="0081078D" w:rsidTr="007E525A">
        <w:tc>
          <w:tcPr>
            <w:tcW w:w="899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42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2911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2370,00</w:t>
            </w:r>
          </w:p>
        </w:tc>
        <w:tc>
          <w:tcPr>
            <w:tcW w:w="2910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924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субвенсія</w:t>
            </w:r>
          </w:p>
        </w:tc>
      </w:tr>
      <w:tr w:rsidR="0081078D" w:rsidTr="007E525A">
        <w:tc>
          <w:tcPr>
            <w:tcW w:w="899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42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911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58800,38</w:t>
            </w:r>
          </w:p>
        </w:tc>
        <w:tc>
          <w:tcPr>
            <w:tcW w:w="2910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- грудень</w:t>
            </w:r>
          </w:p>
        </w:tc>
        <w:tc>
          <w:tcPr>
            <w:tcW w:w="2924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та сільський бюджети</w:t>
            </w:r>
          </w:p>
        </w:tc>
      </w:tr>
      <w:tr w:rsidR="0081078D" w:rsidTr="007E525A">
        <w:tc>
          <w:tcPr>
            <w:tcW w:w="899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42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Вугілля та дрова</w:t>
            </w:r>
          </w:p>
        </w:tc>
        <w:tc>
          <w:tcPr>
            <w:tcW w:w="2911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325677,70</w:t>
            </w:r>
          </w:p>
        </w:tc>
        <w:tc>
          <w:tcPr>
            <w:tcW w:w="2910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 грудень</w:t>
            </w:r>
          </w:p>
        </w:tc>
        <w:tc>
          <w:tcPr>
            <w:tcW w:w="2924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</w:t>
            </w:r>
          </w:p>
        </w:tc>
      </w:tr>
      <w:tr w:rsidR="0081078D" w:rsidTr="007E525A">
        <w:tc>
          <w:tcPr>
            <w:tcW w:w="899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42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подарунки</w:t>
            </w:r>
          </w:p>
        </w:tc>
        <w:tc>
          <w:tcPr>
            <w:tcW w:w="2911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495,00</w:t>
            </w:r>
          </w:p>
        </w:tc>
        <w:tc>
          <w:tcPr>
            <w:tcW w:w="2910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924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бюджет</w:t>
            </w: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5142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5142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5142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  <w:tr w:rsidR="0081078D" w:rsidTr="007E525A">
        <w:tc>
          <w:tcPr>
            <w:tcW w:w="899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5142" w:type="dxa"/>
          </w:tcPr>
          <w:p w:rsidR="0081078D" w:rsidRDefault="0081078D" w:rsidP="00183676">
            <w:pPr>
              <w:rPr>
                <w:lang w:val="uk-UA"/>
              </w:rPr>
            </w:pPr>
          </w:p>
        </w:tc>
        <w:tc>
          <w:tcPr>
            <w:tcW w:w="2911" w:type="dxa"/>
          </w:tcPr>
          <w:p w:rsidR="0081078D" w:rsidRDefault="00E21C57" w:rsidP="001836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492376,37</w:t>
            </w:r>
          </w:p>
        </w:tc>
        <w:tc>
          <w:tcPr>
            <w:tcW w:w="2910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  <w:tc>
          <w:tcPr>
            <w:tcW w:w="2924" w:type="dxa"/>
          </w:tcPr>
          <w:p w:rsidR="0081078D" w:rsidRDefault="0081078D" w:rsidP="00183676">
            <w:pPr>
              <w:jc w:val="center"/>
              <w:rPr>
                <w:lang w:val="uk-UA"/>
              </w:rPr>
            </w:pPr>
          </w:p>
        </w:tc>
      </w:tr>
    </w:tbl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E21C57" w:rsidRDefault="00E21C57" w:rsidP="007E525A">
      <w:pPr>
        <w:jc w:val="center"/>
        <w:rPr>
          <w:lang w:val="uk-UA"/>
        </w:rPr>
      </w:pPr>
    </w:p>
    <w:p w:rsidR="009C167A" w:rsidRPr="009C167A" w:rsidRDefault="009C167A" w:rsidP="0043701E">
      <w:pPr>
        <w:rPr>
          <w:lang w:val="uk-UA"/>
        </w:rPr>
      </w:pPr>
    </w:p>
    <w:sectPr w:rsidR="009C167A" w:rsidRPr="009C167A" w:rsidSect="009C16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69" w:rsidRDefault="00F42169" w:rsidP="00D34BF4">
      <w:pPr>
        <w:spacing w:after="0" w:line="240" w:lineRule="auto"/>
      </w:pPr>
      <w:r>
        <w:separator/>
      </w:r>
    </w:p>
  </w:endnote>
  <w:endnote w:type="continuationSeparator" w:id="1">
    <w:p w:rsidR="00F42169" w:rsidRDefault="00F42169" w:rsidP="00D3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69" w:rsidRDefault="00F42169" w:rsidP="00D34BF4">
      <w:pPr>
        <w:spacing w:after="0" w:line="240" w:lineRule="auto"/>
      </w:pPr>
      <w:r>
        <w:separator/>
      </w:r>
    </w:p>
  </w:footnote>
  <w:footnote w:type="continuationSeparator" w:id="1">
    <w:p w:rsidR="00F42169" w:rsidRDefault="00F42169" w:rsidP="00D3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67A"/>
    <w:rsid w:val="0000624D"/>
    <w:rsid w:val="000179BA"/>
    <w:rsid w:val="000612AD"/>
    <w:rsid w:val="00067C31"/>
    <w:rsid w:val="000779AB"/>
    <w:rsid w:val="000D65BD"/>
    <w:rsid w:val="00183676"/>
    <w:rsid w:val="0023265A"/>
    <w:rsid w:val="0024277D"/>
    <w:rsid w:val="00244D10"/>
    <w:rsid w:val="003120F8"/>
    <w:rsid w:val="00401E31"/>
    <w:rsid w:val="0043701E"/>
    <w:rsid w:val="00484470"/>
    <w:rsid w:val="004A46D2"/>
    <w:rsid w:val="0053590A"/>
    <w:rsid w:val="005B781D"/>
    <w:rsid w:val="006665D9"/>
    <w:rsid w:val="00721F06"/>
    <w:rsid w:val="00782420"/>
    <w:rsid w:val="0079134C"/>
    <w:rsid w:val="007E525A"/>
    <w:rsid w:val="0081078D"/>
    <w:rsid w:val="00887F63"/>
    <w:rsid w:val="008C05A7"/>
    <w:rsid w:val="00907207"/>
    <w:rsid w:val="009443C2"/>
    <w:rsid w:val="009C167A"/>
    <w:rsid w:val="00A8441B"/>
    <w:rsid w:val="00B22CB9"/>
    <w:rsid w:val="00B42213"/>
    <w:rsid w:val="00C162C6"/>
    <w:rsid w:val="00CA228E"/>
    <w:rsid w:val="00CE714B"/>
    <w:rsid w:val="00D34BF4"/>
    <w:rsid w:val="00D81713"/>
    <w:rsid w:val="00E16496"/>
    <w:rsid w:val="00E20668"/>
    <w:rsid w:val="00E21C57"/>
    <w:rsid w:val="00E3684D"/>
    <w:rsid w:val="00E83461"/>
    <w:rsid w:val="00EC66AC"/>
    <w:rsid w:val="00F42169"/>
    <w:rsid w:val="00F71FF8"/>
    <w:rsid w:val="00F7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BF4"/>
  </w:style>
  <w:style w:type="paragraph" w:styleId="a6">
    <w:name w:val="footer"/>
    <w:basedOn w:val="a"/>
    <w:link w:val="a7"/>
    <w:uiPriority w:val="99"/>
    <w:semiHidden/>
    <w:unhideWhenUsed/>
    <w:rsid w:val="00D3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A14-908A-4C21-987E-1946A8B9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Оsvita</cp:lastModifiedBy>
  <cp:revision>13</cp:revision>
  <cp:lastPrinted>2020-01-31T08:40:00Z</cp:lastPrinted>
  <dcterms:created xsi:type="dcterms:W3CDTF">2020-01-29T15:03:00Z</dcterms:created>
  <dcterms:modified xsi:type="dcterms:W3CDTF">2020-02-04T08:16:00Z</dcterms:modified>
</cp:coreProperties>
</file>