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F8" w:rsidRPr="00B66F18" w:rsidRDefault="003B4DAD" w:rsidP="00492247">
      <w:pPr>
        <w:spacing w:after="0" w:line="240" w:lineRule="auto"/>
        <w:jc w:val="right"/>
        <w:outlineLvl w:val="1"/>
        <w:rPr>
          <w:rFonts w:ascii="Times New Roman" w:eastAsia="Times New Roman" w:hAnsi="Times New Roman" w:cs="Times New Roman"/>
          <w:bCs/>
          <w:color w:val="000000" w:themeColor="text1"/>
          <w:sz w:val="24"/>
          <w:szCs w:val="24"/>
          <w:lang w:eastAsia="uk-UA"/>
        </w:rPr>
      </w:pPr>
      <w:r w:rsidRPr="00B66F18">
        <w:rPr>
          <w:rFonts w:ascii="Times New Roman" w:eastAsia="Times New Roman" w:hAnsi="Times New Roman" w:cs="Times New Roman"/>
          <w:bCs/>
          <w:color w:val="000000" w:themeColor="text1"/>
          <w:sz w:val="24"/>
          <w:szCs w:val="24"/>
          <w:lang w:eastAsia="uk-UA"/>
        </w:rPr>
        <w:t>ЗАТВЕРДЖЕНО</w:t>
      </w:r>
      <w:r w:rsidR="000C2DF8" w:rsidRPr="00B66F18">
        <w:rPr>
          <w:rFonts w:ascii="Times New Roman" w:eastAsia="Times New Roman" w:hAnsi="Times New Roman" w:cs="Times New Roman"/>
          <w:bCs/>
          <w:color w:val="000000" w:themeColor="text1"/>
          <w:sz w:val="24"/>
          <w:szCs w:val="24"/>
          <w:lang w:eastAsia="uk-UA"/>
        </w:rPr>
        <w:t xml:space="preserve"> </w:t>
      </w:r>
    </w:p>
    <w:p w:rsidR="000C2DF8" w:rsidRPr="00B66F18" w:rsidRDefault="00492247" w:rsidP="00492247">
      <w:pPr>
        <w:spacing w:after="0" w:line="240" w:lineRule="auto"/>
        <w:jc w:val="right"/>
        <w:outlineLvl w:val="1"/>
        <w:rPr>
          <w:rFonts w:ascii="Times New Roman" w:eastAsia="Times New Roman" w:hAnsi="Times New Roman" w:cs="Times New Roman"/>
          <w:bCs/>
          <w:color w:val="000000" w:themeColor="text1"/>
          <w:sz w:val="24"/>
          <w:szCs w:val="24"/>
          <w:lang w:eastAsia="uk-UA"/>
        </w:rPr>
      </w:pPr>
      <w:r w:rsidRPr="00B66F18">
        <w:rPr>
          <w:rFonts w:ascii="Times New Roman" w:eastAsia="Times New Roman" w:hAnsi="Times New Roman" w:cs="Times New Roman"/>
          <w:bCs/>
          <w:color w:val="000000" w:themeColor="text1"/>
          <w:sz w:val="24"/>
          <w:szCs w:val="24"/>
          <w:lang w:eastAsia="uk-UA"/>
        </w:rPr>
        <w:t>рішенням</w:t>
      </w:r>
      <w:r w:rsidR="000C2DF8" w:rsidRPr="00B66F18">
        <w:rPr>
          <w:rFonts w:ascii="Times New Roman" w:eastAsia="Times New Roman" w:hAnsi="Times New Roman" w:cs="Times New Roman"/>
          <w:bCs/>
          <w:color w:val="000000" w:themeColor="text1"/>
          <w:sz w:val="24"/>
          <w:szCs w:val="24"/>
          <w:lang w:eastAsia="uk-UA"/>
        </w:rPr>
        <w:t xml:space="preserve"> педагогічної ради</w:t>
      </w:r>
      <w:r w:rsidR="003B4DAD" w:rsidRPr="00B66F18">
        <w:rPr>
          <w:rFonts w:ascii="Times New Roman" w:eastAsia="Times New Roman" w:hAnsi="Times New Roman" w:cs="Times New Roman"/>
          <w:bCs/>
          <w:color w:val="000000" w:themeColor="text1"/>
          <w:sz w:val="24"/>
          <w:szCs w:val="24"/>
          <w:lang w:eastAsia="uk-UA"/>
        </w:rPr>
        <w:t xml:space="preserve"> школи</w:t>
      </w:r>
    </w:p>
    <w:p w:rsidR="000C2DF8" w:rsidRPr="00B66F18" w:rsidRDefault="003B4DAD" w:rsidP="00492247">
      <w:pPr>
        <w:spacing w:after="0" w:line="240" w:lineRule="auto"/>
        <w:jc w:val="right"/>
        <w:outlineLvl w:val="1"/>
        <w:rPr>
          <w:rFonts w:ascii="Times New Roman" w:eastAsia="Times New Roman" w:hAnsi="Times New Roman" w:cs="Times New Roman"/>
          <w:bCs/>
          <w:color w:val="000000" w:themeColor="text1"/>
          <w:sz w:val="24"/>
          <w:szCs w:val="24"/>
          <w:lang w:eastAsia="uk-UA"/>
        </w:rPr>
      </w:pPr>
      <w:r w:rsidRPr="00B66F18">
        <w:rPr>
          <w:rFonts w:ascii="Times New Roman" w:eastAsia="Times New Roman" w:hAnsi="Times New Roman" w:cs="Times New Roman"/>
          <w:bCs/>
          <w:color w:val="000000" w:themeColor="text1"/>
          <w:sz w:val="24"/>
          <w:szCs w:val="24"/>
          <w:lang w:eastAsia="uk-UA"/>
        </w:rPr>
        <w:t xml:space="preserve">від </w:t>
      </w:r>
      <w:r w:rsidR="00AC4927">
        <w:rPr>
          <w:rFonts w:ascii="Times New Roman" w:eastAsia="Times New Roman" w:hAnsi="Times New Roman" w:cs="Times New Roman"/>
          <w:bCs/>
          <w:color w:val="000000" w:themeColor="text1"/>
          <w:sz w:val="24"/>
          <w:szCs w:val="24"/>
          <w:lang w:eastAsia="uk-UA"/>
        </w:rPr>
        <w:t>12.03.2021 року №07</w:t>
      </w: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Default="000C2DF8" w:rsidP="00492247">
      <w:pPr>
        <w:spacing w:after="0" w:line="240" w:lineRule="auto"/>
        <w:outlineLvl w:val="1"/>
        <w:rPr>
          <w:rFonts w:ascii="Times New Roman" w:eastAsia="Times New Roman" w:hAnsi="Times New Roman" w:cs="Times New Roman"/>
          <w:b/>
          <w:bCs/>
          <w:color w:val="000000" w:themeColor="text1"/>
          <w:sz w:val="24"/>
          <w:szCs w:val="24"/>
          <w:lang w:eastAsia="uk-UA"/>
        </w:rPr>
      </w:pPr>
    </w:p>
    <w:p w:rsidR="00ED463A" w:rsidRDefault="00ED463A" w:rsidP="00492247">
      <w:pPr>
        <w:spacing w:after="0" w:line="240" w:lineRule="auto"/>
        <w:outlineLvl w:val="1"/>
        <w:rPr>
          <w:rFonts w:ascii="Times New Roman" w:eastAsia="Times New Roman" w:hAnsi="Times New Roman" w:cs="Times New Roman"/>
          <w:b/>
          <w:bCs/>
          <w:color w:val="000000" w:themeColor="text1"/>
          <w:sz w:val="24"/>
          <w:szCs w:val="24"/>
          <w:lang w:eastAsia="uk-UA"/>
        </w:rPr>
      </w:pPr>
    </w:p>
    <w:p w:rsidR="00ED463A" w:rsidRDefault="00ED463A" w:rsidP="00492247">
      <w:pPr>
        <w:spacing w:after="0" w:line="240" w:lineRule="auto"/>
        <w:outlineLvl w:val="1"/>
        <w:rPr>
          <w:rFonts w:ascii="Times New Roman" w:eastAsia="Times New Roman" w:hAnsi="Times New Roman" w:cs="Times New Roman"/>
          <w:b/>
          <w:bCs/>
          <w:color w:val="000000" w:themeColor="text1"/>
          <w:sz w:val="24"/>
          <w:szCs w:val="24"/>
          <w:lang w:eastAsia="uk-UA"/>
        </w:rPr>
      </w:pPr>
    </w:p>
    <w:p w:rsidR="00ED463A" w:rsidRDefault="00ED463A" w:rsidP="00492247">
      <w:pPr>
        <w:spacing w:after="0" w:line="240" w:lineRule="auto"/>
        <w:outlineLvl w:val="1"/>
        <w:rPr>
          <w:rFonts w:ascii="Times New Roman" w:eastAsia="Times New Roman" w:hAnsi="Times New Roman" w:cs="Times New Roman"/>
          <w:b/>
          <w:bCs/>
          <w:color w:val="000000" w:themeColor="text1"/>
          <w:sz w:val="24"/>
          <w:szCs w:val="24"/>
          <w:lang w:eastAsia="uk-UA"/>
        </w:rPr>
      </w:pPr>
    </w:p>
    <w:p w:rsidR="00ED463A" w:rsidRPr="00ED463A" w:rsidRDefault="00ED463A" w:rsidP="00492247">
      <w:pPr>
        <w:spacing w:after="0" w:line="240" w:lineRule="auto"/>
        <w:outlineLvl w:val="1"/>
        <w:rPr>
          <w:rFonts w:ascii="Times New Roman" w:eastAsia="Times New Roman" w:hAnsi="Times New Roman" w:cs="Times New Roman"/>
          <w:b/>
          <w:bCs/>
          <w:color w:val="000000" w:themeColor="text1"/>
          <w:sz w:val="24"/>
          <w:szCs w:val="24"/>
          <w:lang w:eastAsia="uk-UA"/>
        </w:rPr>
      </w:pPr>
    </w:p>
    <w:p w:rsidR="00E532EB" w:rsidRPr="00492247" w:rsidRDefault="00E532EB" w:rsidP="00492247">
      <w:pPr>
        <w:spacing w:after="0" w:line="240" w:lineRule="auto"/>
        <w:outlineLvl w:val="1"/>
        <w:rPr>
          <w:rFonts w:ascii="Times New Roman" w:eastAsia="Times New Roman" w:hAnsi="Times New Roman" w:cs="Times New Roman"/>
          <w:b/>
          <w:bCs/>
          <w:color w:val="000000" w:themeColor="text1"/>
          <w:sz w:val="24"/>
          <w:szCs w:val="24"/>
          <w:lang w:val="en-US" w:eastAsia="uk-UA"/>
        </w:rPr>
      </w:pPr>
    </w:p>
    <w:p w:rsidR="000C2DF8" w:rsidRPr="00492247" w:rsidRDefault="00492247" w:rsidP="00492247">
      <w:pPr>
        <w:spacing w:after="0" w:line="240" w:lineRule="auto"/>
        <w:jc w:val="center"/>
        <w:outlineLvl w:val="1"/>
        <w:rPr>
          <w:rFonts w:ascii="Times New Roman" w:eastAsia="Times New Roman" w:hAnsi="Times New Roman" w:cs="Times New Roman"/>
          <w:b/>
          <w:bCs/>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ПРОГРАМА</w:t>
      </w:r>
    </w:p>
    <w:p w:rsidR="000C2DF8" w:rsidRPr="00492247" w:rsidRDefault="00EE0D94" w:rsidP="00492247">
      <w:pPr>
        <w:spacing w:after="0" w:line="240" w:lineRule="auto"/>
        <w:jc w:val="center"/>
        <w:outlineLvl w:val="1"/>
        <w:rPr>
          <w:rFonts w:ascii="Times New Roman" w:eastAsia="Times New Roman" w:hAnsi="Times New Roman" w:cs="Times New Roman"/>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щ</w:t>
      </w:r>
      <w:r w:rsidR="000C2DF8" w:rsidRPr="00492247">
        <w:rPr>
          <w:rFonts w:ascii="Times New Roman" w:eastAsia="Times New Roman" w:hAnsi="Times New Roman" w:cs="Times New Roman"/>
          <w:b/>
          <w:bCs/>
          <w:color w:val="000000" w:themeColor="text1"/>
          <w:sz w:val="40"/>
          <w:szCs w:val="40"/>
          <w:lang w:eastAsia="uk-UA"/>
        </w:rPr>
        <w:t>одо протидії булінгу</w:t>
      </w:r>
    </w:p>
    <w:p w:rsidR="00492247" w:rsidRPr="00492247" w:rsidRDefault="00492247" w:rsidP="00492247">
      <w:pPr>
        <w:spacing w:after="0" w:line="240" w:lineRule="auto"/>
        <w:jc w:val="center"/>
        <w:outlineLvl w:val="1"/>
        <w:rPr>
          <w:rFonts w:ascii="Times New Roman" w:eastAsia="Times New Roman" w:hAnsi="Times New Roman" w:cs="Times New Roman"/>
          <w:b/>
          <w:bCs/>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Лопушненської ЗОШ І-ІІІ ступенів</w:t>
      </w:r>
    </w:p>
    <w:p w:rsidR="00492247" w:rsidRPr="00492247" w:rsidRDefault="00492247" w:rsidP="00492247">
      <w:pPr>
        <w:spacing w:after="0" w:line="240" w:lineRule="auto"/>
        <w:jc w:val="center"/>
        <w:outlineLvl w:val="1"/>
        <w:rPr>
          <w:rFonts w:ascii="Times New Roman" w:eastAsia="Times New Roman" w:hAnsi="Times New Roman" w:cs="Times New Roman"/>
          <w:b/>
          <w:bCs/>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Лопушненської сільської ради</w:t>
      </w:r>
    </w:p>
    <w:p w:rsidR="00492247" w:rsidRPr="00492247" w:rsidRDefault="00492247" w:rsidP="00492247">
      <w:pPr>
        <w:spacing w:after="0" w:line="240" w:lineRule="auto"/>
        <w:jc w:val="center"/>
        <w:outlineLvl w:val="1"/>
        <w:rPr>
          <w:rFonts w:ascii="Times New Roman" w:eastAsia="Times New Roman" w:hAnsi="Times New Roman" w:cs="Times New Roman"/>
          <w:b/>
          <w:bCs/>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 xml:space="preserve">Кременецького району </w:t>
      </w:r>
    </w:p>
    <w:p w:rsidR="00492247" w:rsidRPr="00492247" w:rsidRDefault="00492247" w:rsidP="00492247">
      <w:pPr>
        <w:spacing w:after="0" w:line="240" w:lineRule="auto"/>
        <w:jc w:val="center"/>
        <w:outlineLvl w:val="1"/>
        <w:rPr>
          <w:rFonts w:ascii="Times New Roman" w:eastAsia="Times New Roman" w:hAnsi="Times New Roman" w:cs="Times New Roman"/>
          <w:b/>
          <w:bCs/>
          <w:color w:val="000000" w:themeColor="text1"/>
          <w:sz w:val="40"/>
          <w:szCs w:val="40"/>
          <w:lang w:eastAsia="uk-UA"/>
        </w:rPr>
      </w:pPr>
      <w:r w:rsidRPr="00492247">
        <w:rPr>
          <w:rFonts w:ascii="Times New Roman" w:eastAsia="Times New Roman" w:hAnsi="Times New Roman" w:cs="Times New Roman"/>
          <w:b/>
          <w:bCs/>
          <w:color w:val="000000" w:themeColor="text1"/>
          <w:sz w:val="40"/>
          <w:szCs w:val="40"/>
          <w:lang w:eastAsia="uk-UA"/>
        </w:rPr>
        <w:t>Тернопільської області</w:t>
      </w: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Pr="00492247" w:rsidRDefault="000C2DF8" w:rsidP="00492247">
      <w:pPr>
        <w:spacing w:after="0" w:line="240" w:lineRule="auto"/>
        <w:outlineLvl w:val="2"/>
        <w:rPr>
          <w:rFonts w:ascii="Times New Roman" w:eastAsia="Times New Roman" w:hAnsi="Times New Roman" w:cs="Times New Roman"/>
          <w:b/>
          <w:bCs/>
          <w:color w:val="000000" w:themeColor="text1"/>
          <w:sz w:val="24"/>
          <w:szCs w:val="24"/>
          <w:lang w:val="en-US" w:eastAsia="uk-UA"/>
        </w:rPr>
      </w:pPr>
    </w:p>
    <w:p w:rsidR="000C2DF8" w:rsidRDefault="000C2DF8" w:rsidP="00492247">
      <w:pPr>
        <w:spacing w:after="0" w:line="240" w:lineRule="auto"/>
        <w:outlineLvl w:val="2"/>
        <w:rPr>
          <w:rFonts w:ascii="Times New Roman" w:eastAsia="Times New Roman" w:hAnsi="Times New Roman" w:cs="Times New Roman"/>
          <w:b/>
          <w:bCs/>
          <w:color w:val="000000" w:themeColor="text1"/>
          <w:sz w:val="24"/>
          <w:szCs w:val="24"/>
          <w:lang w:eastAsia="uk-UA"/>
        </w:rPr>
      </w:pPr>
    </w:p>
    <w:p w:rsidR="00ED463A" w:rsidRPr="00ED463A" w:rsidRDefault="00ED463A" w:rsidP="00492247">
      <w:pPr>
        <w:spacing w:after="0" w:line="240" w:lineRule="auto"/>
        <w:outlineLvl w:val="2"/>
        <w:rPr>
          <w:rFonts w:ascii="Times New Roman" w:eastAsia="Times New Roman" w:hAnsi="Times New Roman" w:cs="Times New Roman"/>
          <w:b/>
          <w:bCs/>
          <w:color w:val="000000" w:themeColor="text1"/>
          <w:sz w:val="24"/>
          <w:szCs w:val="24"/>
          <w:lang w:eastAsia="uk-UA"/>
        </w:rPr>
      </w:pPr>
    </w:p>
    <w:p w:rsidR="00E532EB" w:rsidRPr="00492247" w:rsidRDefault="00E532EB" w:rsidP="00492247">
      <w:pPr>
        <w:spacing w:after="0" w:line="240" w:lineRule="auto"/>
        <w:outlineLvl w:val="2"/>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color w:val="000000" w:themeColor="text1"/>
          <w:sz w:val="24"/>
          <w:szCs w:val="24"/>
          <w:lang w:eastAsia="uk-UA"/>
        </w:rPr>
        <w:lastRenderedPageBreak/>
        <w:t>ВСТУП</w:t>
      </w:r>
    </w:p>
    <w:p w:rsidR="000C2DF8" w:rsidRPr="000748B6" w:rsidRDefault="00E532EB" w:rsidP="000748B6">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булінгу та порушення норм поведінки учнями.</w:t>
      </w:r>
      <w:r w:rsidR="000748B6">
        <w:rPr>
          <w:rFonts w:ascii="Times New Roman" w:eastAsia="Times New Roman" w:hAnsi="Times New Roman" w:cs="Times New Roman"/>
          <w:color w:val="000000" w:themeColor="text1"/>
          <w:sz w:val="24"/>
          <w:szCs w:val="24"/>
          <w:lang w:eastAsia="uk-UA"/>
        </w:rPr>
        <w:t xml:space="preserve"> </w:t>
      </w:r>
      <w:r w:rsidR="000C2DF8" w:rsidRPr="00492247">
        <w:rPr>
          <w:rFonts w:ascii="Times New Roman" w:hAnsi="Times New Roman" w:cs="Times New Roman"/>
          <w:sz w:val="24"/>
          <w:szCs w:val="24"/>
        </w:rPr>
        <w:t>Ми усі є свідками активізації таких негативних явищ серед учнівської молоді, як насильство, кібертретирування</w:t>
      </w:r>
      <w:r w:rsidR="000748B6">
        <w:rPr>
          <w:rFonts w:ascii="Times New Roman" w:hAnsi="Times New Roman" w:cs="Times New Roman"/>
          <w:sz w:val="24"/>
          <w:szCs w:val="24"/>
        </w:rPr>
        <w:t xml:space="preserve"> (залякування через розсилання анонімних погрозливих повідомлень за допомогою ІКТ)</w:t>
      </w:r>
      <w:r w:rsidR="000C2DF8" w:rsidRPr="00492247">
        <w:rPr>
          <w:rFonts w:ascii="Times New Roman" w:hAnsi="Times New Roman" w:cs="Times New Roman"/>
          <w:sz w:val="24"/>
          <w:szCs w:val="24"/>
        </w:rPr>
        <w:t>, секстинг</w:t>
      </w:r>
      <w:r w:rsidR="000748B6">
        <w:rPr>
          <w:rFonts w:ascii="Times New Roman" w:hAnsi="Times New Roman" w:cs="Times New Roman"/>
          <w:sz w:val="24"/>
          <w:szCs w:val="24"/>
        </w:rPr>
        <w:t xml:space="preserve"> (пересилання особистих фотографій інтимного змісту за допомогою ІКТ), </w:t>
      </w:r>
      <w:r w:rsidR="000C2DF8" w:rsidRPr="00492247">
        <w:rPr>
          <w:rFonts w:ascii="Times New Roman" w:hAnsi="Times New Roman" w:cs="Times New Roman"/>
          <w:sz w:val="24"/>
          <w:szCs w:val="24"/>
        </w:rPr>
        <w:t>булінг</w:t>
      </w:r>
      <w:r w:rsidR="000748B6">
        <w:rPr>
          <w:rFonts w:ascii="Times New Roman" w:hAnsi="Times New Roman" w:cs="Times New Roman"/>
          <w:sz w:val="24"/>
          <w:szCs w:val="24"/>
        </w:rPr>
        <w:t xml:space="preserve"> (цькування)</w:t>
      </w:r>
      <w:r w:rsidR="000C2DF8" w:rsidRPr="00492247">
        <w:rPr>
          <w:rFonts w:ascii="Times New Roman" w:hAnsi="Times New Roman" w:cs="Times New Roman"/>
          <w:sz w:val="24"/>
          <w:szCs w:val="24"/>
        </w:rPr>
        <w:t xml:space="preserve"> тощо, що</w:t>
      </w:r>
      <w:r w:rsidR="000748B6">
        <w:rPr>
          <w:rFonts w:ascii="Times New Roman" w:hAnsi="Times New Roman" w:cs="Times New Roman"/>
          <w:sz w:val="24"/>
          <w:szCs w:val="24"/>
        </w:rPr>
        <w:t xml:space="preserve"> </w:t>
      </w:r>
      <w:r w:rsidR="000C2DF8" w:rsidRPr="00492247">
        <w:rPr>
          <w:rFonts w:ascii="Times New Roman" w:hAnsi="Times New Roman" w:cs="Times New Roman"/>
          <w:sz w:val="24"/>
          <w:szCs w:val="24"/>
        </w:rPr>
        <w:t xml:space="preserve">не може не викликати стурбованості й посиленої уваги широких кіл громадськості, освітян, батьків </w:t>
      </w:r>
      <w:r w:rsidR="000748B6">
        <w:rPr>
          <w:rFonts w:ascii="Times New Roman" w:hAnsi="Times New Roman" w:cs="Times New Roman"/>
          <w:sz w:val="24"/>
          <w:szCs w:val="24"/>
        </w:rPr>
        <w:t>у більшості краї</w:t>
      </w:r>
      <w:r w:rsidR="000C2DF8" w:rsidRPr="00492247">
        <w:rPr>
          <w:rFonts w:ascii="Times New Roman" w:hAnsi="Times New Roman" w:cs="Times New Roman"/>
          <w:sz w:val="24"/>
          <w:szCs w:val="24"/>
        </w:rPr>
        <w:t>н світу.</w:t>
      </w:r>
      <w:r w:rsidR="000748B6">
        <w:rPr>
          <w:rFonts w:ascii="Times New Roman" w:eastAsia="Times New Roman" w:hAnsi="Times New Roman" w:cs="Times New Roman"/>
          <w:color w:val="000000" w:themeColor="text1"/>
          <w:sz w:val="24"/>
          <w:szCs w:val="24"/>
          <w:lang w:eastAsia="uk-UA"/>
        </w:rPr>
        <w:t xml:space="preserve"> </w:t>
      </w:r>
      <w:r w:rsidR="000C2DF8" w:rsidRPr="00492247">
        <w:rPr>
          <w:rFonts w:ascii="Times New Roman" w:hAnsi="Times New Roman" w:cs="Times New Roman"/>
          <w:sz w:val="24"/>
          <w:szCs w:val="24"/>
        </w:rPr>
        <w:t>Цілком логічно, що виникає необхідність захистити, убезпечити, попередити наслідки впливу на особистість несприятливих факторів і чинників. Особливо це актуально для освітнього закладу, адже будь-яке соціальне середовище, зокрема й освітнє, впливає на перебіг у ньому життєдіяльності людини, оскільки складається із сукупності матеріальних ресурсів, психологічних факторів, міжособистісних відносин.</w:t>
      </w:r>
      <w:r w:rsidR="000748B6">
        <w:rPr>
          <w:rFonts w:ascii="Times New Roman" w:eastAsia="Times New Roman" w:hAnsi="Times New Roman" w:cs="Times New Roman"/>
          <w:color w:val="000000" w:themeColor="text1"/>
          <w:sz w:val="24"/>
          <w:szCs w:val="24"/>
          <w:lang w:eastAsia="uk-UA"/>
        </w:rPr>
        <w:t xml:space="preserve"> Д</w:t>
      </w:r>
      <w:r w:rsidR="000C2DF8" w:rsidRPr="00492247">
        <w:rPr>
          <w:rFonts w:ascii="Times New Roman" w:hAnsi="Times New Roman" w:cs="Times New Roman"/>
          <w:sz w:val="24"/>
          <w:szCs w:val="24"/>
        </w:rPr>
        <w:t>ля дітей і молоді несприятливі впливи середовища виявляються, насамперед, у вигляді складних ситуацій у міжособистісному спілкуванні (конфліктів з батьками, друзями, вчителями, непорозумінні з оточуючими тощо), проявах психологічного та емоційного насильства (ігноруванні, приниженні, погрозах, недоброзичливому ставленні тощо), дії несприятливих факторів, пов’язаних з процесом навчання.</w:t>
      </w:r>
    </w:p>
    <w:p w:rsidR="000C2DF8" w:rsidRPr="00492247" w:rsidRDefault="000C2DF8" w:rsidP="00492247">
      <w:pPr>
        <w:autoSpaceDE w:val="0"/>
        <w:autoSpaceDN w:val="0"/>
        <w:adjustRightInd w:val="0"/>
        <w:spacing w:after="0" w:line="240" w:lineRule="auto"/>
        <w:jc w:val="both"/>
        <w:rPr>
          <w:rFonts w:ascii="Times New Roman" w:hAnsi="Times New Roman" w:cs="Times New Roman"/>
          <w:sz w:val="24"/>
          <w:szCs w:val="24"/>
        </w:rPr>
      </w:pPr>
      <w:r w:rsidRPr="00492247">
        <w:rPr>
          <w:rFonts w:ascii="Times New Roman" w:hAnsi="Times New Roman" w:cs="Times New Roman"/>
          <w:sz w:val="24"/>
          <w:szCs w:val="24"/>
        </w:rPr>
        <w:t>Сьогодні суспільство бажає бачити школу не лише одним з освітніх ресурсів, а, скоріше, простором розвитку та співпраці як всередині, так і по відношенню до зовнішнього світу.</w:t>
      </w:r>
    </w:p>
    <w:p w:rsidR="000C2DF8" w:rsidRPr="00492247" w:rsidRDefault="000C2DF8" w:rsidP="00492247">
      <w:pPr>
        <w:spacing w:after="0" w:line="240" w:lineRule="auto"/>
        <w:jc w:val="both"/>
        <w:rPr>
          <w:rFonts w:ascii="Times New Roman" w:eastAsia="Times New Roman" w:hAnsi="Times New Roman" w:cs="Times New Roman"/>
          <w:color w:val="000000" w:themeColor="text1"/>
          <w:sz w:val="24"/>
          <w:szCs w:val="24"/>
          <w:lang w:eastAsia="uk-UA"/>
        </w:rPr>
      </w:pPr>
    </w:p>
    <w:p w:rsidR="000C2DF8" w:rsidRPr="00492247" w:rsidRDefault="000C2DF8" w:rsidP="00492247">
      <w:pPr>
        <w:spacing w:after="0" w:line="240" w:lineRule="auto"/>
        <w:jc w:val="both"/>
        <w:rPr>
          <w:rFonts w:ascii="Times New Roman" w:eastAsia="Times New Roman" w:hAnsi="Times New Roman" w:cs="Times New Roman"/>
          <w:color w:val="000000" w:themeColor="text1"/>
          <w:sz w:val="24"/>
          <w:szCs w:val="24"/>
          <w:lang w:eastAsia="uk-UA"/>
        </w:rPr>
      </w:pPr>
    </w:p>
    <w:p w:rsidR="000C2DF8" w:rsidRPr="00492247" w:rsidRDefault="000C2DF8" w:rsidP="00492247">
      <w:pPr>
        <w:spacing w:after="0" w:line="240" w:lineRule="auto"/>
        <w:jc w:val="both"/>
        <w:rPr>
          <w:rFonts w:ascii="Times New Roman" w:eastAsia="Times New Roman" w:hAnsi="Times New Roman" w:cs="Times New Roman"/>
          <w:color w:val="000000" w:themeColor="text1"/>
          <w:sz w:val="24"/>
          <w:szCs w:val="24"/>
          <w:lang w:eastAsia="uk-UA"/>
        </w:rPr>
      </w:pPr>
    </w:p>
    <w:p w:rsidR="000C2DF8" w:rsidRPr="00492247" w:rsidRDefault="000C2DF8"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Default="00E532EB"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color w:val="000000" w:themeColor="text1"/>
          <w:sz w:val="24"/>
          <w:szCs w:val="24"/>
          <w:lang w:eastAsia="uk-UA"/>
        </w:rPr>
        <w:t>Розділ І. ЗАВДАННЯ</w:t>
      </w:r>
    </w:p>
    <w:p w:rsidR="005F1631" w:rsidRPr="00492247" w:rsidRDefault="005F163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Маючи на меті створити безпечний освітній простір, необхідно чітко сформулювати та зазначити завдання протидії булінгу.</w:t>
      </w:r>
    </w:p>
    <w:p w:rsidR="00E532EB" w:rsidRDefault="00E532EB" w:rsidP="00492247">
      <w:pPr>
        <w:spacing w:after="0" w:line="240" w:lineRule="auto"/>
        <w:jc w:val="both"/>
        <w:rPr>
          <w:rFonts w:ascii="Times New Roman" w:eastAsia="Times New Roman" w:hAnsi="Times New Roman" w:cs="Times New Roman"/>
          <w:b/>
          <w:bCs/>
          <w:i/>
          <w:iCs/>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Аналізуючи питання безпечного освітнього середовища були визначені </w:t>
      </w:r>
      <w:r w:rsidRPr="00492247">
        <w:rPr>
          <w:rFonts w:ascii="Times New Roman" w:eastAsia="Times New Roman" w:hAnsi="Times New Roman" w:cs="Times New Roman"/>
          <w:b/>
          <w:bCs/>
          <w:i/>
          <w:iCs/>
          <w:color w:val="000000" w:themeColor="text1"/>
          <w:sz w:val="24"/>
          <w:szCs w:val="24"/>
          <w:lang w:eastAsia="uk-UA"/>
        </w:rPr>
        <w:t>основні завдання антибулінг</w:t>
      </w:r>
      <w:r w:rsidR="000C2DF8" w:rsidRPr="00492247">
        <w:rPr>
          <w:rFonts w:ascii="Times New Roman" w:eastAsia="Times New Roman" w:hAnsi="Times New Roman" w:cs="Times New Roman"/>
          <w:b/>
          <w:bCs/>
          <w:i/>
          <w:iCs/>
          <w:color w:val="000000" w:themeColor="text1"/>
          <w:sz w:val="24"/>
          <w:szCs w:val="24"/>
          <w:lang w:eastAsia="uk-UA"/>
        </w:rPr>
        <w:t>ової програми</w:t>
      </w:r>
      <w:r w:rsidRPr="00492247">
        <w:rPr>
          <w:rFonts w:ascii="Times New Roman" w:eastAsia="Times New Roman" w:hAnsi="Times New Roman" w:cs="Times New Roman"/>
          <w:b/>
          <w:bCs/>
          <w:i/>
          <w:iCs/>
          <w:color w:val="000000" w:themeColor="text1"/>
          <w:sz w:val="24"/>
          <w:szCs w:val="24"/>
          <w:lang w:eastAsia="uk-UA"/>
        </w:rPr>
        <w:t xml:space="preserve"> у школі:</w:t>
      </w:r>
    </w:p>
    <w:p w:rsidR="005F1631" w:rsidRPr="00492247" w:rsidRDefault="005F1631" w:rsidP="00492247">
      <w:pPr>
        <w:spacing w:after="0" w:line="240" w:lineRule="auto"/>
        <w:jc w:val="both"/>
        <w:rPr>
          <w:rFonts w:ascii="Times New Roman" w:eastAsia="Times New Roman" w:hAnsi="Times New Roman" w:cs="Times New Roman"/>
          <w:color w:val="000000" w:themeColor="text1"/>
          <w:sz w:val="24"/>
          <w:szCs w:val="24"/>
          <w:lang w:eastAsia="uk-UA"/>
        </w:rPr>
      </w:pPr>
    </w:p>
    <w:p w:rsidR="005F1631" w:rsidRDefault="00E532EB" w:rsidP="0049224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uk-UA"/>
        </w:rPr>
      </w:pPr>
      <w:r w:rsidRPr="005F1631">
        <w:rPr>
          <w:rFonts w:ascii="Times New Roman" w:eastAsia="Times New Roman" w:hAnsi="Times New Roman" w:cs="Times New Roman"/>
          <w:color w:val="000000" w:themeColor="text1"/>
          <w:sz w:val="24"/>
          <w:szCs w:val="24"/>
          <w:lang w:eastAsia="uk-UA"/>
        </w:rPr>
        <w:t>Визначити поняття «булінгу» та його види; виявити чинники, які перешкоджають безпеці учасників освітнього процесу;</w:t>
      </w:r>
    </w:p>
    <w:p w:rsidR="005F1631" w:rsidRDefault="00E532EB" w:rsidP="0049224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uk-UA"/>
        </w:rPr>
      </w:pPr>
      <w:r w:rsidRPr="005F1631">
        <w:rPr>
          <w:rFonts w:ascii="Times New Roman" w:eastAsia="Times New Roman" w:hAnsi="Times New Roman" w:cs="Times New Roman"/>
          <w:color w:val="000000" w:themeColor="text1"/>
          <w:sz w:val="24"/>
          <w:szCs w:val="24"/>
          <w:lang w:eastAsia="uk-UA"/>
        </w:rPr>
        <w:t>Відпрацювати систему узгоджених поглядів і уявлень учнів, педагогів, психолога, батьків на освітнє середовище школи;</w:t>
      </w:r>
    </w:p>
    <w:p w:rsidR="005F1631" w:rsidRDefault="00E532EB" w:rsidP="0049224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uk-UA"/>
        </w:rPr>
      </w:pPr>
      <w:r w:rsidRPr="005F1631">
        <w:rPr>
          <w:rFonts w:ascii="Times New Roman" w:eastAsia="Times New Roman" w:hAnsi="Times New Roman" w:cs="Times New Roman"/>
          <w:color w:val="000000" w:themeColor="text1"/>
          <w:sz w:val="24"/>
          <w:szCs w:val="24"/>
          <w:lang w:eastAsia="uk-UA"/>
        </w:rPr>
        <w:t>Обґрунтувати умови організації безпечного освітнього середовища та вимоги (критерії) до його ефективної організації для кожн</w:t>
      </w:r>
      <w:r w:rsidR="005F1631">
        <w:rPr>
          <w:rFonts w:ascii="Times New Roman" w:eastAsia="Times New Roman" w:hAnsi="Times New Roman" w:cs="Times New Roman"/>
          <w:color w:val="000000" w:themeColor="text1"/>
          <w:sz w:val="24"/>
          <w:szCs w:val="24"/>
          <w:lang w:eastAsia="uk-UA"/>
        </w:rPr>
        <w:t>ого учасника освітнього процесу</w:t>
      </w:r>
      <w:r w:rsidRPr="005F1631">
        <w:rPr>
          <w:rFonts w:ascii="Times New Roman" w:eastAsia="Times New Roman" w:hAnsi="Times New Roman" w:cs="Times New Roman"/>
          <w:color w:val="000000" w:themeColor="text1"/>
          <w:sz w:val="24"/>
          <w:szCs w:val="24"/>
          <w:lang w:eastAsia="uk-UA"/>
        </w:rPr>
        <w:t>;</w:t>
      </w:r>
    </w:p>
    <w:p w:rsidR="005F1631" w:rsidRDefault="00E532EB" w:rsidP="0049224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uk-UA"/>
        </w:rPr>
      </w:pPr>
      <w:r w:rsidRPr="005F1631">
        <w:rPr>
          <w:rFonts w:ascii="Times New Roman" w:eastAsia="Times New Roman" w:hAnsi="Times New Roman" w:cs="Times New Roman"/>
          <w:color w:val="000000" w:themeColor="text1"/>
          <w:sz w:val="24"/>
          <w:szCs w:val="24"/>
          <w:lang w:eastAsia="uk-UA"/>
        </w:rPr>
        <w:t>Скласти доступний алгоритм реагування та протидії булінгу;</w:t>
      </w:r>
    </w:p>
    <w:p w:rsidR="00E532EB" w:rsidRPr="005F1631" w:rsidRDefault="00E532EB" w:rsidP="0049224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uk-UA"/>
        </w:rPr>
      </w:pPr>
      <w:r w:rsidRPr="005F1631">
        <w:rPr>
          <w:rFonts w:ascii="Times New Roman" w:eastAsia="Times New Roman" w:hAnsi="Times New Roman" w:cs="Times New Roman"/>
          <w:color w:val="000000" w:themeColor="text1"/>
          <w:sz w:val="24"/>
          <w:szCs w:val="24"/>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E532EB" w:rsidRDefault="00E532EB"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color w:val="000000" w:themeColor="text1"/>
          <w:sz w:val="24"/>
          <w:szCs w:val="24"/>
          <w:lang w:eastAsia="uk-UA"/>
        </w:rPr>
        <w:t xml:space="preserve">Розділ ІІ. </w:t>
      </w:r>
      <w:r w:rsidR="00390D91" w:rsidRPr="00492247">
        <w:rPr>
          <w:rFonts w:ascii="Times New Roman" w:eastAsia="Times New Roman" w:hAnsi="Times New Roman" w:cs="Times New Roman"/>
          <w:b/>
          <w:bCs/>
          <w:color w:val="000000" w:themeColor="text1"/>
          <w:sz w:val="24"/>
          <w:szCs w:val="24"/>
          <w:lang w:eastAsia="uk-UA"/>
        </w:rPr>
        <w:t xml:space="preserve">ВИДИ ТА ВИЗНАЧЕННЯ </w:t>
      </w:r>
      <w:r w:rsidRPr="00492247">
        <w:rPr>
          <w:rFonts w:ascii="Times New Roman" w:eastAsia="Times New Roman" w:hAnsi="Times New Roman" w:cs="Times New Roman"/>
          <w:b/>
          <w:bCs/>
          <w:color w:val="000000" w:themeColor="text1"/>
          <w:sz w:val="24"/>
          <w:szCs w:val="24"/>
          <w:lang w:eastAsia="uk-UA"/>
        </w:rPr>
        <w:t>БУЛІНГ</w:t>
      </w:r>
      <w:r w:rsidR="00390D91" w:rsidRPr="00492247">
        <w:rPr>
          <w:rFonts w:ascii="Times New Roman" w:eastAsia="Times New Roman" w:hAnsi="Times New Roman" w:cs="Times New Roman"/>
          <w:b/>
          <w:bCs/>
          <w:color w:val="000000" w:themeColor="text1"/>
          <w:sz w:val="24"/>
          <w:szCs w:val="24"/>
          <w:lang w:eastAsia="uk-UA"/>
        </w:rPr>
        <w:t>У</w:t>
      </w:r>
    </w:p>
    <w:p w:rsidR="005F1631" w:rsidRPr="00492247" w:rsidRDefault="005F1631" w:rsidP="00492247">
      <w:pPr>
        <w:spacing w:after="0" w:line="240" w:lineRule="auto"/>
        <w:jc w:val="both"/>
        <w:outlineLvl w:val="1"/>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lastRenderedPageBreak/>
        <w:t>Булінг (знущання, цькування, залякування)</w:t>
      </w:r>
      <w:r w:rsidRPr="00492247">
        <w:rPr>
          <w:rFonts w:ascii="Times New Roman" w:eastAsia="Times New Roman" w:hAnsi="Times New Roman" w:cs="Times New Roman"/>
          <w:color w:val="000000" w:themeColor="text1"/>
          <w:sz w:val="24"/>
          <w:szCs w:val="24"/>
          <w:lang w:eastAsia="uk-UA"/>
        </w:rPr>
        <w:t>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Стаття 1. Вербальний булінг</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Стаття 2. Фізичний булінг</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Стаття 3. Соціальний булінг</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Стаття 4. Кіберзалякування</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p>
    <w:p w:rsidR="00E532EB" w:rsidRDefault="00E532EB" w:rsidP="00492247">
      <w:pPr>
        <w:spacing w:after="0" w:line="240" w:lineRule="auto"/>
        <w:jc w:val="both"/>
        <w:outlineLvl w:val="1"/>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color w:val="000000" w:themeColor="text1"/>
          <w:sz w:val="24"/>
          <w:szCs w:val="24"/>
          <w:lang w:eastAsia="uk-UA"/>
        </w:rPr>
        <w:t>Розділ ІІІ. РЕАГУВАННЯ ТА ПРОТИДІЯ БУЛІНГУ</w:t>
      </w:r>
    </w:p>
    <w:p w:rsidR="005F1631" w:rsidRPr="00492247" w:rsidRDefault="005F1631" w:rsidP="00492247">
      <w:pPr>
        <w:spacing w:after="0" w:line="240" w:lineRule="auto"/>
        <w:jc w:val="both"/>
        <w:outlineLvl w:val="1"/>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Правила, що регулюють відносини між адміністрацією школи, педагогічним колективом, здобувачами освіти, батьками та місцевою громадою .</w:t>
      </w:r>
    </w:p>
    <w:p w:rsidR="00E532EB" w:rsidRDefault="005D5D98"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Порядок</w:t>
      </w:r>
      <w:r w:rsidR="00E532EB" w:rsidRPr="00492247">
        <w:rPr>
          <w:rFonts w:ascii="Times New Roman" w:eastAsia="Times New Roman" w:hAnsi="Times New Roman" w:cs="Times New Roman"/>
          <w:b/>
          <w:bCs/>
          <w:color w:val="000000" w:themeColor="text1"/>
          <w:sz w:val="24"/>
          <w:szCs w:val="24"/>
          <w:lang w:eastAsia="uk-UA"/>
        </w:rPr>
        <w:t xml:space="preserve"> подання та розгляду (з дотриманням конфіденційності) заяв про випадки булінгу (цькуванню) у школі</w:t>
      </w:r>
    </w:p>
    <w:p w:rsidR="005F1631" w:rsidRPr="00492247" w:rsidRDefault="005F163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p>
    <w:p w:rsidR="00E532EB" w:rsidRDefault="00E532EB" w:rsidP="00492247">
      <w:pPr>
        <w:spacing w:after="0" w:line="240" w:lineRule="auto"/>
        <w:jc w:val="both"/>
        <w:rPr>
          <w:rFonts w:ascii="Times New Roman" w:eastAsia="Times New Roman" w:hAnsi="Times New Roman" w:cs="Times New Roman"/>
          <w:b/>
          <w:bCs/>
          <w:i/>
          <w:iCs/>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Загальні питання</w:t>
      </w:r>
    </w:p>
    <w:p w:rsidR="005F1631" w:rsidRPr="00492247" w:rsidRDefault="005F1631" w:rsidP="00492247">
      <w:pPr>
        <w:spacing w:after="0" w:line="240" w:lineRule="auto"/>
        <w:jc w:val="both"/>
        <w:rPr>
          <w:rFonts w:ascii="Times New Roman" w:eastAsia="Times New Roman" w:hAnsi="Times New Roman" w:cs="Times New Roman"/>
          <w:color w:val="000000" w:themeColor="text1"/>
          <w:sz w:val="24"/>
          <w:szCs w:val="24"/>
          <w:lang w:eastAsia="uk-UA"/>
        </w:rPr>
      </w:pPr>
    </w:p>
    <w:p w:rsidR="009C26D3" w:rsidRDefault="00E532EB" w:rsidP="00492247">
      <w:pPr>
        <w:pStyle w:val="a3"/>
        <w:numPr>
          <w:ilvl w:val="0"/>
          <w:numId w:val="7"/>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Цей Порядок розроблено відповідно до Закону України «Про внесення змін до деяких законодавчих актів України щодо протидії булінгу (цькуванню)».</w:t>
      </w:r>
    </w:p>
    <w:p w:rsidR="009C26D3" w:rsidRDefault="00E532EB" w:rsidP="00492247">
      <w:pPr>
        <w:pStyle w:val="a3"/>
        <w:numPr>
          <w:ilvl w:val="0"/>
          <w:numId w:val="7"/>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Цей Порядок визначає процедуру подання та розгляду зая</w:t>
      </w:r>
      <w:r w:rsidR="005F1631" w:rsidRPr="009C26D3">
        <w:rPr>
          <w:rFonts w:ascii="Times New Roman" w:eastAsia="Times New Roman" w:hAnsi="Times New Roman" w:cs="Times New Roman"/>
          <w:color w:val="000000" w:themeColor="text1"/>
          <w:sz w:val="24"/>
          <w:szCs w:val="24"/>
          <w:lang w:eastAsia="uk-UA"/>
        </w:rPr>
        <w:t>в про випадки булінгу (цькування</w:t>
      </w:r>
      <w:r w:rsidRPr="009C26D3">
        <w:rPr>
          <w:rFonts w:ascii="Times New Roman" w:eastAsia="Times New Roman" w:hAnsi="Times New Roman" w:cs="Times New Roman"/>
          <w:color w:val="000000" w:themeColor="text1"/>
          <w:sz w:val="24"/>
          <w:szCs w:val="24"/>
          <w:lang w:eastAsia="uk-UA"/>
        </w:rPr>
        <w:t>).</w:t>
      </w:r>
    </w:p>
    <w:p w:rsidR="00E532EB" w:rsidRPr="009C26D3" w:rsidRDefault="00E532EB" w:rsidP="00492247">
      <w:pPr>
        <w:pStyle w:val="a3"/>
        <w:numPr>
          <w:ilvl w:val="0"/>
          <w:numId w:val="7"/>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Заявниками можуть бути здобувачі освіти, їх батьки/законні представники,</w:t>
      </w:r>
    </w:p>
    <w:p w:rsidR="009C26D3"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працівники та</w:t>
      </w:r>
      <w:r w:rsidR="00390D91" w:rsidRPr="00492247">
        <w:rPr>
          <w:rFonts w:ascii="Times New Roman" w:eastAsia="Times New Roman" w:hAnsi="Times New Roman" w:cs="Times New Roman"/>
          <w:color w:val="000000" w:themeColor="text1"/>
          <w:sz w:val="24"/>
          <w:szCs w:val="24"/>
          <w:lang w:eastAsia="uk-UA"/>
        </w:rPr>
        <w:t xml:space="preserve"> педагогічні працівники школи</w:t>
      </w:r>
      <w:r w:rsidRPr="00492247">
        <w:rPr>
          <w:rFonts w:ascii="Times New Roman" w:eastAsia="Times New Roman" w:hAnsi="Times New Roman" w:cs="Times New Roman"/>
          <w:color w:val="000000" w:themeColor="text1"/>
          <w:sz w:val="24"/>
          <w:szCs w:val="24"/>
          <w:lang w:eastAsia="uk-UA"/>
        </w:rPr>
        <w:t xml:space="preserve"> та інші особи.</w:t>
      </w:r>
    </w:p>
    <w:p w:rsidR="009C26D3"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Заявник забезпечує достовірність та повноту наданої інформації.</w:t>
      </w:r>
    </w:p>
    <w:p w:rsidR="00E532EB"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У цьому Порядку терміни вживаються у таких значеннях:</w:t>
      </w:r>
    </w:p>
    <w:p w:rsidR="005F1631" w:rsidRPr="00492247" w:rsidRDefault="005F1631"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Булінг (цькування)</w:t>
      </w:r>
      <w:r w:rsidRPr="00492247">
        <w:rPr>
          <w:rFonts w:ascii="Times New Roman" w:eastAsia="Times New Roman" w:hAnsi="Times New Roman" w:cs="Times New Roman"/>
          <w:color w:val="000000" w:themeColor="text1"/>
          <w:sz w:val="24"/>
          <w:szCs w:val="24"/>
          <w:lang w:eastAsia="uk-UA"/>
        </w:rPr>
        <w:t>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F1631" w:rsidRPr="00492247" w:rsidRDefault="005F1631"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Типовими ознаками булінгу (цькування) є:</w:t>
      </w:r>
    </w:p>
    <w:p w:rsidR="009C26D3" w:rsidRDefault="009C26D3" w:rsidP="00492247">
      <w:pPr>
        <w:pStyle w:val="a3"/>
        <w:numPr>
          <w:ilvl w:val="0"/>
          <w:numId w:val="6"/>
        </w:numPr>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с</w:t>
      </w:r>
      <w:r w:rsidR="00E532EB" w:rsidRPr="009C26D3">
        <w:rPr>
          <w:rFonts w:ascii="Times New Roman" w:eastAsia="Times New Roman" w:hAnsi="Times New Roman" w:cs="Times New Roman"/>
          <w:color w:val="000000" w:themeColor="text1"/>
          <w:sz w:val="24"/>
          <w:szCs w:val="24"/>
          <w:lang w:eastAsia="uk-UA"/>
        </w:rPr>
        <w:t>истематичність (повторюваність) діяння;</w:t>
      </w:r>
    </w:p>
    <w:p w:rsidR="009C26D3" w:rsidRDefault="009C26D3" w:rsidP="00492247">
      <w:pPr>
        <w:pStyle w:val="a3"/>
        <w:numPr>
          <w:ilvl w:val="0"/>
          <w:numId w:val="6"/>
        </w:numPr>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lastRenderedPageBreak/>
        <w:t>н</w:t>
      </w:r>
      <w:r w:rsidR="00E532EB" w:rsidRPr="009C26D3">
        <w:rPr>
          <w:rFonts w:ascii="Times New Roman" w:eastAsia="Times New Roman" w:hAnsi="Times New Roman" w:cs="Times New Roman"/>
          <w:color w:val="000000" w:themeColor="text1"/>
          <w:sz w:val="24"/>
          <w:szCs w:val="24"/>
          <w:lang w:eastAsia="uk-UA"/>
        </w:rPr>
        <w:t>аявність сторін – кривдник (булер), потерпілий (жертва булінгу), спостерігачі (за наявності);</w:t>
      </w:r>
    </w:p>
    <w:p w:rsidR="00E532EB" w:rsidRPr="009C26D3" w:rsidRDefault="00E532EB" w:rsidP="00492247">
      <w:pPr>
        <w:pStyle w:val="a3"/>
        <w:numPr>
          <w:ilvl w:val="0"/>
          <w:numId w:val="6"/>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5F1631" w:rsidRPr="00492247" w:rsidRDefault="005F1631"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Подання заяви про випадки булінгу (цькуванню)</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школи.</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 xml:space="preserve">Розгляд та неупереджене з’ясування обставин випадків </w:t>
      </w:r>
      <w:r w:rsidR="00390D91" w:rsidRPr="009C26D3">
        <w:rPr>
          <w:rFonts w:ascii="Times New Roman" w:eastAsia="Times New Roman" w:hAnsi="Times New Roman" w:cs="Times New Roman"/>
          <w:color w:val="000000" w:themeColor="text1"/>
          <w:sz w:val="24"/>
          <w:szCs w:val="24"/>
          <w:lang w:eastAsia="uk-UA"/>
        </w:rPr>
        <w:t xml:space="preserve">боулінгу </w:t>
      </w:r>
      <w:r w:rsidRPr="009C26D3">
        <w:rPr>
          <w:rFonts w:ascii="Times New Roman" w:eastAsia="Times New Roman" w:hAnsi="Times New Roman" w:cs="Times New Roman"/>
          <w:color w:val="000000" w:themeColor="text1"/>
          <w:sz w:val="24"/>
          <w:szCs w:val="24"/>
          <w:lang w:eastAsia="uk-UA"/>
        </w:rPr>
        <w:t>(цькування) здійснюється відповідно до поданих заявниками заяв про випадки булінгу (цькування) (далі – Заява).</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 xml:space="preserve">Заяви, що надійшли </w:t>
      </w:r>
      <w:r w:rsidR="00390D91" w:rsidRPr="009C26D3">
        <w:rPr>
          <w:rFonts w:ascii="Times New Roman" w:eastAsia="Times New Roman" w:hAnsi="Times New Roman" w:cs="Times New Roman"/>
          <w:color w:val="000000" w:themeColor="text1"/>
          <w:sz w:val="24"/>
          <w:szCs w:val="24"/>
          <w:lang w:eastAsia="uk-UA"/>
        </w:rPr>
        <w:t>до навчального закладу</w:t>
      </w:r>
      <w:r w:rsidRPr="009C26D3">
        <w:rPr>
          <w:rFonts w:ascii="Times New Roman" w:eastAsia="Times New Roman" w:hAnsi="Times New Roman" w:cs="Times New Roman"/>
          <w:color w:val="000000" w:themeColor="text1"/>
          <w:sz w:val="24"/>
          <w:szCs w:val="24"/>
          <w:lang w:eastAsia="uk-UA"/>
        </w:rPr>
        <w:t xml:space="preserve">, </w:t>
      </w:r>
      <w:r w:rsidR="00390D91" w:rsidRPr="009C26D3">
        <w:rPr>
          <w:rFonts w:ascii="Times New Roman" w:eastAsia="Times New Roman" w:hAnsi="Times New Roman" w:cs="Times New Roman"/>
          <w:color w:val="000000" w:themeColor="text1"/>
          <w:sz w:val="24"/>
          <w:szCs w:val="24"/>
          <w:lang w:eastAsia="uk-UA"/>
        </w:rPr>
        <w:t>відповідальною особою терміново подаються керівнику закладу</w:t>
      </w:r>
      <w:r w:rsidRPr="009C26D3">
        <w:rPr>
          <w:rFonts w:ascii="Times New Roman" w:eastAsia="Times New Roman" w:hAnsi="Times New Roman" w:cs="Times New Roman"/>
          <w:color w:val="000000" w:themeColor="text1"/>
          <w:sz w:val="24"/>
          <w:szCs w:val="24"/>
          <w:lang w:eastAsia="uk-UA"/>
        </w:rPr>
        <w:t>.</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Прийом та реєстрацію поданих Заяв здійснює відповідальна особа, а в разі її відсутності – особисто директор школи або його заступник.</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Заяви реєструються в окремому журналі реєстрації заяв про випадки булінгу (цькування).</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Форма та примірний зміст Заяви оприлюднюється на офіційному веб-сайті закладу.</w:t>
      </w:r>
    </w:p>
    <w:p w:rsid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Датою подання заяв є дата їх прийняття.</w:t>
      </w:r>
    </w:p>
    <w:p w:rsidR="00E532EB" w:rsidRPr="009C26D3" w:rsidRDefault="00E532EB" w:rsidP="00492247">
      <w:pPr>
        <w:pStyle w:val="a3"/>
        <w:numPr>
          <w:ilvl w:val="0"/>
          <w:numId w:val="5"/>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Розгляд Заяв здійснює директор школи з дотриманням конфіденційності.</w:t>
      </w:r>
    </w:p>
    <w:p w:rsidR="009C26D3" w:rsidRPr="00492247" w:rsidRDefault="009C26D3"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Pr="003B4DAD"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3B4DAD">
        <w:rPr>
          <w:rFonts w:ascii="Times New Roman" w:eastAsia="Times New Roman" w:hAnsi="Times New Roman" w:cs="Times New Roman"/>
          <w:b/>
          <w:bCs/>
          <w:i/>
          <w:iCs/>
          <w:color w:val="000000" w:themeColor="text1"/>
          <w:sz w:val="24"/>
          <w:szCs w:val="24"/>
          <w:lang w:eastAsia="uk-UA"/>
        </w:rPr>
        <w:t>Відповідальна особа</w:t>
      </w:r>
    </w:p>
    <w:p w:rsidR="009C26D3" w:rsidRPr="003B4DAD" w:rsidRDefault="00E532EB" w:rsidP="00492247">
      <w:pPr>
        <w:pStyle w:val="a3"/>
        <w:numPr>
          <w:ilvl w:val="0"/>
          <w:numId w:val="4"/>
        </w:numPr>
        <w:spacing w:after="0" w:line="240" w:lineRule="auto"/>
        <w:jc w:val="both"/>
        <w:rPr>
          <w:rFonts w:ascii="Times New Roman" w:eastAsia="Times New Roman" w:hAnsi="Times New Roman" w:cs="Times New Roman"/>
          <w:color w:val="000000" w:themeColor="text1"/>
          <w:sz w:val="24"/>
          <w:szCs w:val="24"/>
          <w:lang w:eastAsia="uk-UA"/>
        </w:rPr>
      </w:pPr>
      <w:r w:rsidRPr="003B4DAD">
        <w:rPr>
          <w:rFonts w:ascii="Times New Roman" w:eastAsia="Times New Roman" w:hAnsi="Times New Roman" w:cs="Times New Roman"/>
          <w:color w:val="000000" w:themeColor="text1"/>
          <w:sz w:val="24"/>
          <w:szCs w:val="24"/>
          <w:lang w:eastAsia="uk-UA"/>
        </w:rPr>
        <w:t>Відповідальною особою призначається</w:t>
      </w:r>
      <w:r w:rsidR="003B4DAD" w:rsidRPr="003B4DAD">
        <w:rPr>
          <w:rFonts w:ascii="Times New Roman" w:eastAsia="Times New Roman" w:hAnsi="Times New Roman" w:cs="Times New Roman"/>
          <w:color w:val="000000" w:themeColor="text1"/>
          <w:sz w:val="24"/>
          <w:szCs w:val="24"/>
          <w:lang w:eastAsia="uk-UA"/>
        </w:rPr>
        <w:t xml:space="preserve"> </w:t>
      </w:r>
      <w:r w:rsidR="003B4DAD">
        <w:rPr>
          <w:rFonts w:ascii="Times New Roman" w:eastAsia="Times New Roman" w:hAnsi="Times New Roman" w:cs="Times New Roman"/>
          <w:color w:val="000000" w:themeColor="text1"/>
          <w:sz w:val="24"/>
          <w:szCs w:val="24"/>
          <w:lang w:eastAsia="uk-UA"/>
        </w:rPr>
        <w:t xml:space="preserve">практичний </w:t>
      </w:r>
      <w:r w:rsidR="003B4DAD" w:rsidRPr="003B4DAD">
        <w:rPr>
          <w:rFonts w:ascii="Times New Roman" w:eastAsia="Times New Roman" w:hAnsi="Times New Roman" w:cs="Times New Roman"/>
          <w:color w:val="000000" w:themeColor="text1"/>
          <w:sz w:val="24"/>
          <w:szCs w:val="24"/>
          <w:lang w:eastAsia="uk-UA"/>
        </w:rPr>
        <w:t xml:space="preserve">психолог, </w:t>
      </w:r>
      <w:r w:rsidR="00390D91" w:rsidRPr="003B4DAD">
        <w:rPr>
          <w:rFonts w:ascii="Times New Roman" w:eastAsia="Times New Roman" w:hAnsi="Times New Roman" w:cs="Times New Roman"/>
          <w:color w:val="000000" w:themeColor="text1"/>
          <w:sz w:val="24"/>
          <w:szCs w:val="24"/>
          <w:lang w:eastAsia="uk-UA"/>
        </w:rPr>
        <w:t>соціальни</w:t>
      </w:r>
      <w:r w:rsidR="003B4DAD" w:rsidRPr="003B4DAD">
        <w:rPr>
          <w:rFonts w:ascii="Times New Roman" w:eastAsia="Times New Roman" w:hAnsi="Times New Roman" w:cs="Times New Roman"/>
          <w:color w:val="000000" w:themeColor="text1"/>
          <w:sz w:val="24"/>
          <w:szCs w:val="24"/>
          <w:lang w:eastAsia="uk-UA"/>
        </w:rPr>
        <w:t>й педагог або</w:t>
      </w:r>
      <w:r w:rsidRPr="003B4DAD">
        <w:rPr>
          <w:rFonts w:ascii="Times New Roman" w:eastAsia="Times New Roman" w:hAnsi="Times New Roman" w:cs="Times New Roman"/>
          <w:color w:val="000000" w:themeColor="text1"/>
          <w:sz w:val="24"/>
          <w:szCs w:val="24"/>
          <w:lang w:eastAsia="uk-UA"/>
        </w:rPr>
        <w:t xml:space="preserve"> працівник школи з числа педагогічних працівників.</w:t>
      </w:r>
    </w:p>
    <w:p w:rsidR="009C26D3" w:rsidRDefault="00E532EB" w:rsidP="00492247">
      <w:pPr>
        <w:pStyle w:val="a3"/>
        <w:numPr>
          <w:ilvl w:val="0"/>
          <w:numId w:val="4"/>
        </w:numPr>
        <w:spacing w:after="0" w:line="240" w:lineRule="auto"/>
        <w:jc w:val="both"/>
        <w:rPr>
          <w:rFonts w:ascii="Times New Roman" w:eastAsia="Times New Roman" w:hAnsi="Times New Roman" w:cs="Times New Roman"/>
          <w:color w:val="000000" w:themeColor="text1"/>
          <w:sz w:val="24"/>
          <w:szCs w:val="24"/>
          <w:lang w:eastAsia="uk-UA"/>
        </w:rPr>
      </w:pPr>
      <w:r w:rsidRPr="003B4DAD">
        <w:rPr>
          <w:rFonts w:ascii="Times New Roman" w:eastAsia="Times New Roman" w:hAnsi="Times New Roman" w:cs="Times New Roman"/>
          <w:color w:val="000000" w:themeColor="text1"/>
          <w:sz w:val="24"/>
          <w:szCs w:val="24"/>
          <w:lang w:eastAsia="uk-UA"/>
        </w:rPr>
        <w:t>До функцій відповідальної особи відноситься прийом</w:t>
      </w:r>
      <w:r w:rsidRPr="009C26D3">
        <w:rPr>
          <w:rFonts w:ascii="Times New Roman" w:eastAsia="Times New Roman" w:hAnsi="Times New Roman" w:cs="Times New Roman"/>
          <w:color w:val="000000" w:themeColor="text1"/>
          <w:sz w:val="24"/>
          <w:szCs w:val="24"/>
          <w:lang w:eastAsia="uk-UA"/>
        </w:rPr>
        <w:t xml:space="preserve"> та реєстрація Заяв, повідомлення директора школи.</w:t>
      </w:r>
    </w:p>
    <w:p w:rsidR="009C26D3" w:rsidRDefault="00E532EB" w:rsidP="00492247">
      <w:pPr>
        <w:pStyle w:val="a3"/>
        <w:numPr>
          <w:ilvl w:val="0"/>
          <w:numId w:val="4"/>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Відповідальна особа призначається наказом директора школи.</w:t>
      </w:r>
    </w:p>
    <w:p w:rsidR="00E532EB" w:rsidRPr="009C26D3" w:rsidRDefault="00E532EB" w:rsidP="00492247">
      <w:pPr>
        <w:pStyle w:val="a3"/>
        <w:numPr>
          <w:ilvl w:val="0"/>
          <w:numId w:val="4"/>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Інформація про відповідальну особу та її контактний телефон оприлюднюється на офіційному веб-сайті закладу.</w:t>
      </w:r>
    </w:p>
    <w:p w:rsidR="009C26D3" w:rsidRPr="00492247" w:rsidRDefault="009C26D3"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Комісія з розгляду випадків булінгу (цькування)</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 результатами розгляду Заяви директор школи видає рішення про проведення розслідування випадків булінгу (цькування) із визначенням уповноважених осіб.</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 метою розслідування випадків булінгу (цькування) уповноважені особи мають право вимагати письмові пояснення та матеріали у сторін.</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Для прийняття рішення за результатами розслідування директор школи створює комісію з розгляду випадків булінгу (цькування) (далі – Комісія) та скликає засідання.</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Комісія створюється наказом директора школи.</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До складу комісії можуть входити педагогічні працівники (у томі числі психолог, соціальний педагог), батьки постраждалого та булера, дирек</w:t>
      </w:r>
      <w:r w:rsidR="00390D91" w:rsidRPr="009C26D3">
        <w:rPr>
          <w:rFonts w:ascii="Times New Roman" w:eastAsia="Times New Roman" w:hAnsi="Times New Roman" w:cs="Times New Roman"/>
          <w:color w:val="000000" w:themeColor="text1"/>
          <w:sz w:val="24"/>
          <w:szCs w:val="24"/>
          <w:lang w:eastAsia="uk-UA"/>
        </w:rPr>
        <w:t>тор школи та інші зацікавлені</w:t>
      </w:r>
      <w:r w:rsidRPr="009C26D3">
        <w:rPr>
          <w:rFonts w:ascii="Times New Roman" w:eastAsia="Times New Roman" w:hAnsi="Times New Roman" w:cs="Times New Roman"/>
          <w:color w:val="000000" w:themeColor="text1"/>
          <w:sz w:val="24"/>
          <w:szCs w:val="24"/>
          <w:lang w:eastAsia="uk-UA"/>
        </w:rPr>
        <w:t xml:space="preserve"> особи.</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Комісія у своїй діяльності керується законодавством України та іншими нормативними актами.</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Якщо Комісія визначила, що це був булінг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lastRenderedPageBreak/>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r w:rsidR="009C26D3">
        <w:rPr>
          <w:rFonts w:ascii="Times New Roman" w:eastAsia="Times New Roman" w:hAnsi="Times New Roman" w:cs="Times New Roman"/>
          <w:color w:val="000000" w:themeColor="text1"/>
          <w:sz w:val="24"/>
          <w:szCs w:val="24"/>
          <w:lang w:eastAsia="uk-UA"/>
        </w:rPr>
        <w:t>.</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E532EB" w:rsidRPr="009C26D3" w:rsidRDefault="00E532EB" w:rsidP="00492247">
      <w:pPr>
        <w:pStyle w:val="a3"/>
        <w:numPr>
          <w:ilvl w:val="0"/>
          <w:numId w:val="3"/>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Батьки зобов’язані виконувати рішення та рекомендації Комісії.</w:t>
      </w:r>
    </w:p>
    <w:p w:rsidR="009C26D3" w:rsidRPr="00492247" w:rsidRDefault="009C26D3" w:rsidP="00492247">
      <w:pPr>
        <w:spacing w:after="0" w:line="240" w:lineRule="auto"/>
        <w:jc w:val="both"/>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Терміни подання та розгляду Заяв</w:t>
      </w:r>
    </w:p>
    <w:p w:rsidR="009C26D3" w:rsidRDefault="00E532EB" w:rsidP="00492247">
      <w:pPr>
        <w:pStyle w:val="a3"/>
        <w:numPr>
          <w:ilvl w:val="0"/>
          <w:numId w:val="2"/>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Заявники зобов’язані терміново повідомляти керівнику закладу про випадки булінгу (цькування), а також подати Заяву.</w:t>
      </w:r>
    </w:p>
    <w:p w:rsidR="009C26D3" w:rsidRDefault="00E532EB" w:rsidP="00492247">
      <w:pPr>
        <w:pStyle w:val="a3"/>
        <w:numPr>
          <w:ilvl w:val="0"/>
          <w:numId w:val="2"/>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Рішення про проведення розслідування із визначенням уповноважених осіб видається протягом 1 робочого дня з дати подання Заяви.</w:t>
      </w:r>
    </w:p>
    <w:p w:rsidR="009C26D3" w:rsidRDefault="00E532EB" w:rsidP="00492247">
      <w:pPr>
        <w:pStyle w:val="a3"/>
        <w:numPr>
          <w:ilvl w:val="0"/>
          <w:numId w:val="2"/>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9C26D3" w:rsidRDefault="00E532EB" w:rsidP="00492247">
      <w:pPr>
        <w:pStyle w:val="a3"/>
        <w:numPr>
          <w:ilvl w:val="0"/>
          <w:numId w:val="2"/>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E532EB" w:rsidRDefault="00E532EB" w:rsidP="00492247">
      <w:pPr>
        <w:pStyle w:val="a3"/>
        <w:numPr>
          <w:ilvl w:val="0"/>
          <w:numId w:val="2"/>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9C26D3" w:rsidRPr="009C26D3" w:rsidRDefault="009C26D3" w:rsidP="009C26D3">
      <w:pPr>
        <w:pStyle w:val="a3"/>
        <w:spacing w:after="0" w:line="240" w:lineRule="auto"/>
        <w:ind w:left="360"/>
        <w:jc w:val="both"/>
        <w:rPr>
          <w:rFonts w:ascii="Times New Roman" w:eastAsia="Times New Roman" w:hAnsi="Times New Roman" w:cs="Times New Roman"/>
          <w:color w:val="000000" w:themeColor="text1"/>
          <w:sz w:val="24"/>
          <w:szCs w:val="24"/>
          <w:lang w:eastAsia="uk-UA"/>
        </w:rPr>
      </w:pPr>
    </w:p>
    <w:p w:rsidR="00E532EB" w:rsidRPr="00492247" w:rsidRDefault="00E532EB"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Реагування на доведені випадки булінгу</w:t>
      </w:r>
    </w:p>
    <w:p w:rsidR="00E532EB" w:rsidRPr="009C26D3" w:rsidRDefault="00E532EB" w:rsidP="009C26D3">
      <w:pPr>
        <w:pStyle w:val="a3"/>
        <w:numPr>
          <w:ilvl w:val="0"/>
          <w:numId w:val="8"/>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школи:</w:t>
      </w:r>
    </w:p>
    <w:p w:rsidR="009C26D3" w:rsidRDefault="00E532EB" w:rsidP="00492247">
      <w:pPr>
        <w:pStyle w:val="a3"/>
        <w:numPr>
          <w:ilvl w:val="0"/>
          <w:numId w:val="9"/>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E532EB" w:rsidRPr="009C26D3" w:rsidRDefault="00E532EB" w:rsidP="00492247">
      <w:pPr>
        <w:pStyle w:val="a3"/>
        <w:numPr>
          <w:ilvl w:val="0"/>
          <w:numId w:val="9"/>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692151" w:rsidRDefault="00E532EB" w:rsidP="00492247">
      <w:pPr>
        <w:pStyle w:val="a3"/>
        <w:numPr>
          <w:ilvl w:val="0"/>
          <w:numId w:val="8"/>
        </w:numPr>
        <w:spacing w:after="0" w:line="240" w:lineRule="auto"/>
        <w:jc w:val="both"/>
        <w:rPr>
          <w:rFonts w:ascii="Times New Roman" w:eastAsia="Times New Roman" w:hAnsi="Times New Roman" w:cs="Times New Roman"/>
          <w:color w:val="000000" w:themeColor="text1"/>
          <w:sz w:val="24"/>
          <w:szCs w:val="24"/>
          <w:lang w:eastAsia="uk-UA"/>
        </w:rPr>
      </w:pPr>
      <w:r w:rsidRPr="009C26D3">
        <w:rPr>
          <w:rFonts w:ascii="Times New Roman" w:eastAsia="Times New Roman" w:hAnsi="Times New Roman" w:cs="Times New Roman"/>
          <w:color w:val="000000" w:themeColor="text1"/>
          <w:sz w:val="24"/>
          <w:szCs w:val="24"/>
          <w:lang w:eastAsia="uk-UA"/>
        </w:rPr>
        <w:t>Заходи здійснюються заступником директора з виховної роботи у взаємодії з практичним психологом школи та затверджуються директором закладу.</w:t>
      </w:r>
    </w:p>
    <w:p w:rsidR="00E532EB" w:rsidRDefault="00E532EB" w:rsidP="00492247">
      <w:pPr>
        <w:pStyle w:val="a3"/>
        <w:numPr>
          <w:ilvl w:val="0"/>
          <w:numId w:val="8"/>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692151" w:rsidRPr="00692151" w:rsidRDefault="00692151" w:rsidP="00692151">
      <w:pPr>
        <w:pStyle w:val="a3"/>
        <w:spacing w:after="0" w:line="240" w:lineRule="auto"/>
        <w:ind w:left="360"/>
        <w:jc w:val="both"/>
        <w:rPr>
          <w:rFonts w:ascii="Times New Roman" w:eastAsia="Times New Roman" w:hAnsi="Times New Roman" w:cs="Times New Roman"/>
          <w:color w:val="000000" w:themeColor="text1"/>
          <w:sz w:val="24"/>
          <w:szCs w:val="24"/>
          <w:lang w:eastAsia="uk-UA"/>
        </w:rPr>
      </w:pPr>
    </w:p>
    <w:p w:rsidR="00692151"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Відповідальність осіб причетних до булінгу (цькування)</w:t>
      </w:r>
    </w:p>
    <w:p w:rsidR="00E532EB" w:rsidRPr="00692151" w:rsidRDefault="00E532EB" w:rsidP="00692151">
      <w:pPr>
        <w:pStyle w:val="a3"/>
        <w:numPr>
          <w:ilvl w:val="0"/>
          <w:numId w:val="10"/>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Відповідальність за булінг (цькування) встановлена статтею 173 п.4 Кодексу України про адміністративні правопорушення такого змісту:</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«Стаття 173 п.4» . Булінг (цькування) учасника освітнього процесу.</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w:t>
      </w:r>
      <w:r w:rsidRPr="00492247">
        <w:rPr>
          <w:rFonts w:ascii="Times New Roman" w:eastAsia="Times New Roman" w:hAnsi="Times New Roman" w:cs="Times New Roman"/>
          <w:color w:val="000000" w:themeColor="text1"/>
          <w:sz w:val="24"/>
          <w:szCs w:val="24"/>
          <w:lang w:eastAsia="uk-UA"/>
        </w:rPr>
        <w:lastRenderedPageBreak/>
        <w:t>штрафу від ста до двохсот неоподатковуваних мінімумів доходів громадян або громадські роботи на строк від сорока до шістдесяти годин.</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w:t>
      </w:r>
      <w:r w:rsidR="00692151">
        <w:rPr>
          <w:rFonts w:ascii="Times New Roman" w:eastAsia="Times New Roman" w:hAnsi="Times New Roman" w:cs="Times New Roman"/>
          <w:color w:val="000000" w:themeColor="text1"/>
          <w:sz w:val="24"/>
          <w:szCs w:val="24"/>
          <w:lang w:eastAsia="uk-UA"/>
        </w:rPr>
        <w:t xml:space="preserve">ти років, </w:t>
      </w:r>
      <w:r w:rsidRPr="00492247">
        <w:rPr>
          <w:rFonts w:ascii="Times New Roman" w:eastAsia="Times New Roman" w:hAnsi="Times New Roman" w:cs="Times New Roman"/>
          <w:color w:val="000000" w:themeColor="text1"/>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390D91" w:rsidRPr="00492247" w:rsidRDefault="00390D91" w:rsidP="00492247">
      <w:pPr>
        <w:spacing w:after="0" w:line="240" w:lineRule="auto"/>
        <w:jc w:val="both"/>
        <w:outlineLvl w:val="3"/>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3"/>
        <w:rPr>
          <w:rFonts w:ascii="Times New Roman" w:eastAsia="Times New Roman" w:hAnsi="Times New Roman" w:cs="Times New Roman"/>
          <w:b/>
          <w:bCs/>
          <w:color w:val="000000" w:themeColor="text1"/>
          <w:sz w:val="24"/>
          <w:szCs w:val="24"/>
          <w:lang w:eastAsia="uk-UA"/>
        </w:rPr>
      </w:pPr>
    </w:p>
    <w:p w:rsidR="00390D91" w:rsidRPr="00492247" w:rsidRDefault="00390D91" w:rsidP="00492247">
      <w:pPr>
        <w:spacing w:after="0" w:line="240" w:lineRule="auto"/>
        <w:jc w:val="both"/>
        <w:outlineLvl w:val="3"/>
        <w:rPr>
          <w:rFonts w:ascii="Times New Roman" w:eastAsia="Times New Roman" w:hAnsi="Times New Roman" w:cs="Times New Roman"/>
          <w:b/>
          <w:bCs/>
          <w:color w:val="000000" w:themeColor="text1"/>
          <w:sz w:val="24"/>
          <w:szCs w:val="24"/>
          <w:lang w:eastAsia="uk-UA"/>
        </w:rPr>
      </w:pPr>
    </w:p>
    <w:p w:rsidR="00E532EB" w:rsidRDefault="00E532EB" w:rsidP="00492247">
      <w:pPr>
        <w:spacing w:after="0" w:line="240" w:lineRule="auto"/>
        <w:jc w:val="both"/>
        <w:outlineLvl w:val="3"/>
        <w:rPr>
          <w:rFonts w:ascii="Times New Roman" w:eastAsia="Times New Roman" w:hAnsi="Times New Roman" w:cs="Times New Roman"/>
          <w:b/>
          <w:bCs/>
          <w:color w:val="000000" w:themeColor="text1"/>
          <w:sz w:val="24"/>
          <w:szCs w:val="24"/>
          <w:lang w:eastAsia="uk-UA"/>
        </w:rPr>
      </w:pPr>
      <w:r w:rsidRPr="00492247">
        <w:rPr>
          <w:rFonts w:ascii="Times New Roman" w:eastAsia="Times New Roman" w:hAnsi="Times New Roman" w:cs="Times New Roman"/>
          <w:b/>
          <w:bCs/>
          <w:color w:val="000000" w:themeColor="text1"/>
          <w:sz w:val="24"/>
          <w:szCs w:val="24"/>
          <w:lang w:eastAsia="uk-UA"/>
        </w:rPr>
        <w:t>Розділ IV. АЛГОРИТМ ЩОДО ПОПЕРЕДЖЕННЯ БУЛІНГУ</w:t>
      </w:r>
    </w:p>
    <w:p w:rsidR="00692151" w:rsidRPr="00492247" w:rsidRDefault="00692151" w:rsidP="00492247">
      <w:pPr>
        <w:spacing w:after="0" w:line="240" w:lineRule="auto"/>
        <w:jc w:val="both"/>
        <w:outlineLvl w:val="3"/>
        <w:rPr>
          <w:rFonts w:ascii="Times New Roman" w:eastAsia="Times New Roman" w:hAnsi="Times New Roman" w:cs="Times New Roman"/>
          <w:b/>
          <w:bCs/>
          <w:color w:val="000000" w:themeColor="text1"/>
          <w:sz w:val="24"/>
          <w:szCs w:val="24"/>
          <w:lang w:eastAsia="uk-UA"/>
        </w:rPr>
      </w:pP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Ознайомлення учасників о</w:t>
      </w:r>
      <w:r w:rsidR="00692151">
        <w:rPr>
          <w:rFonts w:ascii="Times New Roman" w:eastAsia="Times New Roman" w:hAnsi="Times New Roman" w:cs="Times New Roman"/>
          <w:color w:val="000000" w:themeColor="text1"/>
          <w:sz w:val="24"/>
          <w:szCs w:val="24"/>
          <w:lang w:eastAsia="uk-UA"/>
        </w:rPr>
        <w:t>світнього процесу з нормативно-</w:t>
      </w:r>
      <w:r w:rsidRPr="00692151">
        <w:rPr>
          <w:rFonts w:ascii="Times New Roman" w:eastAsia="Times New Roman" w:hAnsi="Times New Roman" w:cs="Times New Roman"/>
          <w:color w:val="000000" w:themeColor="text1"/>
          <w:sz w:val="24"/>
          <w:szCs w:val="24"/>
          <w:lang w:eastAsia="uk-UA"/>
        </w:rPr>
        <w:t>правовою базою та регулюючими документами щодо превенції проблеми насилля в освітньому середовищі.</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Запровадження програми правових знань у формі гурткової, факультативної роботи.</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Організація роботи гуртків, факультативів із психології.</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Ознайомлення учителів і дітей з інформацією про прояви насильства та його наслідки.</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E532EB" w:rsidRPr="00692151" w:rsidRDefault="00E532EB" w:rsidP="00492247">
      <w:pPr>
        <w:pStyle w:val="a3"/>
        <w:numPr>
          <w:ilvl w:val="0"/>
          <w:numId w:val="11"/>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390D91" w:rsidRDefault="00390D9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p>
    <w:p w:rsidR="00692151" w:rsidRPr="00492247" w:rsidRDefault="0069215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p>
    <w:p w:rsidR="00E532EB" w:rsidRDefault="0069215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b/>
          <w:bCs/>
          <w:color w:val="000000" w:themeColor="text1"/>
          <w:sz w:val="24"/>
          <w:szCs w:val="24"/>
          <w:lang w:eastAsia="uk-UA"/>
        </w:rPr>
        <w:t>Розділ V. МОНІТОРИНГ РЕАЛІЗАЦІЇ АНТИБУЛІНГОВОЇ ПРОГРАМИ</w:t>
      </w:r>
    </w:p>
    <w:p w:rsidR="00692151" w:rsidRPr="00492247" w:rsidRDefault="00692151" w:rsidP="00492247">
      <w:pPr>
        <w:spacing w:after="0" w:line="240" w:lineRule="auto"/>
        <w:jc w:val="both"/>
        <w:outlineLvl w:val="2"/>
        <w:rPr>
          <w:rFonts w:ascii="Times New Roman" w:eastAsia="Times New Roman" w:hAnsi="Times New Roman" w:cs="Times New Roman"/>
          <w:b/>
          <w:bCs/>
          <w:color w:val="000000" w:themeColor="text1"/>
          <w:sz w:val="24"/>
          <w:szCs w:val="24"/>
          <w:lang w:eastAsia="uk-UA"/>
        </w:rPr>
      </w:pPr>
    </w:p>
    <w:p w:rsidR="00692151" w:rsidRDefault="00E532EB" w:rsidP="00492247">
      <w:pPr>
        <w:pStyle w:val="a3"/>
        <w:numPr>
          <w:ilvl w:val="0"/>
          <w:numId w:val="12"/>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Директор школи призначає уповноважену особу за реалізацію антибулінгової політики</w:t>
      </w:r>
      <w:r w:rsidR="00692151">
        <w:rPr>
          <w:rFonts w:ascii="Times New Roman" w:eastAsia="Times New Roman" w:hAnsi="Times New Roman" w:cs="Times New Roman"/>
          <w:color w:val="000000" w:themeColor="text1"/>
          <w:sz w:val="24"/>
          <w:szCs w:val="24"/>
          <w:lang w:eastAsia="uk-UA"/>
        </w:rPr>
        <w:t>.</w:t>
      </w:r>
    </w:p>
    <w:p w:rsidR="00692151" w:rsidRDefault="00E532EB" w:rsidP="00492247">
      <w:pPr>
        <w:pStyle w:val="a3"/>
        <w:numPr>
          <w:ilvl w:val="0"/>
          <w:numId w:val="12"/>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w:t>
      </w:r>
      <w:r w:rsidR="00390D91" w:rsidRPr="00692151">
        <w:rPr>
          <w:rFonts w:ascii="Times New Roman" w:eastAsia="Times New Roman" w:hAnsi="Times New Roman" w:cs="Times New Roman"/>
          <w:color w:val="000000" w:themeColor="text1"/>
          <w:sz w:val="24"/>
          <w:szCs w:val="24"/>
          <w:lang w:eastAsia="uk-UA"/>
        </w:rPr>
        <w:t xml:space="preserve"> змін до антибулінгової програми</w:t>
      </w:r>
      <w:r w:rsidRPr="00692151">
        <w:rPr>
          <w:rFonts w:ascii="Times New Roman" w:eastAsia="Times New Roman" w:hAnsi="Times New Roman" w:cs="Times New Roman"/>
          <w:color w:val="000000" w:themeColor="text1"/>
          <w:sz w:val="24"/>
          <w:szCs w:val="24"/>
          <w:lang w:eastAsia="uk-UA"/>
        </w:rPr>
        <w:t>.</w:t>
      </w:r>
    </w:p>
    <w:p w:rsidR="00692151" w:rsidRDefault="00E532EB" w:rsidP="00492247">
      <w:pPr>
        <w:pStyle w:val="a3"/>
        <w:numPr>
          <w:ilvl w:val="0"/>
          <w:numId w:val="12"/>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Кожні пів року відповідальна особа повинна проводити загальний моніторинг рівня виконання вимог антибулінгової політики працівниками школи.</w:t>
      </w:r>
    </w:p>
    <w:p w:rsidR="00692151" w:rsidRDefault="00E532EB" w:rsidP="00492247">
      <w:pPr>
        <w:pStyle w:val="a3"/>
        <w:numPr>
          <w:ilvl w:val="0"/>
          <w:numId w:val="12"/>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lastRenderedPageBreak/>
        <w:t>Під час проведення такого загального моніторингу працівники школи можуть подавати пропозиції стосовно внесення</w:t>
      </w:r>
      <w:r w:rsidR="00390D91" w:rsidRPr="00692151">
        <w:rPr>
          <w:rFonts w:ascii="Times New Roman" w:eastAsia="Times New Roman" w:hAnsi="Times New Roman" w:cs="Times New Roman"/>
          <w:color w:val="000000" w:themeColor="text1"/>
          <w:sz w:val="24"/>
          <w:szCs w:val="24"/>
          <w:lang w:eastAsia="uk-UA"/>
        </w:rPr>
        <w:t xml:space="preserve"> змін до антибулінгової програми</w:t>
      </w:r>
      <w:r w:rsidRPr="00692151">
        <w:rPr>
          <w:rFonts w:ascii="Times New Roman" w:eastAsia="Times New Roman" w:hAnsi="Times New Roman" w:cs="Times New Roman"/>
          <w:color w:val="000000" w:themeColor="text1"/>
          <w:sz w:val="24"/>
          <w:szCs w:val="24"/>
          <w:lang w:eastAsia="uk-UA"/>
        </w:rPr>
        <w:t xml:space="preserve"> та повідомляти про порушення її вимог на території школи.</w:t>
      </w:r>
    </w:p>
    <w:p w:rsidR="00692151" w:rsidRDefault="00E532EB" w:rsidP="00492247">
      <w:pPr>
        <w:pStyle w:val="a3"/>
        <w:numPr>
          <w:ilvl w:val="0"/>
          <w:numId w:val="12"/>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На основі результатів анкет працівників школи відповідальна особа має підготувати звіт та передати його директору школи.</w:t>
      </w:r>
    </w:p>
    <w:p w:rsidR="00E532EB" w:rsidRDefault="00E532EB" w:rsidP="00692151">
      <w:pPr>
        <w:pStyle w:val="a3"/>
        <w:spacing w:after="0" w:line="240" w:lineRule="auto"/>
        <w:ind w:left="360"/>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 xml:space="preserve">Враховуючи результати моніторингу, директор школи повинен внести необхідні </w:t>
      </w:r>
      <w:r w:rsidR="00390D91" w:rsidRPr="00692151">
        <w:rPr>
          <w:rFonts w:ascii="Times New Roman" w:eastAsia="Times New Roman" w:hAnsi="Times New Roman" w:cs="Times New Roman"/>
          <w:color w:val="000000" w:themeColor="text1"/>
          <w:sz w:val="24"/>
          <w:szCs w:val="24"/>
          <w:lang w:eastAsia="uk-UA"/>
        </w:rPr>
        <w:t>зміни до антибулінгової програми</w:t>
      </w:r>
      <w:r w:rsidRPr="00692151">
        <w:rPr>
          <w:rFonts w:ascii="Times New Roman" w:eastAsia="Times New Roman" w:hAnsi="Times New Roman" w:cs="Times New Roman"/>
          <w:color w:val="000000" w:themeColor="text1"/>
          <w:sz w:val="24"/>
          <w:szCs w:val="24"/>
          <w:lang w:eastAsia="uk-UA"/>
        </w:rPr>
        <w:t xml:space="preserve"> та повідомити про них працівників школи.</w:t>
      </w:r>
    </w:p>
    <w:p w:rsidR="00692151" w:rsidRPr="00692151" w:rsidRDefault="00692151" w:rsidP="00692151">
      <w:pPr>
        <w:pStyle w:val="a3"/>
        <w:spacing w:after="0" w:line="240" w:lineRule="auto"/>
        <w:ind w:left="360"/>
        <w:jc w:val="both"/>
        <w:rPr>
          <w:rFonts w:ascii="Times New Roman" w:eastAsia="Times New Roman" w:hAnsi="Times New Roman" w:cs="Times New Roman"/>
          <w:color w:val="000000" w:themeColor="text1"/>
          <w:sz w:val="24"/>
          <w:szCs w:val="24"/>
          <w:lang w:eastAsia="uk-UA"/>
        </w:rPr>
      </w:pPr>
    </w:p>
    <w:p w:rsidR="00E532EB" w:rsidRDefault="00E532EB" w:rsidP="00492247">
      <w:pPr>
        <w:spacing w:after="0" w:line="240" w:lineRule="auto"/>
        <w:jc w:val="both"/>
        <w:rPr>
          <w:rFonts w:ascii="Times New Roman" w:eastAsia="Times New Roman" w:hAnsi="Times New Roman" w:cs="Times New Roman"/>
          <w:b/>
          <w:bCs/>
          <w:i/>
          <w:iCs/>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Показники виконання вимог</w:t>
      </w:r>
      <w:r w:rsidR="00390D91" w:rsidRPr="00492247">
        <w:rPr>
          <w:rFonts w:ascii="Times New Roman" w:eastAsia="Times New Roman" w:hAnsi="Times New Roman" w:cs="Times New Roman"/>
          <w:b/>
          <w:bCs/>
          <w:i/>
          <w:iCs/>
          <w:color w:val="000000" w:themeColor="text1"/>
          <w:sz w:val="24"/>
          <w:szCs w:val="24"/>
          <w:lang w:eastAsia="uk-UA"/>
        </w:rPr>
        <w:t xml:space="preserve"> антибулінгової програми</w:t>
      </w:r>
      <w:r w:rsidRPr="00492247">
        <w:rPr>
          <w:rFonts w:ascii="Times New Roman" w:eastAsia="Times New Roman" w:hAnsi="Times New Roman" w:cs="Times New Roman"/>
          <w:b/>
          <w:bCs/>
          <w:i/>
          <w:iCs/>
          <w:color w:val="000000" w:themeColor="text1"/>
          <w:sz w:val="24"/>
          <w:szCs w:val="24"/>
          <w:lang w:eastAsia="uk-UA"/>
        </w:rPr>
        <w:t>.</w:t>
      </w:r>
    </w:p>
    <w:p w:rsidR="005A2FF6" w:rsidRPr="00492247" w:rsidRDefault="005A2FF6" w:rsidP="00492247">
      <w:pPr>
        <w:spacing w:after="0" w:line="240" w:lineRule="auto"/>
        <w:jc w:val="both"/>
        <w:rPr>
          <w:rFonts w:ascii="Times New Roman" w:eastAsia="Times New Roman" w:hAnsi="Times New Roman" w:cs="Times New Roman"/>
          <w:color w:val="000000" w:themeColor="text1"/>
          <w:sz w:val="24"/>
          <w:szCs w:val="24"/>
          <w:lang w:eastAsia="uk-UA"/>
        </w:rPr>
      </w:pPr>
    </w:p>
    <w:p w:rsidR="00692151"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b/>
          <w:bCs/>
          <w:i/>
          <w:iCs/>
          <w:color w:val="000000" w:themeColor="text1"/>
          <w:sz w:val="24"/>
          <w:szCs w:val="24"/>
          <w:lang w:eastAsia="uk-UA"/>
        </w:rPr>
        <w:t>Школа запровадила т</w:t>
      </w:r>
      <w:r w:rsidR="00390D91" w:rsidRPr="00492247">
        <w:rPr>
          <w:rFonts w:ascii="Times New Roman" w:eastAsia="Times New Roman" w:hAnsi="Times New Roman" w:cs="Times New Roman"/>
          <w:b/>
          <w:bCs/>
          <w:i/>
          <w:iCs/>
          <w:color w:val="000000" w:themeColor="text1"/>
          <w:sz w:val="24"/>
          <w:szCs w:val="24"/>
          <w:lang w:eastAsia="uk-UA"/>
        </w:rPr>
        <w:t>а виконує антибулінгову програму</w:t>
      </w:r>
      <w:r w:rsidRPr="00492247">
        <w:rPr>
          <w:rFonts w:ascii="Times New Roman" w:eastAsia="Times New Roman" w:hAnsi="Times New Roman" w:cs="Times New Roman"/>
          <w:b/>
          <w:bCs/>
          <w:i/>
          <w:iCs/>
          <w:color w:val="000000" w:themeColor="text1"/>
          <w:sz w:val="24"/>
          <w:szCs w:val="24"/>
          <w:lang w:eastAsia="uk-UA"/>
        </w:rPr>
        <w:t>.</w:t>
      </w:r>
    </w:p>
    <w:p w:rsidR="00692151" w:rsidRDefault="005A2FF6"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У школі</w:t>
      </w:r>
      <w:r w:rsidR="00E532EB" w:rsidRPr="00692151">
        <w:rPr>
          <w:rFonts w:ascii="Times New Roman" w:eastAsia="Times New Roman" w:hAnsi="Times New Roman" w:cs="Times New Roman"/>
          <w:color w:val="000000" w:themeColor="text1"/>
          <w:sz w:val="24"/>
          <w:szCs w:val="24"/>
          <w:lang w:eastAsia="uk-UA"/>
        </w:rPr>
        <w:t xml:space="preserve"> запроваджено ре</w:t>
      </w:r>
      <w:r w:rsidR="00390D91" w:rsidRPr="00692151">
        <w:rPr>
          <w:rFonts w:ascii="Times New Roman" w:eastAsia="Times New Roman" w:hAnsi="Times New Roman" w:cs="Times New Roman"/>
          <w:color w:val="000000" w:themeColor="text1"/>
          <w:sz w:val="24"/>
          <w:szCs w:val="24"/>
          <w:lang w:eastAsia="uk-UA"/>
        </w:rPr>
        <w:t>алізацію антибулінгової програми</w:t>
      </w:r>
      <w:r w:rsidR="00E532EB" w:rsidRPr="00692151">
        <w:rPr>
          <w:rFonts w:ascii="Times New Roman" w:eastAsia="Times New Roman" w:hAnsi="Times New Roman" w:cs="Times New Roman"/>
          <w:color w:val="000000" w:themeColor="text1"/>
          <w:sz w:val="24"/>
          <w:szCs w:val="24"/>
          <w:lang w:eastAsia="uk-UA"/>
        </w:rPr>
        <w:t>, яка містить принципи захисту дітей від насильства.</w:t>
      </w:r>
    </w:p>
    <w:p w:rsidR="00692151" w:rsidRDefault="00E532EB"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Стратегія і відповідні принципи захисту дітей дотримуються</w:t>
      </w:r>
      <w:r w:rsidR="00390D91" w:rsidRPr="00692151">
        <w:rPr>
          <w:rFonts w:ascii="Times New Roman" w:eastAsia="Times New Roman" w:hAnsi="Times New Roman" w:cs="Times New Roman"/>
          <w:color w:val="000000" w:themeColor="text1"/>
          <w:sz w:val="24"/>
          <w:szCs w:val="24"/>
          <w:lang w:eastAsia="uk-UA"/>
        </w:rPr>
        <w:t xml:space="preserve"> всіма працівниками школи</w:t>
      </w:r>
      <w:r w:rsidRPr="00692151">
        <w:rPr>
          <w:rFonts w:ascii="Times New Roman" w:eastAsia="Times New Roman" w:hAnsi="Times New Roman" w:cs="Times New Roman"/>
          <w:color w:val="000000" w:themeColor="text1"/>
          <w:sz w:val="24"/>
          <w:szCs w:val="24"/>
          <w:lang w:eastAsia="uk-UA"/>
        </w:rPr>
        <w:t>.</w:t>
      </w:r>
    </w:p>
    <w:p w:rsidR="00E532EB" w:rsidRPr="00692151" w:rsidRDefault="00E532EB"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Стратегія визначає такі питання:</w:t>
      </w:r>
    </w:p>
    <w:p w:rsidR="00E532EB" w:rsidRPr="005A2FF6" w:rsidRDefault="00E532EB" w:rsidP="005A2FF6">
      <w:pPr>
        <w:pStyle w:val="a3"/>
        <w:numPr>
          <w:ilvl w:val="0"/>
          <w:numId w:val="16"/>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E532EB" w:rsidRPr="005A2FF6" w:rsidRDefault="00E532EB" w:rsidP="005A2FF6">
      <w:pPr>
        <w:pStyle w:val="a3"/>
        <w:numPr>
          <w:ilvl w:val="0"/>
          <w:numId w:val="16"/>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правила захисту особистих даних, які визначають методи збереження та поширення інформації про дітей;</w:t>
      </w:r>
    </w:p>
    <w:p w:rsidR="00E532EB" w:rsidRPr="005A2FF6" w:rsidRDefault="00E532EB" w:rsidP="005A2FF6">
      <w:pPr>
        <w:pStyle w:val="a3"/>
        <w:numPr>
          <w:ilvl w:val="0"/>
          <w:numId w:val="16"/>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правила захисту зображень дітей, які визначають, як можна знімати дітей на фото або відео та поширювати їх зображення;</w:t>
      </w:r>
    </w:p>
    <w:p w:rsidR="00E532EB" w:rsidRPr="005A2FF6" w:rsidRDefault="00E532EB" w:rsidP="005A2FF6">
      <w:pPr>
        <w:pStyle w:val="a3"/>
        <w:numPr>
          <w:ilvl w:val="0"/>
          <w:numId w:val="16"/>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E532EB" w:rsidRPr="005A2FF6" w:rsidRDefault="00E532EB" w:rsidP="005A2FF6">
      <w:pPr>
        <w:pStyle w:val="a3"/>
        <w:numPr>
          <w:ilvl w:val="0"/>
          <w:numId w:val="16"/>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принципи безпечних ві</w:t>
      </w:r>
      <w:r w:rsidR="00390D91" w:rsidRPr="005A2FF6">
        <w:rPr>
          <w:rFonts w:ascii="Times New Roman" w:eastAsia="Times New Roman" w:hAnsi="Times New Roman" w:cs="Times New Roman"/>
          <w:color w:val="000000" w:themeColor="text1"/>
          <w:sz w:val="24"/>
          <w:szCs w:val="24"/>
          <w:lang w:eastAsia="uk-UA"/>
        </w:rPr>
        <w:t xml:space="preserve">дносин між працівниками школи </w:t>
      </w:r>
      <w:r w:rsidRPr="005A2FF6">
        <w:rPr>
          <w:rFonts w:ascii="Times New Roman" w:eastAsia="Times New Roman" w:hAnsi="Times New Roman" w:cs="Times New Roman"/>
          <w:color w:val="000000" w:themeColor="text1"/>
          <w:sz w:val="24"/>
          <w:szCs w:val="24"/>
          <w:lang w:eastAsia="uk-UA"/>
        </w:rPr>
        <w:t>та дітьми, включно з повним описом поведінки, яка є неприйнятною при спілкуванні з дітьми.</w:t>
      </w:r>
    </w:p>
    <w:p w:rsidR="00692151" w:rsidRDefault="00E532EB"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 xml:space="preserve">Директором школи призначено особу, відповідальну за </w:t>
      </w:r>
      <w:r w:rsidR="00390D91" w:rsidRPr="00692151">
        <w:rPr>
          <w:rFonts w:ascii="Times New Roman" w:eastAsia="Times New Roman" w:hAnsi="Times New Roman" w:cs="Times New Roman"/>
          <w:color w:val="000000" w:themeColor="text1"/>
          <w:sz w:val="24"/>
          <w:szCs w:val="24"/>
          <w:lang w:eastAsia="uk-UA"/>
        </w:rPr>
        <w:t>реалізацію антібулінгової програми</w:t>
      </w:r>
      <w:r w:rsidRPr="00692151">
        <w:rPr>
          <w:rFonts w:ascii="Times New Roman" w:eastAsia="Times New Roman" w:hAnsi="Times New Roman" w:cs="Times New Roman"/>
          <w:color w:val="000000" w:themeColor="text1"/>
          <w:sz w:val="24"/>
          <w:szCs w:val="24"/>
          <w:lang w:eastAsia="uk-UA"/>
        </w:rPr>
        <w:t>, при цьому чітко визначено всі її завдання.</w:t>
      </w:r>
      <w:r w:rsidR="00692151">
        <w:rPr>
          <w:rFonts w:ascii="Times New Roman" w:eastAsia="Times New Roman" w:hAnsi="Times New Roman" w:cs="Times New Roman"/>
          <w:color w:val="000000" w:themeColor="text1"/>
          <w:sz w:val="24"/>
          <w:szCs w:val="24"/>
          <w:lang w:eastAsia="uk-UA"/>
        </w:rPr>
        <w:t xml:space="preserve"> </w:t>
      </w:r>
      <w:r w:rsidRPr="00692151">
        <w:rPr>
          <w:rFonts w:ascii="Times New Roman" w:eastAsia="Times New Roman" w:hAnsi="Times New Roman" w:cs="Times New Roman"/>
          <w:color w:val="000000" w:themeColor="text1"/>
          <w:sz w:val="24"/>
          <w:szCs w:val="24"/>
          <w:lang w:eastAsia="uk-UA"/>
        </w:rPr>
        <w:t>Школа здійснює нагляд за своїми працівниками для запобігання випадкам насильства проти дітей.</w:t>
      </w:r>
    </w:p>
    <w:p w:rsidR="00692151" w:rsidRDefault="00E532EB"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Прийняття на роботу нових працівників із перевіркою їх біографічних даних, характеристик і придатності для роботи з дітьми.</w:t>
      </w:r>
    </w:p>
    <w:p w:rsidR="00E532EB" w:rsidRPr="00692151" w:rsidRDefault="00E532EB" w:rsidP="00492247">
      <w:pPr>
        <w:pStyle w:val="a3"/>
        <w:numPr>
          <w:ilvl w:val="0"/>
          <w:numId w:val="13"/>
        </w:numPr>
        <w:spacing w:after="0" w:line="240" w:lineRule="auto"/>
        <w:jc w:val="both"/>
        <w:rPr>
          <w:rFonts w:ascii="Times New Roman" w:eastAsia="Times New Roman" w:hAnsi="Times New Roman" w:cs="Times New Roman"/>
          <w:color w:val="000000" w:themeColor="text1"/>
          <w:sz w:val="24"/>
          <w:szCs w:val="24"/>
          <w:lang w:eastAsia="uk-UA"/>
        </w:rPr>
      </w:pPr>
      <w:r w:rsidRPr="00692151">
        <w:rPr>
          <w:rFonts w:ascii="Times New Roman" w:eastAsia="Times New Roman" w:hAnsi="Times New Roman" w:cs="Times New Roman"/>
          <w:color w:val="000000" w:themeColor="text1"/>
          <w:sz w:val="24"/>
          <w:szCs w:val="24"/>
          <w:lang w:eastAsia="uk-UA"/>
        </w:rPr>
        <w:t>У випадках, коли виникають підозри щодо можливих загроз безпеці дітей або застосування насильства</w:t>
      </w:r>
      <w:r w:rsidR="00692151">
        <w:rPr>
          <w:rFonts w:ascii="Times New Roman" w:eastAsia="Times New Roman" w:hAnsi="Times New Roman" w:cs="Times New Roman"/>
          <w:color w:val="000000" w:themeColor="text1"/>
          <w:sz w:val="24"/>
          <w:szCs w:val="24"/>
          <w:lang w:eastAsia="uk-UA"/>
        </w:rPr>
        <w:t xml:space="preserve"> проти дітей працівниками школи</w:t>
      </w:r>
      <w:r w:rsidRPr="00692151">
        <w:rPr>
          <w:rFonts w:ascii="Times New Roman" w:eastAsia="Times New Roman" w:hAnsi="Times New Roman" w:cs="Times New Roman"/>
          <w:color w:val="000000" w:themeColor="text1"/>
          <w:sz w:val="24"/>
          <w:szCs w:val="24"/>
          <w:lang w:eastAsia="uk-UA"/>
        </w:rPr>
        <w:t>, у школі завжди дотримуються вимог, зазн</w:t>
      </w:r>
      <w:r w:rsidR="00B55F7D" w:rsidRPr="00692151">
        <w:rPr>
          <w:rFonts w:ascii="Times New Roman" w:eastAsia="Times New Roman" w:hAnsi="Times New Roman" w:cs="Times New Roman"/>
          <w:color w:val="000000" w:themeColor="text1"/>
          <w:sz w:val="24"/>
          <w:szCs w:val="24"/>
          <w:lang w:eastAsia="uk-UA"/>
        </w:rPr>
        <w:t>ачених у антибулінговій програмі</w:t>
      </w:r>
      <w:r w:rsidRPr="00692151">
        <w:rPr>
          <w:rFonts w:ascii="Times New Roman" w:eastAsia="Times New Roman" w:hAnsi="Times New Roman" w:cs="Times New Roman"/>
          <w:color w:val="000000" w:themeColor="text1"/>
          <w:sz w:val="24"/>
          <w:szCs w:val="24"/>
          <w:lang w:eastAsia="uk-UA"/>
        </w:rPr>
        <w:t>.</w:t>
      </w:r>
    </w:p>
    <w:p w:rsidR="005A2FF6" w:rsidRDefault="005A2FF6" w:rsidP="00492247">
      <w:pPr>
        <w:spacing w:after="0" w:line="240" w:lineRule="auto"/>
        <w:jc w:val="both"/>
        <w:rPr>
          <w:rFonts w:ascii="Times New Roman" w:eastAsia="Times New Roman" w:hAnsi="Times New Roman" w:cs="Times New Roman"/>
          <w:b/>
          <w:i/>
          <w:color w:val="000000" w:themeColor="text1"/>
          <w:sz w:val="24"/>
          <w:szCs w:val="24"/>
          <w:lang w:eastAsia="uk-UA"/>
        </w:rPr>
      </w:pPr>
    </w:p>
    <w:p w:rsidR="00E532EB" w:rsidRPr="005A2FF6" w:rsidRDefault="00E532EB" w:rsidP="00492247">
      <w:pPr>
        <w:spacing w:after="0" w:line="240" w:lineRule="auto"/>
        <w:jc w:val="both"/>
        <w:rPr>
          <w:rFonts w:ascii="Times New Roman" w:eastAsia="Times New Roman" w:hAnsi="Times New Roman" w:cs="Times New Roman"/>
          <w:b/>
          <w:i/>
          <w:color w:val="000000" w:themeColor="text1"/>
          <w:sz w:val="24"/>
          <w:szCs w:val="24"/>
          <w:lang w:eastAsia="uk-UA"/>
        </w:rPr>
      </w:pPr>
      <w:r w:rsidRPr="005A2FF6">
        <w:rPr>
          <w:rFonts w:ascii="Times New Roman" w:eastAsia="Times New Roman" w:hAnsi="Times New Roman" w:cs="Times New Roman"/>
          <w:b/>
          <w:i/>
          <w:color w:val="000000" w:themeColor="text1"/>
          <w:sz w:val="24"/>
          <w:szCs w:val="24"/>
          <w:lang w:eastAsia="uk-UA"/>
        </w:rPr>
        <w:t>Школа проводить навчання своїх працівників з питань захисту дітей від насильства та надання їм допомоги в небезпечних ситуаціях.</w:t>
      </w:r>
    </w:p>
    <w:p w:rsidR="005A2FF6" w:rsidRDefault="00E532EB" w:rsidP="00492247">
      <w:pPr>
        <w:pStyle w:val="a3"/>
        <w:numPr>
          <w:ilvl w:val="0"/>
          <w:numId w:val="15"/>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Усі працівники школи ознайо</w:t>
      </w:r>
      <w:r w:rsidR="00B55F7D" w:rsidRPr="005A2FF6">
        <w:rPr>
          <w:rFonts w:ascii="Times New Roman" w:eastAsia="Times New Roman" w:hAnsi="Times New Roman" w:cs="Times New Roman"/>
          <w:color w:val="000000" w:themeColor="text1"/>
          <w:sz w:val="24"/>
          <w:szCs w:val="24"/>
          <w:lang w:eastAsia="uk-UA"/>
        </w:rPr>
        <w:t>млені з антибулінговою програмою</w:t>
      </w:r>
      <w:r w:rsidRPr="005A2FF6">
        <w:rPr>
          <w:rFonts w:ascii="Times New Roman" w:eastAsia="Times New Roman" w:hAnsi="Times New Roman" w:cs="Times New Roman"/>
          <w:color w:val="000000" w:themeColor="text1"/>
          <w:sz w:val="24"/>
          <w:szCs w:val="24"/>
          <w:lang w:eastAsia="uk-UA"/>
        </w:rPr>
        <w:t>.</w:t>
      </w:r>
    </w:p>
    <w:p w:rsidR="005A2FF6" w:rsidRDefault="00E532EB" w:rsidP="00492247">
      <w:pPr>
        <w:pStyle w:val="a3"/>
        <w:numPr>
          <w:ilvl w:val="0"/>
          <w:numId w:val="15"/>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Усі працівники школи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E532EB" w:rsidRPr="005A2FF6" w:rsidRDefault="00E532EB" w:rsidP="00492247">
      <w:pPr>
        <w:pStyle w:val="a3"/>
        <w:numPr>
          <w:ilvl w:val="0"/>
          <w:numId w:val="15"/>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Працівники школи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5A2FF6" w:rsidRDefault="005A2FF6" w:rsidP="00492247">
      <w:pPr>
        <w:spacing w:after="0" w:line="240" w:lineRule="auto"/>
        <w:jc w:val="both"/>
        <w:rPr>
          <w:rFonts w:ascii="Times New Roman" w:eastAsia="Times New Roman" w:hAnsi="Times New Roman" w:cs="Times New Roman"/>
          <w:b/>
          <w:i/>
          <w:color w:val="000000" w:themeColor="text1"/>
          <w:sz w:val="24"/>
          <w:szCs w:val="24"/>
          <w:lang w:eastAsia="uk-UA"/>
        </w:rPr>
      </w:pPr>
    </w:p>
    <w:p w:rsidR="00E532EB" w:rsidRPr="005A2FF6" w:rsidRDefault="005A2FF6" w:rsidP="00492247">
      <w:pPr>
        <w:spacing w:after="0" w:line="240" w:lineRule="auto"/>
        <w:jc w:val="both"/>
        <w:rPr>
          <w:rFonts w:ascii="Times New Roman" w:eastAsia="Times New Roman" w:hAnsi="Times New Roman" w:cs="Times New Roman"/>
          <w:b/>
          <w:i/>
          <w:color w:val="000000" w:themeColor="text1"/>
          <w:sz w:val="24"/>
          <w:szCs w:val="24"/>
          <w:lang w:eastAsia="uk-UA"/>
        </w:rPr>
      </w:pPr>
      <w:r w:rsidRPr="005A2FF6">
        <w:rPr>
          <w:rFonts w:ascii="Times New Roman" w:eastAsia="Times New Roman" w:hAnsi="Times New Roman" w:cs="Times New Roman"/>
          <w:b/>
          <w:i/>
          <w:color w:val="000000" w:themeColor="text1"/>
          <w:sz w:val="24"/>
          <w:szCs w:val="24"/>
          <w:lang w:eastAsia="uk-UA"/>
        </w:rPr>
        <w:t>Школа проводить роботу з батьками</w:t>
      </w:r>
      <w:r w:rsidR="00E532EB" w:rsidRPr="005A2FF6">
        <w:rPr>
          <w:rFonts w:ascii="Times New Roman" w:eastAsia="Times New Roman" w:hAnsi="Times New Roman" w:cs="Times New Roman"/>
          <w:b/>
          <w:i/>
          <w:color w:val="000000" w:themeColor="text1"/>
          <w:sz w:val="24"/>
          <w:szCs w:val="24"/>
          <w:lang w:eastAsia="uk-UA"/>
        </w:rPr>
        <w:t xml:space="preserve"> з питань виховання без застосування насильства та захисту дітей від насильства.</w:t>
      </w:r>
    </w:p>
    <w:p w:rsidR="00E532EB" w:rsidRPr="00492247" w:rsidRDefault="00E532EB" w:rsidP="00492247">
      <w:pPr>
        <w:spacing w:after="0" w:line="240" w:lineRule="auto"/>
        <w:jc w:val="both"/>
        <w:rPr>
          <w:rFonts w:ascii="Times New Roman" w:eastAsia="Times New Roman" w:hAnsi="Times New Roman" w:cs="Times New Roman"/>
          <w:color w:val="000000" w:themeColor="text1"/>
          <w:sz w:val="24"/>
          <w:szCs w:val="24"/>
          <w:lang w:eastAsia="uk-UA"/>
        </w:rPr>
      </w:pPr>
      <w:r w:rsidRPr="00492247">
        <w:rPr>
          <w:rFonts w:ascii="Times New Roman" w:eastAsia="Times New Roman" w:hAnsi="Times New Roman" w:cs="Times New Roman"/>
          <w:color w:val="000000" w:themeColor="text1"/>
          <w:sz w:val="24"/>
          <w:szCs w:val="24"/>
          <w:lang w:eastAsia="uk-UA"/>
        </w:rPr>
        <w:t>Виконання вимог означає:</w:t>
      </w:r>
    </w:p>
    <w:p w:rsidR="00E532EB" w:rsidRPr="005A2FF6" w:rsidRDefault="005A2FF6" w:rsidP="005A2FF6">
      <w:pPr>
        <w:pStyle w:val="a3"/>
        <w:numPr>
          <w:ilvl w:val="0"/>
          <w:numId w:val="18"/>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lastRenderedPageBreak/>
        <w:t>н</w:t>
      </w:r>
      <w:r w:rsidR="00E532EB" w:rsidRPr="005A2FF6">
        <w:rPr>
          <w:rFonts w:ascii="Times New Roman" w:eastAsia="Times New Roman" w:hAnsi="Times New Roman" w:cs="Times New Roman"/>
          <w:color w:val="000000" w:themeColor="text1"/>
          <w:sz w:val="24"/>
          <w:szCs w:val="24"/>
          <w:lang w:eastAsia="uk-UA"/>
        </w:rPr>
        <w:t>а вебсайті школи для батьків є вся необхідна інформація з таких питань: виховання дітей без застосування насильства;</w:t>
      </w:r>
    </w:p>
    <w:p w:rsidR="00E532EB" w:rsidRPr="005A2FF6" w:rsidRDefault="00E532EB" w:rsidP="005A2FF6">
      <w:pPr>
        <w:pStyle w:val="a3"/>
        <w:numPr>
          <w:ilvl w:val="0"/>
          <w:numId w:val="18"/>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захист дітей від насильства та зловживань, загрози для дітей у мережі Інтернет;</w:t>
      </w:r>
    </w:p>
    <w:p w:rsidR="005A2FF6" w:rsidRDefault="00E532EB" w:rsidP="00492247">
      <w:pPr>
        <w:pStyle w:val="a3"/>
        <w:numPr>
          <w:ilvl w:val="0"/>
          <w:numId w:val="18"/>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можливості для вдосконалення навичок виховання;</w:t>
      </w:r>
    </w:p>
    <w:p w:rsidR="00E532EB" w:rsidRPr="005A2FF6" w:rsidRDefault="00E532EB" w:rsidP="00492247">
      <w:pPr>
        <w:pStyle w:val="a3"/>
        <w:numPr>
          <w:ilvl w:val="0"/>
          <w:numId w:val="18"/>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контактні дані установ, які надають допомогу в складних ситуаціях.</w:t>
      </w:r>
    </w:p>
    <w:p w:rsidR="005A2FF6" w:rsidRDefault="005A2FF6" w:rsidP="00492247">
      <w:pPr>
        <w:spacing w:after="0" w:line="240" w:lineRule="auto"/>
        <w:jc w:val="both"/>
        <w:rPr>
          <w:rFonts w:ascii="Times New Roman" w:eastAsia="Times New Roman" w:hAnsi="Times New Roman" w:cs="Times New Roman"/>
          <w:b/>
          <w:i/>
          <w:color w:val="000000" w:themeColor="text1"/>
          <w:sz w:val="24"/>
          <w:szCs w:val="24"/>
          <w:lang w:eastAsia="uk-UA"/>
        </w:rPr>
      </w:pPr>
    </w:p>
    <w:p w:rsidR="00E532EB" w:rsidRPr="005A2FF6" w:rsidRDefault="00E532EB" w:rsidP="00492247">
      <w:pPr>
        <w:spacing w:after="0" w:line="240" w:lineRule="auto"/>
        <w:jc w:val="both"/>
        <w:rPr>
          <w:rFonts w:ascii="Times New Roman" w:eastAsia="Times New Roman" w:hAnsi="Times New Roman" w:cs="Times New Roman"/>
          <w:b/>
          <w:i/>
          <w:color w:val="000000" w:themeColor="text1"/>
          <w:sz w:val="24"/>
          <w:szCs w:val="24"/>
          <w:lang w:eastAsia="uk-UA"/>
        </w:rPr>
      </w:pPr>
      <w:r w:rsidRPr="005A2FF6">
        <w:rPr>
          <w:rFonts w:ascii="Times New Roman" w:eastAsia="Times New Roman" w:hAnsi="Times New Roman" w:cs="Times New Roman"/>
          <w:b/>
          <w:i/>
          <w:color w:val="000000" w:themeColor="text1"/>
          <w:sz w:val="24"/>
          <w:szCs w:val="24"/>
          <w:lang w:eastAsia="uk-UA"/>
        </w:rPr>
        <w:t>У школі дітей навчають, які права вони мають і як вони можуть захистити себе від насильства.</w:t>
      </w:r>
    </w:p>
    <w:p w:rsidR="00E532EB" w:rsidRPr="005A2FF6" w:rsidRDefault="00E532EB" w:rsidP="005A2FF6">
      <w:pPr>
        <w:pStyle w:val="a3"/>
        <w:numPr>
          <w:ilvl w:val="0"/>
          <w:numId w:val="20"/>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У школі на годинах спілкування організовано</w:t>
      </w:r>
      <w:r w:rsidR="00B55F7D" w:rsidRPr="005A2FF6">
        <w:rPr>
          <w:rFonts w:ascii="Times New Roman" w:eastAsia="Times New Roman" w:hAnsi="Times New Roman" w:cs="Times New Roman"/>
          <w:color w:val="000000" w:themeColor="text1"/>
          <w:sz w:val="24"/>
          <w:szCs w:val="24"/>
          <w:lang w:eastAsia="uk-UA"/>
        </w:rPr>
        <w:t xml:space="preserve"> </w:t>
      </w:r>
      <w:r w:rsidRPr="005A2FF6">
        <w:rPr>
          <w:rFonts w:ascii="Times New Roman" w:eastAsia="Times New Roman" w:hAnsi="Times New Roman" w:cs="Times New Roman"/>
          <w:color w:val="000000" w:themeColor="text1"/>
          <w:sz w:val="24"/>
          <w:szCs w:val="24"/>
          <w:lang w:eastAsia="uk-UA"/>
        </w:rPr>
        <w:t>заняття для дітей</w:t>
      </w:r>
      <w:r w:rsidR="005A2FF6" w:rsidRPr="005A2FF6">
        <w:rPr>
          <w:rFonts w:ascii="Times New Roman" w:eastAsia="Times New Roman" w:hAnsi="Times New Roman" w:cs="Times New Roman"/>
          <w:color w:val="000000" w:themeColor="text1"/>
          <w:sz w:val="24"/>
          <w:szCs w:val="24"/>
          <w:lang w:eastAsia="uk-UA"/>
        </w:rPr>
        <w:t xml:space="preserve"> </w:t>
      </w:r>
      <w:r w:rsidRPr="005A2FF6">
        <w:rPr>
          <w:rFonts w:ascii="Times New Roman" w:eastAsia="Times New Roman" w:hAnsi="Times New Roman" w:cs="Times New Roman"/>
          <w:color w:val="000000" w:themeColor="text1"/>
          <w:sz w:val="24"/>
          <w:szCs w:val="24"/>
          <w:lang w:eastAsia="uk-UA"/>
        </w:rPr>
        <w:t>з</w:t>
      </w:r>
      <w:r w:rsidR="00B55F7D" w:rsidRPr="005A2FF6">
        <w:rPr>
          <w:rFonts w:ascii="Times New Roman" w:eastAsia="Times New Roman" w:hAnsi="Times New Roman" w:cs="Times New Roman"/>
          <w:color w:val="000000" w:themeColor="text1"/>
          <w:sz w:val="24"/>
          <w:szCs w:val="24"/>
          <w:lang w:eastAsia="uk-UA"/>
        </w:rPr>
        <w:t xml:space="preserve"> </w:t>
      </w:r>
      <w:r w:rsidRPr="005A2FF6">
        <w:rPr>
          <w:rFonts w:ascii="Times New Roman" w:eastAsia="Times New Roman" w:hAnsi="Times New Roman" w:cs="Times New Roman"/>
          <w:color w:val="000000" w:themeColor="text1"/>
          <w:sz w:val="24"/>
          <w:szCs w:val="24"/>
          <w:lang w:eastAsia="uk-UA"/>
        </w:rPr>
        <w:t xml:space="preserve"> питань прав дитини та захисту від насильства і зловживань (також у мережі Інтернет).</w:t>
      </w:r>
    </w:p>
    <w:p w:rsidR="00E532EB" w:rsidRPr="005A2FF6" w:rsidRDefault="00E532EB" w:rsidP="005A2FF6">
      <w:pPr>
        <w:pStyle w:val="a3"/>
        <w:numPr>
          <w:ilvl w:val="0"/>
          <w:numId w:val="20"/>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Діти знають, до кого вони мають звертатися за порадами та допомогою у випадках насильства і зловживань.</w:t>
      </w:r>
    </w:p>
    <w:p w:rsidR="00E532EB" w:rsidRPr="005A2FF6" w:rsidRDefault="00E532EB" w:rsidP="005A2FF6">
      <w:pPr>
        <w:pStyle w:val="a3"/>
        <w:numPr>
          <w:ilvl w:val="0"/>
          <w:numId w:val="20"/>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У школі є електронні</w:t>
      </w:r>
      <w:r w:rsidR="00B55F7D" w:rsidRPr="005A2FF6">
        <w:rPr>
          <w:rFonts w:ascii="Times New Roman" w:eastAsia="Times New Roman" w:hAnsi="Times New Roman" w:cs="Times New Roman"/>
          <w:color w:val="000000" w:themeColor="text1"/>
          <w:sz w:val="24"/>
          <w:szCs w:val="24"/>
          <w:lang w:eastAsia="uk-UA"/>
        </w:rPr>
        <w:t xml:space="preserve"> </w:t>
      </w:r>
      <w:r w:rsidRPr="005A2FF6">
        <w:rPr>
          <w:rFonts w:ascii="Times New Roman" w:eastAsia="Times New Roman" w:hAnsi="Times New Roman" w:cs="Times New Roman"/>
          <w:color w:val="000000" w:themeColor="text1"/>
          <w:sz w:val="24"/>
          <w:szCs w:val="24"/>
          <w:lang w:eastAsia="uk-UA"/>
        </w:rPr>
        <w:t>навчальні матеріали для дітей(книги, брошури, листівки) з питань прав дитини, захисту від ризиків насильства та зловживань, правил безпечної поведінки в мережі Інтернет.</w:t>
      </w:r>
    </w:p>
    <w:p w:rsidR="00E532EB" w:rsidRPr="005A2FF6" w:rsidRDefault="00E532EB" w:rsidP="005A2FF6">
      <w:pPr>
        <w:pStyle w:val="a3"/>
        <w:numPr>
          <w:ilvl w:val="0"/>
          <w:numId w:val="20"/>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w:t>
      </w:r>
    </w:p>
    <w:p w:rsidR="005A2FF6" w:rsidRDefault="005A2FF6" w:rsidP="00492247">
      <w:pPr>
        <w:spacing w:after="0" w:line="240" w:lineRule="auto"/>
        <w:jc w:val="both"/>
        <w:rPr>
          <w:rFonts w:ascii="Times New Roman" w:eastAsia="Times New Roman" w:hAnsi="Times New Roman" w:cs="Times New Roman"/>
          <w:b/>
          <w:i/>
          <w:color w:val="000000" w:themeColor="text1"/>
          <w:sz w:val="24"/>
          <w:szCs w:val="24"/>
          <w:lang w:eastAsia="uk-UA"/>
        </w:rPr>
      </w:pPr>
    </w:p>
    <w:p w:rsidR="00E532EB" w:rsidRPr="005A2FF6" w:rsidRDefault="00E532EB" w:rsidP="00492247">
      <w:pPr>
        <w:spacing w:after="0" w:line="240" w:lineRule="auto"/>
        <w:jc w:val="both"/>
        <w:rPr>
          <w:rFonts w:ascii="Times New Roman" w:eastAsia="Times New Roman" w:hAnsi="Times New Roman" w:cs="Times New Roman"/>
          <w:b/>
          <w:i/>
          <w:color w:val="000000" w:themeColor="text1"/>
          <w:sz w:val="24"/>
          <w:szCs w:val="24"/>
          <w:lang w:eastAsia="uk-UA"/>
        </w:rPr>
      </w:pPr>
      <w:r w:rsidRPr="005A2FF6">
        <w:rPr>
          <w:rFonts w:ascii="Times New Roman" w:eastAsia="Times New Roman" w:hAnsi="Times New Roman" w:cs="Times New Roman"/>
          <w:b/>
          <w:i/>
          <w:color w:val="000000" w:themeColor="text1"/>
          <w:sz w:val="24"/>
          <w:szCs w:val="24"/>
          <w:lang w:eastAsia="uk-UA"/>
        </w:rPr>
        <w:t>Школа проводить моніторинг своєї діяльності та регулярно перевіряє її на відповідність прийнятим стандартам захисту дітей.</w:t>
      </w:r>
    </w:p>
    <w:p w:rsidR="00E532EB" w:rsidRPr="005A2FF6" w:rsidRDefault="00E532EB" w:rsidP="005A2FF6">
      <w:pPr>
        <w:pStyle w:val="a3"/>
        <w:numPr>
          <w:ilvl w:val="0"/>
          <w:numId w:val="22"/>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Прийняті правила та процедури для захисту дітей переглядаються щонайменше один раз на рік.</w:t>
      </w:r>
    </w:p>
    <w:p w:rsidR="00E532EB" w:rsidRPr="005A2FF6" w:rsidRDefault="00E532EB" w:rsidP="005A2FF6">
      <w:pPr>
        <w:pStyle w:val="a3"/>
        <w:numPr>
          <w:ilvl w:val="0"/>
          <w:numId w:val="22"/>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У рамках проведення контролю за дотриманням правил і процедур для захисту дітей у школі проводяться консультації з дітьми та їхніми батьками (опікунами).</w:t>
      </w:r>
    </w:p>
    <w:p w:rsidR="00B55F7D" w:rsidRPr="005A2FF6" w:rsidRDefault="00E532EB" w:rsidP="005A2FF6">
      <w:pPr>
        <w:pStyle w:val="a3"/>
        <w:numPr>
          <w:ilvl w:val="0"/>
          <w:numId w:val="22"/>
        </w:numPr>
        <w:spacing w:after="0" w:line="240" w:lineRule="auto"/>
        <w:jc w:val="both"/>
        <w:rPr>
          <w:rFonts w:ascii="Times New Roman" w:eastAsia="Times New Roman" w:hAnsi="Times New Roman" w:cs="Times New Roman"/>
          <w:color w:val="000000" w:themeColor="text1"/>
          <w:sz w:val="24"/>
          <w:szCs w:val="24"/>
          <w:lang w:eastAsia="uk-UA"/>
        </w:rPr>
      </w:pPr>
      <w:r w:rsidRPr="005A2FF6">
        <w:rPr>
          <w:rFonts w:ascii="Times New Roman" w:eastAsia="Times New Roman" w:hAnsi="Times New Roman" w:cs="Times New Roman"/>
          <w:color w:val="000000" w:themeColor="text1"/>
          <w:sz w:val="24"/>
          <w:szCs w:val="24"/>
          <w:lang w:eastAsia="uk-UA"/>
        </w:rPr>
        <w:t>Щорічно готується внутрішній звіт про виконання</w:t>
      </w:r>
      <w:r w:rsidR="00B55F7D" w:rsidRPr="005A2FF6">
        <w:rPr>
          <w:rFonts w:ascii="Times New Roman" w:eastAsia="Times New Roman" w:hAnsi="Times New Roman" w:cs="Times New Roman"/>
          <w:color w:val="000000" w:themeColor="text1"/>
          <w:sz w:val="24"/>
          <w:szCs w:val="24"/>
          <w:lang w:eastAsia="uk-UA"/>
        </w:rPr>
        <w:t xml:space="preserve"> у школі антибулінгової програми.</w:t>
      </w:r>
    </w:p>
    <w:p w:rsidR="00B55F7D" w:rsidRPr="00492247" w:rsidRDefault="00B55F7D" w:rsidP="00492247">
      <w:pPr>
        <w:spacing w:after="0" w:line="240" w:lineRule="auto"/>
        <w:jc w:val="both"/>
        <w:rPr>
          <w:rFonts w:ascii="Times New Roman" w:eastAsia="Times New Roman" w:hAnsi="Times New Roman" w:cs="Times New Roman"/>
          <w:b/>
          <w:color w:val="000000" w:themeColor="text1"/>
          <w:sz w:val="24"/>
          <w:szCs w:val="24"/>
          <w:lang w:eastAsia="uk-UA"/>
        </w:rPr>
      </w:pPr>
    </w:p>
    <w:p w:rsidR="002C2E48" w:rsidRPr="00492247" w:rsidRDefault="002C2E48" w:rsidP="00492247">
      <w:pPr>
        <w:spacing w:after="0" w:line="240" w:lineRule="auto"/>
        <w:jc w:val="both"/>
        <w:rPr>
          <w:rFonts w:ascii="Times New Roman" w:hAnsi="Times New Roman" w:cs="Times New Roman"/>
          <w:color w:val="000000" w:themeColor="text1"/>
          <w:sz w:val="24"/>
          <w:szCs w:val="24"/>
        </w:rPr>
      </w:pPr>
      <w:bookmarkStart w:id="0" w:name="_GoBack"/>
      <w:bookmarkEnd w:id="0"/>
    </w:p>
    <w:sectPr w:rsidR="002C2E48" w:rsidRPr="00492247" w:rsidSect="00ED463A">
      <w:footerReference w:type="default" r:id="rId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92" w:rsidRDefault="00D85892" w:rsidP="00ED463A">
      <w:pPr>
        <w:spacing w:after="0" w:line="240" w:lineRule="auto"/>
      </w:pPr>
      <w:r>
        <w:separator/>
      </w:r>
    </w:p>
  </w:endnote>
  <w:endnote w:type="continuationSeparator" w:id="1">
    <w:p w:rsidR="00D85892" w:rsidRDefault="00D85892" w:rsidP="00ED4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610"/>
      <w:docPartObj>
        <w:docPartGallery w:val="Page Numbers (Bottom of Page)"/>
        <w:docPartUnique/>
      </w:docPartObj>
    </w:sdtPr>
    <w:sdtContent>
      <w:p w:rsidR="00ED463A" w:rsidRDefault="00A134FA">
        <w:pPr>
          <w:pStyle w:val="a6"/>
          <w:jc w:val="center"/>
        </w:pPr>
        <w:fldSimple w:instr=" PAGE   \* MERGEFORMAT ">
          <w:r w:rsidR="00AC4927">
            <w:rPr>
              <w:noProof/>
            </w:rPr>
            <w:t>1</w:t>
          </w:r>
        </w:fldSimple>
      </w:p>
    </w:sdtContent>
  </w:sdt>
  <w:p w:rsidR="00ED463A" w:rsidRDefault="00ED46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92" w:rsidRDefault="00D85892" w:rsidP="00ED463A">
      <w:pPr>
        <w:spacing w:after="0" w:line="240" w:lineRule="auto"/>
      </w:pPr>
      <w:r>
        <w:separator/>
      </w:r>
    </w:p>
  </w:footnote>
  <w:footnote w:type="continuationSeparator" w:id="1">
    <w:p w:rsidR="00D85892" w:rsidRDefault="00D85892" w:rsidP="00ED4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381"/>
    <w:multiLevelType w:val="hybridMultilevel"/>
    <w:tmpl w:val="03D095AC"/>
    <w:lvl w:ilvl="0" w:tplc="0419000F">
      <w:start w:val="1"/>
      <w:numFmt w:val="decimal"/>
      <w:lvlText w:val="%1."/>
      <w:lvlJc w:val="left"/>
      <w:pPr>
        <w:ind w:left="360" w:hanging="360"/>
      </w:pPr>
    </w:lvl>
    <w:lvl w:ilvl="1" w:tplc="1BD29A3E">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060CDE"/>
    <w:multiLevelType w:val="hybridMultilevel"/>
    <w:tmpl w:val="89C269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3907A2"/>
    <w:multiLevelType w:val="hybridMultilevel"/>
    <w:tmpl w:val="3A8C838A"/>
    <w:lvl w:ilvl="0" w:tplc="F0B4B6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777EC"/>
    <w:multiLevelType w:val="hybridMultilevel"/>
    <w:tmpl w:val="C930E0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CE3565C"/>
    <w:multiLevelType w:val="hybridMultilevel"/>
    <w:tmpl w:val="B928DD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403127"/>
    <w:multiLevelType w:val="hybridMultilevel"/>
    <w:tmpl w:val="AA9CA6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1E3AED"/>
    <w:multiLevelType w:val="hybridMultilevel"/>
    <w:tmpl w:val="B7782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BC54E0"/>
    <w:multiLevelType w:val="hybridMultilevel"/>
    <w:tmpl w:val="CDC20E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0EC193B"/>
    <w:multiLevelType w:val="hybridMultilevel"/>
    <w:tmpl w:val="28DCED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1DC07BB"/>
    <w:multiLevelType w:val="hybridMultilevel"/>
    <w:tmpl w:val="70CCE2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8683D98"/>
    <w:multiLevelType w:val="hybridMultilevel"/>
    <w:tmpl w:val="86FE3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4100A"/>
    <w:multiLevelType w:val="hybridMultilevel"/>
    <w:tmpl w:val="E5BC19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12D19E2"/>
    <w:multiLevelType w:val="hybridMultilevel"/>
    <w:tmpl w:val="3C922BAE"/>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3B24DB"/>
    <w:multiLevelType w:val="hybridMultilevel"/>
    <w:tmpl w:val="70CCE2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E8779D"/>
    <w:multiLevelType w:val="hybridMultilevel"/>
    <w:tmpl w:val="2086FF7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1C4108"/>
    <w:multiLevelType w:val="hybridMultilevel"/>
    <w:tmpl w:val="265043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38649E"/>
    <w:multiLevelType w:val="hybridMultilevel"/>
    <w:tmpl w:val="9A30C6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5E541A4"/>
    <w:multiLevelType w:val="hybridMultilevel"/>
    <w:tmpl w:val="DA0CA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463F3"/>
    <w:multiLevelType w:val="hybridMultilevel"/>
    <w:tmpl w:val="F98299C6"/>
    <w:lvl w:ilvl="0" w:tplc="59602126">
      <w:start w:val="1"/>
      <w:numFmt w:val="bullet"/>
      <w:lvlText w:val=""/>
      <w:lvlJc w:val="left"/>
      <w:pPr>
        <w:ind w:left="720" w:hanging="360"/>
      </w:pPr>
      <w:rPr>
        <w:rFonts w:ascii="Symbol" w:hAnsi="Symbol" w:hint="default"/>
      </w:rPr>
    </w:lvl>
    <w:lvl w:ilvl="1" w:tplc="596021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794AA2"/>
    <w:multiLevelType w:val="hybridMultilevel"/>
    <w:tmpl w:val="E3EA2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42F04A1"/>
    <w:multiLevelType w:val="hybridMultilevel"/>
    <w:tmpl w:val="8F1EE5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D9167E1"/>
    <w:multiLevelType w:val="hybridMultilevel"/>
    <w:tmpl w:val="CA9C7C60"/>
    <w:lvl w:ilvl="0" w:tplc="4BE4C5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9"/>
  </w:num>
  <w:num w:numId="5">
    <w:abstractNumId w:val="16"/>
  </w:num>
  <w:num w:numId="6">
    <w:abstractNumId w:val="15"/>
  </w:num>
  <w:num w:numId="7">
    <w:abstractNumId w:val="6"/>
  </w:num>
  <w:num w:numId="8">
    <w:abstractNumId w:val="0"/>
  </w:num>
  <w:num w:numId="9">
    <w:abstractNumId w:val="18"/>
  </w:num>
  <w:num w:numId="10">
    <w:abstractNumId w:val="13"/>
  </w:num>
  <w:num w:numId="11">
    <w:abstractNumId w:val="9"/>
  </w:num>
  <w:num w:numId="12">
    <w:abstractNumId w:val="3"/>
  </w:num>
  <w:num w:numId="13">
    <w:abstractNumId w:val="20"/>
  </w:num>
  <w:num w:numId="14">
    <w:abstractNumId w:val="17"/>
  </w:num>
  <w:num w:numId="15">
    <w:abstractNumId w:val="11"/>
  </w:num>
  <w:num w:numId="16">
    <w:abstractNumId w:val="14"/>
  </w:num>
  <w:num w:numId="17">
    <w:abstractNumId w:val="2"/>
  </w:num>
  <w:num w:numId="18">
    <w:abstractNumId w:val="12"/>
  </w:num>
  <w:num w:numId="19">
    <w:abstractNumId w:val="21"/>
  </w:num>
  <w:num w:numId="20">
    <w:abstractNumId w:val="8"/>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E532EB"/>
    <w:rsid w:val="000748B6"/>
    <w:rsid w:val="000C2DF8"/>
    <w:rsid w:val="001D6093"/>
    <w:rsid w:val="002C2E48"/>
    <w:rsid w:val="00390D91"/>
    <w:rsid w:val="003B4DAD"/>
    <w:rsid w:val="00492247"/>
    <w:rsid w:val="004E7C32"/>
    <w:rsid w:val="005A2FF6"/>
    <w:rsid w:val="005D5D98"/>
    <w:rsid w:val="005F1631"/>
    <w:rsid w:val="00692151"/>
    <w:rsid w:val="00784347"/>
    <w:rsid w:val="007A1119"/>
    <w:rsid w:val="00840317"/>
    <w:rsid w:val="008E3BC9"/>
    <w:rsid w:val="009A097E"/>
    <w:rsid w:val="009C26D3"/>
    <w:rsid w:val="00A134FA"/>
    <w:rsid w:val="00AC4927"/>
    <w:rsid w:val="00B55F7D"/>
    <w:rsid w:val="00B66F18"/>
    <w:rsid w:val="00D045FA"/>
    <w:rsid w:val="00D85892"/>
    <w:rsid w:val="00D86360"/>
    <w:rsid w:val="00E532EB"/>
    <w:rsid w:val="00ED463A"/>
    <w:rsid w:val="00EE0D94"/>
    <w:rsid w:val="00F64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631"/>
    <w:pPr>
      <w:ind w:left="720"/>
      <w:contextualSpacing/>
    </w:pPr>
  </w:style>
  <w:style w:type="paragraph" w:styleId="a4">
    <w:name w:val="header"/>
    <w:basedOn w:val="a"/>
    <w:link w:val="a5"/>
    <w:uiPriority w:val="99"/>
    <w:semiHidden/>
    <w:unhideWhenUsed/>
    <w:rsid w:val="00ED46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D463A"/>
  </w:style>
  <w:style w:type="paragraph" w:styleId="a6">
    <w:name w:val="footer"/>
    <w:basedOn w:val="a"/>
    <w:link w:val="a7"/>
    <w:uiPriority w:val="99"/>
    <w:unhideWhenUsed/>
    <w:rsid w:val="00ED46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463A"/>
  </w:style>
</w:styles>
</file>

<file path=word/webSettings.xml><?xml version="1.0" encoding="utf-8"?>
<w:webSettings xmlns:r="http://schemas.openxmlformats.org/officeDocument/2006/relationships" xmlns:w="http://schemas.openxmlformats.org/wordprocessingml/2006/main">
  <w:divs>
    <w:div w:id="13081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2021-03-23T11:03:00Z</cp:lastPrinted>
  <dcterms:created xsi:type="dcterms:W3CDTF">2021-03-17T20:29:00Z</dcterms:created>
  <dcterms:modified xsi:type="dcterms:W3CDTF">2021-03-23T11:04:00Z</dcterms:modified>
</cp:coreProperties>
</file>