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AF" w:rsidRPr="00D140AF" w:rsidRDefault="00D140AF" w:rsidP="00D140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36"/>
          <w:szCs w:val="27"/>
          <w:bdr w:val="none" w:sz="0" w:space="0" w:color="auto" w:frame="1"/>
          <w:lang w:val="uk-UA" w:eastAsia="ru-RU"/>
        </w:rPr>
      </w:pPr>
      <w:r w:rsidRPr="00D140AF">
        <w:rPr>
          <w:rFonts w:ascii="Times New Roman" w:eastAsia="Times New Roman" w:hAnsi="Times New Roman" w:cs="Times New Roman"/>
          <w:b/>
          <w:color w:val="002060"/>
          <w:sz w:val="36"/>
          <w:szCs w:val="27"/>
          <w:bdr w:val="none" w:sz="0" w:space="0" w:color="auto" w:frame="1"/>
          <w:lang w:val="uk-UA" w:eastAsia="ru-RU"/>
        </w:rPr>
        <w:t>Як запам’ятати все. Корисні поради</w:t>
      </w:r>
    </w:p>
    <w:p w:rsidR="00D140AF" w:rsidRP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7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15240</wp:posOffset>
            </wp:positionV>
            <wp:extent cx="3362325" cy="2219325"/>
            <wp:effectExtent l="0" t="0" r="9525" b="9525"/>
            <wp:wrapSquare wrapText="bothSides"/>
            <wp:docPr id="2" name="Рисунок 2" descr="C:\Users\User\Desktop\694277_1_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94277_1_w_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ab/>
      </w: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 xml:space="preserve">Нам кожного дня доводиться запам’ятовувати певну кількість інформації.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І</w:t>
      </w: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 xml:space="preserve">снує безліч методик для </w:t>
      </w:r>
      <w:bookmarkStart w:id="0" w:name="_GoBack"/>
      <w:bookmarkEnd w:id="0"/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ефективного запам’ятовування великої кількості інформації, але далеко не всі вони корисні.</w:t>
      </w:r>
    </w:p>
    <w:p w:rsidR="00D140AF" w:rsidRP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 xml:space="preserve">Щоб перетворити процес запам’ятовування у цікаву та ефективну процедуру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спробуйте скористатися наступними техніками.</w:t>
      </w:r>
    </w:p>
    <w:p w:rsid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ab/>
      </w:r>
    </w:p>
    <w:p w:rsidR="00D140AF" w:rsidRP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ab/>
      </w: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Для початку ми розділили їх за елементами, які потрібно запам’ятовувати:</w:t>
      </w:r>
    </w:p>
    <w:p w:rsidR="00D140AF" w:rsidRPr="00D140AF" w:rsidRDefault="00D140AF" w:rsidP="00D140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числа;</w:t>
      </w:r>
    </w:p>
    <w:p w:rsidR="00D140AF" w:rsidRPr="00D140AF" w:rsidRDefault="00D140AF" w:rsidP="00D140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іноземні слова;</w:t>
      </w:r>
    </w:p>
    <w:p w:rsidR="00D140AF" w:rsidRPr="00D140AF" w:rsidRDefault="00D140AF" w:rsidP="00D140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текст.</w:t>
      </w:r>
    </w:p>
    <w:p w:rsidR="00D140AF" w:rsidRP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bdr w:val="none" w:sz="0" w:space="0" w:color="auto" w:frame="1"/>
          <w:lang w:val="uk-UA" w:eastAsia="ru-RU"/>
        </w:rPr>
        <w:tab/>
      </w:r>
      <w:r w:rsidRPr="00D14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bdr w:val="none" w:sz="0" w:space="0" w:color="auto" w:frame="1"/>
          <w:lang w:val="uk-UA" w:eastAsia="ru-RU"/>
        </w:rPr>
        <w:t>Найефективнішим способом запам’ятовування чисел є мнемоніка.</w:t>
      </w: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 xml:space="preserve"> Цю методику використовує Олександр </w:t>
      </w:r>
      <w:proofErr w:type="spellStart"/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Касатов</w:t>
      </w:r>
      <w:proofErr w:type="spellEnd"/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, чемпіон України із спортивного запам’ятовування 2016 року.</w:t>
      </w:r>
    </w:p>
    <w:p w:rsidR="00D140AF" w:rsidRP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ab/>
      </w:r>
      <w:r w:rsidRPr="00D140AF">
        <w:rPr>
          <w:rFonts w:ascii="Times New Roman" w:eastAsia="Times New Roman" w:hAnsi="Times New Roman" w:cs="Times New Roman"/>
          <w:b/>
          <w:color w:val="000000"/>
          <w:sz w:val="28"/>
          <w:szCs w:val="27"/>
          <w:bdr w:val="none" w:sz="0" w:space="0" w:color="auto" w:frame="1"/>
          <w:lang w:val="uk-UA" w:eastAsia="ru-RU"/>
        </w:rPr>
        <w:t>Мнемоніка</w:t>
      </w: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 xml:space="preserve"> – це сукупність спеціальних прийомів і способів, що полегшують запам’ятовування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 xml:space="preserve"> і збільшують обсяг інформації.</w:t>
      </w: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 xml:space="preserve"> Мнемотехніка заснована на простій візуалізації того, що треба запам’ятати, та вибудовуванні асоціацій із тим, що існує навколо вас. Наприклад, треба вивчити формулу, частина якої е0. Вимовляємо про себе декілька разів і визначаємо, що комбінація “є </w:t>
      </w:r>
      <w:proofErr w:type="spellStart"/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ноль</w:t>
      </w:r>
      <w:proofErr w:type="spellEnd"/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” дещо співзвучна з “єнот”. Коли на уроці треба буде згадати формулу, ви з легкістю відновите в пам’яті єнота. До того ж це набагато приємніше, аніж зубрити сухі цифри.</w:t>
      </w:r>
    </w:p>
    <w:p w:rsidR="00D140AF" w:rsidRP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ab/>
      </w: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 xml:space="preserve">Звичайно, це все дуже цікаво, але питання залишається відкритим: як запам’ятати номери телефонів або інші нудні довгі числа. У такому випадку треба використовувати інший трюк мнемотехніки. Ми пов’язуємо кожну цифру з її першою літерою: 3 = т, 4 = ч, 5 = п і так далі. Наступний крок — пошуки співзвуччя. Наприклад, 96 = </w:t>
      </w:r>
      <w:proofErr w:type="spellStart"/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дш</w:t>
      </w:r>
      <w:proofErr w:type="spellEnd"/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 xml:space="preserve"> ~ душа. Серед переваг цього методу те, що можна обирати будь-які слова і асоціації, які імпонують саме тобі. А ще ти можеш відчути себе справжнім Шерлоком, адже герой однойменного серіалу використовував таку саму техніку мнемоніки, вона ж римська кімната, вона ж метод Цицерона, вона ж палац розуму, вона ж ланцюгові асоціації.</w:t>
      </w:r>
    </w:p>
    <w:p w:rsid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bdr w:val="none" w:sz="0" w:space="0" w:color="auto" w:frame="1"/>
          <w:lang w:val="uk-UA" w:eastAsia="ru-RU"/>
        </w:rPr>
      </w:pPr>
    </w:p>
    <w:p w:rsidR="00D140AF" w:rsidRP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D14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bdr w:val="none" w:sz="0" w:space="0" w:color="auto" w:frame="1"/>
          <w:lang w:val="uk-UA" w:eastAsia="ru-RU"/>
        </w:rPr>
        <w:t>Щоб добре запам’ятати іноземні слова, ми радимо використати наступні методики.</w:t>
      </w:r>
    </w:p>
    <w:p w:rsidR="00D140AF" w:rsidRP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D140AF">
        <w:rPr>
          <w:rFonts w:ascii="Times New Roman" w:eastAsia="Times New Roman" w:hAnsi="Times New Roman" w:cs="Times New Roman"/>
          <w:noProof/>
          <w:color w:val="000000"/>
          <w:sz w:val="28"/>
          <w:szCs w:val="27"/>
          <w:lang w:val="uk-UA" w:eastAsia="ru-RU"/>
        </w:rPr>
        <w:drawing>
          <wp:anchor distT="0" distB="0" distL="114300" distR="114300" simplePos="0" relativeHeight="251659264" behindDoc="0" locked="0" layoutInCell="1" allowOverlap="1" wp14:anchorId="7A3B7FE4" wp14:editId="57A6439D">
            <wp:simplePos x="0" y="0"/>
            <wp:positionH relativeFrom="column">
              <wp:posOffset>-41275</wp:posOffset>
            </wp:positionH>
            <wp:positionV relativeFrom="paragraph">
              <wp:posOffset>45720</wp:posOffset>
            </wp:positionV>
            <wp:extent cx="2819400" cy="2127885"/>
            <wp:effectExtent l="0" t="0" r="0" b="5715"/>
            <wp:wrapSquare wrapText="bothSides"/>
            <wp:docPr id="1" name="Рисунок 1" descr="Як запамятати все . Корисні поради для учнів і не тіль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к запамятати все . Корисні поради для учнів і не тіль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9" t="14331" r="14599" b="14498"/>
                    <a:stretch/>
                  </pic:blipFill>
                  <pic:spPr bwMode="auto">
                    <a:xfrm>
                      <a:off x="0" y="0"/>
                      <a:ext cx="281940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0A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bdr w:val="none" w:sz="0" w:space="0" w:color="auto" w:frame="1"/>
          <w:lang w:val="uk-UA" w:eastAsia="ru-RU"/>
        </w:rPr>
        <w:t>Картки. </w:t>
      </w: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Можна або самостійно нарізати велику кількість різнокольорових маленьких квадратних аркушів, або придбати папір для нотаток. З одного боку такої картки пишемо слово, з іншої – його переклад. Зрозуміло. що слів буде багато. Тому краще під час вивчення кожної нової теми виписувати на картки найскладніші слова. Також ці картки можна закріпити на предметах меблів – так чи інакше, а слова будуть періодично потрапляти на очі. Ця хитрість дозволить вам не заучувати слова. Нові слова будуть легко запам’ятовуватись.</w:t>
      </w:r>
    </w:p>
    <w:p w:rsidR="00D140AF" w:rsidRP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D140A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bdr w:val="none" w:sz="0" w:space="0" w:color="auto" w:frame="1"/>
          <w:lang w:val="uk-UA" w:eastAsia="ru-RU"/>
        </w:rPr>
        <w:lastRenderedPageBreak/>
        <w:t>Групування. </w:t>
      </w: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 xml:space="preserve"> Слова найкраще запам’ятовуються тоді, коли вони об’єднані у певні групи. Можна скористатися особливою властивістю мозку: він добре запам’ятовує протилежні значення, тому краще вивчати слова парами антонімів, наприклад </w:t>
      </w:r>
      <w:proofErr w:type="spellStart"/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angry</w:t>
      </w:r>
      <w:proofErr w:type="spellEnd"/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/</w:t>
      </w:r>
      <w:proofErr w:type="spellStart"/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happy</w:t>
      </w:r>
      <w:proofErr w:type="spellEnd"/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. Використовуючи  власний телефон можна самостійно із переліку слів складати логічні групи. Це значно пришвидшить процес вивчення.</w:t>
      </w:r>
    </w:p>
    <w:p w:rsid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</w:pPr>
      <w:r w:rsidRPr="00D140A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bdr w:val="none" w:sz="0" w:space="0" w:color="auto" w:frame="1"/>
          <w:lang w:val="uk-UA" w:eastAsia="ru-RU"/>
        </w:rPr>
        <w:t>Історії.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 xml:space="preserve">Можна взяти перелік слів, які ви </w:t>
      </w: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єте</w:t>
      </w: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 xml:space="preserve"> вивчити, та створити з їх допомогою невеличку історію, хай навіть і не дуже логічну. Такий підхід дозволить не тільки швидко вивчити необхідні слова, а ще й допоможе непогано провести час.</w:t>
      </w:r>
    </w:p>
    <w:p w:rsidR="00D140AF" w:rsidRP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</w:p>
    <w:p w:rsidR="00D140AF" w:rsidRP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bdr w:val="none" w:sz="0" w:space="0" w:color="auto" w:frame="1"/>
          <w:lang w:val="uk-UA" w:eastAsia="ru-RU"/>
        </w:rPr>
        <w:t>Запам’ятати текст –</w:t>
      </w: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 xml:space="preserve"> найскладніше завдання. Адже вони далеко не завжди прості та цікаві і тут вже потрібно докласти чимало зусиль аби впоратися.</w:t>
      </w:r>
    </w:p>
    <w:p w:rsidR="00D140AF" w:rsidRP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D140A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bdr w:val="none" w:sz="0" w:space="0" w:color="auto" w:frame="1"/>
          <w:lang w:val="uk-UA" w:eastAsia="ru-RU"/>
        </w:rPr>
        <w:t>Метод піктограм. </w:t>
      </w: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Щоб запам’ятати прозовий чи віршований текст за допомогою цього методу, треба:</w:t>
      </w:r>
    </w:p>
    <w:p w:rsidR="00D140AF" w:rsidRPr="00D140AF" w:rsidRDefault="00D140AF" w:rsidP="00D140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виділити ключові слова чи короткі основні фрази;</w:t>
      </w:r>
    </w:p>
    <w:p w:rsidR="00D140AF" w:rsidRPr="00D140AF" w:rsidRDefault="00D140AF" w:rsidP="00D140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намалю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вати</w:t>
      </w: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 xml:space="preserve"> піктограми (малюнки мають бути якось пов’язані з ключовим словом);</w:t>
      </w:r>
    </w:p>
    <w:p w:rsidR="00D140AF" w:rsidRPr="00D140AF" w:rsidRDefault="00D140AF" w:rsidP="00D140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закрити текст та спробувати відтворити його, маючи перед очима лише піктограми.</w:t>
      </w:r>
    </w:p>
    <w:p w:rsidR="00D140AF" w:rsidRP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D140A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bdr w:val="none" w:sz="0" w:space="0" w:color="auto" w:frame="1"/>
          <w:lang w:val="uk-UA" w:eastAsia="ru-RU"/>
        </w:rPr>
        <w:t>Візуалізація. </w:t>
      </w: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 xml:space="preserve">Оптимальний варіант для використовування на уроках літератури чи історії.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П</w:t>
      </w: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ід час читання тексту не просто пробігтися очима по рядках, а яскраво уявляти всі події. Герої постають у незвичних чи навіть комічних образах? Чудово, так вони запам’ятаються ще краще!</w:t>
      </w:r>
    </w:p>
    <w:p w:rsid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</w:pPr>
      <w:r w:rsidRPr="00D140A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bdr w:val="none" w:sz="0" w:space="0" w:color="auto" w:frame="1"/>
          <w:lang w:val="uk-UA" w:eastAsia="ru-RU"/>
        </w:rPr>
        <w:t>Повторювання. </w:t>
      </w: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 xml:space="preserve">Звичне повторювання може бути ефективним, але лише у випадку правильної його організації. Звичайне багаторазове відтворення інформації не є таким ефективним, як повторювання, що певним чином розподілене у часі. </w:t>
      </w:r>
    </w:p>
    <w:p w:rsid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 xml:space="preserve">Алгоритм повторювання: </w:t>
      </w:r>
    </w:p>
    <w:p w:rsidR="00D140AF" w:rsidRPr="00D140AF" w:rsidRDefault="00D140AF" w:rsidP="00D140A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</w:pP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перше повторення – відразу після прочитання;</w:t>
      </w:r>
    </w:p>
    <w:p w:rsidR="00D140AF" w:rsidRPr="00D140AF" w:rsidRDefault="00D140AF" w:rsidP="00D140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друге повторення – через 20 хвилин після першого;</w:t>
      </w:r>
    </w:p>
    <w:p w:rsidR="00D140AF" w:rsidRPr="00D140AF" w:rsidRDefault="00D140AF" w:rsidP="00D140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третє повторення – через 8 годин після другого;</w:t>
      </w:r>
    </w:p>
    <w:p w:rsidR="00D140AF" w:rsidRPr="00D140AF" w:rsidRDefault="00D140AF" w:rsidP="00D140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четверте повторення – через 24 години після третього.</w:t>
      </w:r>
    </w:p>
    <w:p w:rsidR="00D140AF" w:rsidRP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ab/>
        <w:t>Щ</w:t>
      </w:r>
      <w:r w:rsidRPr="00D140AF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>об вивчене не забулося дійсно довго, то потрібно повторити все ще два рази: через 2-3 тижні, а потім через 2-3 місяці.</w:t>
      </w:r>
    </w:p>
    <w:p w:rsidR="00D140AF" w:rsidRPr="00D140AF" w:rsidRDefault="00D140AF" w:rsidP="00D140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val="uk-UA" w:eastAsia="ru-RU"/>
        </w:rPr>
        <w:tab/>
      </w:r>
    </w:p>
    <w:p w:rsidR="00DE744C" w:rsidRPr="00D140AF" w:rsidRDefault="00DE744C" w:rsidP="00D140A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sectPr w:rsidR="00DE744C" w:rsidRPr="00D140AF" w:rsidSect="00D140AF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038"/>
    <w:multiLevelType w:val="hybridMultilevel"/>
    <w:tmpl w:val="04CC4810"/>
    <w:lvl w:ilvl="0" w:tplc="E196F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80622"/>
    <w:multiLevelType w:val="hybridMultilevel"/>
    <w:tmpl w:val="4EC42886"/>
    <w:lvl w:ilvl="0" w:tplc="F05A6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277BE"/>
    <w:multiLevelType w:val="multilevel"/>
    <w:tmpl w:val="21C60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603153C"/>
    <w:multiLevelType w:val="multilevel"/>
    <w:tmpl w:val="AB2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71562"/>
    <w:multiLevelType w:val="multilevel"/>
    <w:tmpl w:val="0B0C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59"/>
    <w:rsid w:val="00643959"/>
    <w:rsid w:val="00D140AF"/>
    <w:rsid w:val="00D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643</Words>
  <Characters>3671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2020-05-01T14:46:00Z</dcterms:created>
  <dcterms:modified xsi:type="dcterms:W3CDTF">2020-05-01T14:57:00Z</dcterms:modified>
</cp:coreProperties>
</file>