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B4" w:rsidRDefault="00E734B4" w:rsidP="00E734B4">
      <w:pPr>
        <w:spacing w:line="240" w:lineRule="auto"/>
        <w:ind w:left="5387" w:firstLine="708"/>
        <w:jc w:val="both"/>
        <w:rPr>
          <w:b/>
          <w:szCs w:val="24"/>
          <w:lang w:val="uk-UA"/>
        </w:rPr>
      </w:pPr>
      <w:r>
        <w:rPr>
          <w:b/>
          <w:szCs w:val="24"/>
          <w:lang w:val="uk-UA"/>
        </w:rPr>
        <w:t>Додаток</w:t>
      </w:r>
    </w:p>
    <w:p w:rsidR="00E734B4" w:rsidRDefault="00E734B4" w:rsidP="00E734B4">
      <w:pPr>
        <w:spacing w:line="240" w:lineRule="auto"/>
        <w:ind w:left="5387" w:firstLine="432"/>
        <w:jc w:val="both"/>
        <w:rPr>
          <w:szCs w:val="24"/>
          <w:lang w:val="uk-UA"/>
        </w:rPr>
      </w:pPr>
      <w:r>
        <w:rPr>
          <w:szCs w:val="24"/>
          <w:lang w:val="uk-UA"/>
        </w:rPr>
        <w:t xml:space="preserve">до наказу директора </w:t>
      </w:r>
    </w:p>
    <w:p w:rsidR="00E734B4" w:rsidRDefault="00E734B4" w:rsidP="00E734B4">
      <w:pPr>
        <w:spacing w:line="240" w:lineRule="auto"/>
        <w:ind w:left="5387" w:firstLine="432"/>
        <w:jc w:val="both"/>
        <w:rPr>
          <w:szCs w:val="24"/>
          <w:lang w:val="uk-UA"/>
        </w:rPr>
      </w:pPr>
      <w:proofErr w:type="spellStart"/>
      <w:r>
        <w:rPr>
          <w:szCs w:val="24"/>
          <w:lang w:val="uk-UA"/>
        </w:rPr>
        <w:t>КЗ</w:t>
      </w:r>
      <w:proofErr w:type="spellEnd"/>
      <w:r>
        <w:rPr>
          <w:szCs w:val="24"/>
          <w:lang w:val="uk-UA"/>
        </w:rPr>
        <w:t xml:space="preserve"> «Ліцей «Надія»</w:t>
      </w:r>
    </w:p>
    <w:p w:rsidR="00E734B4" w:rsidRDefault="00E734B4" w:rsidP="00E734B4">
      <w:pPr>
        <w:spacing w:line="240" w:lineRule="auto"/>
        <w:ind w:left="5387" w:firstLine="432"/>
        <w:jc w:val="both"/>
        <w:rPr>
          <w:szCs w:val="24"/>
          <w:lang w:val="uk-UA"/>
        </w:rPr>
      </w:pPr>
      <w:r>
        <w:rPr>
          <w:szCs w:val="24"/>
          <w:lang w:val="uk-UA"/>
        </w:rPr>
        <w:t>від 31 серпня 2020 року № 34</w:t>
      </w:r>
    </w:p>
    <w:p w:rsidR="00E734B4" w:rsidRDefault="00E734B4" w:rsidP="00E734B4">
      <w:pPr>
        <w:tabs>
          <w:tab w:val="left" w:pos="7233"/>
        </w:tabs>
        <w:jc w:val="left"/>
        <w:rPr>
          <w:szCs w:val="24"/>
          <w:lang w:val="uk-UA"/>
        </w:rPr>
      </w:pPr>
    </w:p>
    <w:p w:rsidR="00E734B4" w:rsidRDefault="00E734B4" w:rsidP="00E734B4">
      <w:pPr>
        <w:tabs>
          <w:tab w:val="left" w:pos="7233"/>
        </w:tabs>
        <w:rPr>
          <w:szCs w:val="24"/>
          <w:lang w:val="uk-UA"/>
        </w:rPr>
      </w:pPr>
      <w:r>
        <w:rPr>
          <w:szCs w:val="24"/>
          <w:lang w:val="uk-UA"/>
        </w:rPr>
        <w:t>ПОРЯДОК РЕАГУВАННЯ НА ДОВЕДЕНІ ВИПАДКИ БУЛІНГУ (ЦЬКУВАННЯ) ТА ВІДПОВІДАЛЬНІСТЬ ОСІБ, ПРИЧЕТНИХ ДО БУЛІНГУ</w:t>
      </w:r>
    </w:p>
    <w:p w:rsidR="00E734B4" w:rsidRDefault="00E734B4" w:rsidP="00E734B4">
      <w:pPr>
        <w:tabs>
          <w:tab w:val="left" w:pos="7233"/>
        </w:tabs>
        <w:jc w:val="left"/>
        <w:rPr>
          <w:szCs w:val="24"/>
          <w:lang w:val="uk-UA"/>
        </w:rPr>
      </w:pPr>
    </w:p>
    <w:p w:rsidR="00E734B4" w:rsidRDefault="00E734B4" w:rsidP="00E734B4">
      <w:pPr>
        <w:tabs>
          <w:tab w:val="left" w:pos="7233"/>
        </w:tabs>
        <w:rPr>
          <w:szCs w:val="24"/>
          <w:lang w:val="uk-UA"/>
        </w:rPr>
      </w:pPr>
      <w:r>
        <w:rPr>
          <w:szCs w:val="24"/>
          <w:lang w:val="uk-UA"/>
        </w:rPr>
        <w:t>Загальні питання</w:t>
      </w:r>
    </w:p>
    <w:p w:rsidR="00E734B4" w:rsidRDefault="00E734B4" w:rsidP="00E734B4">
      <w:pPr>
        <w:tabs>
          <w:tab w:val="left" w:pos="7233"/>
        </w:tabs>
        <w:jc w:val="left"/>
        <w:rPr>
          <w:szCs w:val="24"/>
          <w:lang w:val="uk-UA"/>
        </w:rPr>
      </w:pPr>
      <w:r>
        <w:rPr>
          <w:szCs w:val="24"/>
          <w:lang w:val="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Pr>
          <w:szCs w:val="24"/>
          <w:lang w:val="uk-UA"/>
        </w:rPr>
        <w:t>булінгу</w:t>
      </w:r>
      <w:proofErr w:type="spellEnd"/>
      <w:r>
        <w:rPr>
          <w:szCs w:val="24"/>
          <w:lang w:val="uk-UA"/>
        </w:rPr>
        <w:t xml:space="preserve"> (цькуванню)».</w:t>
      </w:r>
    </w:p>
    <w:p w:rsidR="00E734B4" w:rsidRDefault="00E734B4" w:rsidP="00E734B4">
      <w:pPr>
        <w:tabs>
          <w:tab w:val="left" w:pos="7233"/>
        </w:tabs>
        <w:jc w:val="left"/>
        <w:rPr>
          <w:szCs w:val="24"/>
          <w:lang w:val="uk-UA"/>
        </w:rPr>
      </w:pPr>
      <w:r>
        <w:rPr>
          <w:szCs w:val="24"/>
          <w:lang w:val="uk-UA"/>
        </w:rPr>
        <w:t xml:space="preserve">2. Цей Порядок визначає процедуру реагування на доведені випадки </w:t>
      </w:r>
      <w:proofErr w:type="spellStart"/>
      <w:r>
        <w:rPr>
          <w:szCs w:val="24"/>
          <w:lang w:val="uk-UA"/>
        </w:rPr>
        <w:t>булінгу</w:t>
      </w:r>
      <w:proofErr w:type="spellEnd"/>
      <w:r>
        <w:rPr>
          <w:szCs w:val="24"/>
          <w:lang w:val="uk-UA"/>
        </w:rPr>
        <w:t xml:space="preserve"> (цькування) в закладі.</w:t>
      </w:r>
    </w:p>
    <w:p w:rsidR="00E734B4" w:rsidRDefault="00E734B4" w:rsidP="00E734B4">
      <w:pPr>
        <w:tabs>
          <w:tab w:val="left" w:pos="7233"/>
        </w:tabs>
        <w:jc w:val="left"/>
        <w:rPr>
          <w:szCs w:val="24"/>
          <w:lang w:val="uk-UA"/>
        </w:rPr>
      </w:pPr>
    </w:p>
    <w:p w:rsidR="00E734B4" w:rsidRDefault="00E734B4" w:rsidP="00E734B4">
      <w:pPr>
        <w:tabs>
          <w:tab w:val="left" w:pos="7233"/>
        </w:tabs>
        <w:rPr>
          <w:szCs w:val="24"/>
          <w:lang w:val="uk-UA"/>
        </w:rPr>
      </w:pPr>
      <w:r>
        <w:rPr>
          <w:szCs w:val="24"/>
          <w:lang w:val="uk-UA"/>
        </w:rPr>
        <w:t xml:space="preserve">Реагування на доведені випадки </w:t>
      </w:r>
      <w:proofErr w:type="spellStart"/>
      <w:r>
        <w:rPr>
          <w:szCs w:val="24"/>
          <w:lang w:val="uk-UA"/>
        </w:rPr>
        <w:t>булінгу</w:t>
      </w:r>
      <w:proofErr w:type="spellEnd"/>
    </w:p>
    <w:p w:rsidR="00E734B4" w:rsidRDefault="00E734B4" w:rsidP="00E734B4">
      <w:pPr>
        <w:tabs>
          <w:tab w:val="left" w:pos="7233"/>
        </w:tabs>
        <w:jc w:val="left"/>
        <w:rPr>
          <w:szCs w:val="24"/>
          <w:lang w:val="uk-UA"/>
        </w:rPr>
      </w:pPr>
      <w:r>
        <w:rPr>
          <w:szCs w:val="24"/>
          <w:lang w:val="uk-UA"/>
        </w:rPr>
        <w:t xml:space="preserve">1. На основі рішення комісії з розгляду випадків </w:t>
      </w:r>
      <w:proofErr w:type="spellStart"/>
      <w:r>
        <w:rPr>
          <w:szCs w:val="24"/>
          <w:lang w:val="uk-UA"/>
        </w:rPr>
        <w:t>булінгу</w:t>
      </w:r>
      <w:proofErr w:type="spellEnd"/>
      <w:r>
        <w:rPr>
          <w:szCs w:val="24"/>
          <w:lang w:val="uk-UA"/>
        </w:rPr>
        <w:t xml:space="preserve"> (цькування), яка кваліфікувала випадок як </w:t>
      </w:r>
      <w:proofErr w:type="spellStart"/>
      <w:r>
        <w:rPr>
          <w:szCs w:val="24"/>
          <w:lang w:val="uk-UA"/>
        </w:rPr>
        <w:t>булінг</w:t>
      </w:r>
      <w:proofErr w:type="spellEnd"/>
      <w:r>
        <w:rPr>
          <w:szCs w:val="24"/>
          <w:lang w:val="uk-UA"/>
        </w:rPr>
        <w:t xml:space="preserve"> (цькування), а не одноразовий конфлікт чи сварка, тобто відповідні дії носять систематичний характер, керівник закладу:</w:t>
      </w:r>
    </w:p>
    <w:p w:rsidR="00E734B4" w:rsidRDefault="00E734B4" w:rsidP="00E734B4">
      <w:pPr>
        <w:tabs>
          <w:tab w:val="left" w:pos="7233"/>
        </w:tabs>
        <w:jc w:val="left"/>
        <w:rPr>
          <w:szCs w:val="24"/>
          <w:lang w:val="uk-UA"/>
        </w:rPr>
      </w:pPr>
      <w:r>
        <w:rPr>
          <w:szCs w:val="24"/>
          <w:lang w:val="uk-UA"/>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Pr>
          <w:szCs w:val="24"/>
          <w:lang w:val="uk-UA"/>
        </w:rPr>
        <w:t>булінгу</w:t>
      </w:r>
      <w:proofErr w:type="spellEnd"/>
      <w:r>
        <w:rPr>
          <w:szCs w:val="24"/>
          <w:lang w:val="uk-UA"/>
        </w:rPr>
        <w:t xml:space="preserve"> (цькування) в закладі освіти;</w:t>
      </w:r>
    </w:p>
    <w:p w:rsidR="00E734B4" w:rsidRDefault="00E734B4" w:rsidP="00E734B4">
      <w:pPr>
        <w:tabs>
          <w:tab w:val="left" w:pos="7233"/>
        </w:tabs>
        <w:jc w:val="left"/>
        <w:rPr>
          <w:szCs w:val="24"/>
          <w:lang w:val="uk-UA"/>
        </w:rPr>
      </w:pPr>
      <w:r>
        <w:rPr>
          <w:szCs w:val="24"/>
          <w:lang w:val="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Pr>
          <w:szCs w:val="24"/>
          <w:lang w:val="uk-UA"/>
        </w:rPr>
        <w:t>булінг</w:t>
      </w:r>
      <w:proofErr w:type="spellEnd"/>
      <w:r>
        <w:rPr>
          <w:szCs w:val="24"/>
          <w:lang w:val="uk-UA"/>
        </w:rPr>
        <w:t xml:space="preserve">, стали його свідками або постраждали від </w:t>
      </w:r>
      <w:proofErr w:type="spellStart"/>
      <w:r>
        <w:rPr>
          <w:szCs w:val="24"/>
          <w:lang w:val="uk-UA"/>
        </w:rPr>
        <w:t>булінгу</w:t>
      </w:r>
      <w:proofErr w:type="spellEnd"/>
      <w:r>
        <w:rPr>
          <w:szCs w:val="24"/>
          <w:lang w:val="uk-UA"/>
        </w:rPr>
        <w:t xml:space="preserve"> (цькування) (далі – Заходи).</w:t>
      </w:r>
    </w:p>
    <w:p w:rsidR="00E734B4" w:rsidRDefault="00E734B4" w:rsidP="00E734B4">
      <w:pPr>
        <w:tabs>
          <w:tab w:val="left" w:pos="7233"/>
        </w:tabs>
        <w:jc w:val="left"/>
        <w:rPr>
          <w:szCs w:val="24"/>
          <w:lang w:val="uk-UA"/>
        </w:rPr>
      </w:pPr>
      <w:r>
        <w:rPr>
          <w:szCs w:val="24"/>
          <w:lang w:val="uk-UA"/>
        </w:rPr>
        <w:t>2. Заходи здійснює психолог закладу освіти та затверджуються керівником закладу.</w:t>
      </w:r>
    </w:p>
    <w:p w:rsidR="00E734B4" w:rsidRDefault="00E734B4" w:rsidP="00E734B4">
      <w:pPr>
        <w:tabs>
          <w:tab w:val="left" w:pos="7233"/>
        </w:tabs>
        <w:jc w:val="left"/>
        <w:rPr>
          <w:szCs w:val="24"/>
          <w:lang w:val="uk-UA"/>
        </w:rPr>
      </w:pPr>
      <w:r>
        <w:rPr>
          <w:szCs w:val="24"/>
          <w:lang w:val="uk-UA"/>
        </w:rPr>
        <w:t>3. З метою виконання Заходів можна запроваджувати консультаційні години у психолога, створювати скриньки довіри, оприлюднювати телефони довіри.</w:t>
      </w:r>
    </w:p>
    <w:p w:rsidR="00E734B4" w:rsidRDefault="00E734B4" w:rsidP="00E734B4">
      <w:pPr>
        <w:tabs>
          <w:tab w:val="left" w:pos="7233"/>
        </w:tabs>
        <w:jc w:val="left"/>
        <w:rPr>
          <w:szCs w:val="24"/>
          <w:lang w:val="uk-UA"/>
        </w:rPr>
      </w:pPr>
    </w:p>
    <w:p w:rsidR="00E734B4" w:rsidRDefault="00E734B4" w:rsidP="00E734B4">
      <w:pPr>
        <w:tabs>
          <w:tab w:val="left" w:pos="7233"/>
        </w:tabs>
        <w:rPr>
          <w:szCs w:val="24"/>
          <w:lang w:val="uk-UA"/>
        </w:rPr>
      </w:pPr>
      <w:r>
        <w:rPr>
          <w:szCs w:val="24"/>
          <w:lang w:val="uk-UA"/>
        </w:rPr>
        <w:t xml:space="preserve">Відповідальність осіб причетних до </w:t>
      </w:r>
      <w:proofErr w:type="spellStart"/>
      <w:r>
        <w:rPr>
          <w:szCs w:val="24"/>
          <w:lang w:val="uk-UA"/>
        </w:rPr>
        <w:t>булінгу</w:t>
      </w:r>
      <w:proofErr w:type="spellEnd"/>
      <w:r>
        <w:rPr>
          <w:szCs w:val="24"/>
          <w:lang w:val="uk-UA"/>
        </w:rPr>
        <w:t xml:space="preserve"> (цькування)</w:t>
      </w:r>
    </w:p>
    <w:p w:rsidR="00E734B4" w:rsidRDefault="00E734B4" w:rsidP="00E734B4">
      <w:pPr>
        <w:tabs>
          <w:tab w:val="left" w:pos="7233"/>
        </w:tabs>
        <w:jc w:val="left"/>
        <w:rPr>
          <w:szCs w:val="24"/>
          <w:lang w:val="uk-UA"/>
        </w:rPr>
      </w:pPr>
      <w:r>
        <w:rPr>
          <w:szCs w:val="24"/>
          <w:lang w:val="uk-UA"/>
        </w:rPr>
        <w:t xml:space="preserve">1. Відповідальність за </w:t>
      </w:r>
      <w:proofErr w:type="spellStart"/>
      <w:r>
        <w:rPr>
          <w:szCs w:val="24"/>
          <w:lang w:val="uk-UA"/>
        </w:rPr>
        <w:t>булінг</w:t>
      </w:r>
      <w:proofErr w:type="spellEnd"/>
      <w:r>
        <w:rPr>
          <w:szCs w:val="24"/>
          <w:lang w:val="uk-UA"/>
        </w:rPr>
        <w:t xml:space="preserve"> (цькування) встановлена статтею 1734 Кодексу України про адміністративні правопорушення такого змісту:</w:t>
      </w:r>
    </w:p>
    <w:p w:rsidR="00E734B4" w:rsidRDefault="00E734B4" w:rsidP="00E734B4">
      <w:pPr>
        <w:tabs>
          <w:tab w:val="left" w:pos="7233"/>
        </w:tabs>
        <w:jc w:val="left"/>
        <w:rPr>
          <w:szCs w:val="24"/>
          <w:lang w:val="uk-UA"/>
        </w:rPr>
      </w:pPr>
      <w:r>
        <w:rPr>
          <w:szCs w:val="24"/>
          <w:lang w:val="uk-UA"/>
        </w:rPr>
        <w:t xml:space="preserve">"Стаття 1734. </w:t>
      </w:r>
      <w:proofErr w:type="spellStart"/>
      <w:r>
        <w:rPr>
          <w:szCs w:val="24"/>
          <w:lang w:val="uk-UA"/>
        </w:rPr>
        <w:t>Булінг</w:t>
      </w:r>
      <w:proofErr w:type="spellEnd"/>
      <w:r>
        <w:rPr>
          <w:szCs w:val="24"/>
          <w:lang w:val="uk-UA"/>
        </w:rPr>
        <w:t xml:space="preserve"> (цькування) учасника освітнього процесу</w:t>
      </w:r>
    </w:p>
    <w:p w:rsidR="00E734B4" w:rsidRDefault="00E734B4" w:rsidP="00E734B4">
      <w:pPr>
        <w:tabs>
          <w:tab w:val="left" w:pos="7233"/>
        </w:tabs>
        <w:jc w:val="left"/>
        <w:rPr>
          <w:szCs w:val="24"/>
          <w:lang w:val="uk-UA"/>
        </w:rPr>
      </w:pPr>
      <w:proofErr w:type="spellStart"/>
      <w:r>
        <w:rPr>
          <w:szCs w:val="24"/>
          <w:lang w:val="uk-UA"/>
        </w:rPr>
        <w:t>Булінг</w:t>
      </w:r>
      <w:proofErr w:type="spellEnd"/>
      <w:r>
        <w:rPr>
          <w:szCs w:val="24"/>
          <w:lang w:val="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E734B4" w:rsidRDefault="00E734B4" w:rsidP="00E734B4">
      <w:pPr>
        <w:tabs>
          <w:tab w:val="left" w:pos="7233"/>
        </w:tabs>
        <w:jc w:val="left"/>
        <w:rPr>
          <w:szCs w:val="24"/>
          <w:lang w:val="uk-UA"/>
        </w:rPr>
      </w:pPr>
      <w:r>
        <w:rPr>
          <w:szCs w:val="24"/>
          <w:lang w:val="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E734B4" w:rsidRDefault="00E734B4" w:rsidP="00E734B4">
      <w:pPr>
        <w:tabs>
          <w:tab w:val="left" w:pos="7233"/>
        </w:tabs>
        <w:jc w:val="left"/>
        <w:rPr>
          <w:szCs w:val="24"/>
          <w:lang w:val="uk-UA"/>
        </w:rPr>
      </w:pPr>
      <w:r>
        <w:rPr>
          <w:szCs w:val="24"/>
          <w:lang w:val="uk-UA"/>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w:t>
      </w:r>
      <w:r>
        <w:rPr>
          <w:szCs w:val="24"/>
          <w:lang w:val="uk-UA"/>
        </w:rPr>
        <w:lastRenderedPageBreak/>
        <w:t>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E734B4" w:rsidRDefault="00E734B4" w:rsidP="00E734B4">
      <w:pPr>
        <w:tabs>
          <w:tab w:val="left" w:pos="7233"/>
        </w:tabs>
        <w:jc w:val="left"/>
        <w:rPr>
          <w:szCs w:val="24"/>
          <w:lang w:val="uk-UA"/>
        </w:rPr>
      </w:pPr>
      <w:r>
        <w:rPr>
          <w:szCs w:val="24"/>
          <w:lang w:val="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E734B4" w:rsidRDefault="00E734B4" w:rsidP="00E734B4">
      <w:pPr>
        <w:tabs>
          <w:tab w:val="left" w:pos="7233"/>
        </w:tabs>
        <w:jc w:val="left"/>
        <w:rPr>
          <w:szCs w:val="24"/>
          <w:lang w:val="uk-UA"/>
        </w:rPr>
      </w:pPr>
      <w:r>
        <w:rPr>
          <w:szCs w:val="24"/>
          <w:lang w:val="uk-UA"/>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Pr>
          <w:szCs w:val="24"/>
          <w:lang w:val="uk-UA"/>
        </w:rPr>
        <w:t>булінгу</w:t>
      </w:r>
      <w:proofErr w:type="spellEnd"/>
      <w:r>
        <w:rPr>
          <w:szCs w:val="24"/>
          <w:lang w:val="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E734B4" w:rsidRDefault="00E734B4" w:rsidP="00E734B4">
      <w:pPr>
        <w:spacing w:line="240" w:lineRule="auto"/>
        <w:ind w:left="5387" w:firstLine="432"/>
        <w:jc w:val="both"/>
        <w:rPr>
          <w:sz w:val="28"/>
          <w:szCs w:val="28"/>
          <w:lang w:val="uk-UA"/>
        </w:rPr>
      </w:pPr>
    </w:p>
    <w:p w:rsidR="00AD6F0F" w:rsidRPr="00E734B4" w:rsidRDefault="00AD6F0F">
      <w:pPr>
        <w:rPr>
          <w:lang w:val="uk-UA"/>
        </w:rPr>
      </w:pPr>
    </w:p>
    <w:sectPr w:rsidR="00AD6F0F" w:rsidRPr="00E734B4" w:rsidSect="00AD6F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734B4"/>
    <w:rsid w:val="00217097"/>
    <w:rsid w:val="00AD6F0F"/>
    <w:rsid w:val="00E73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4B4"/>
    <w:pPr>
      <w:spacing w:after="0"/>
      <w:jc w:val="center"/>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73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2980</Characters>
  <Application>Microsoft Office Word</Application>
  <DocSecurity>0</DocSecurity>
  <Lines>24</Lines>
  <Paragraphs>6</Paragraphs>
  <ScaleCrop>false</ScaleCrop>
  <Company>Grizli777</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2021-01-23T18:50:00Z</dcterms:created>
  <dcterms:modified xsi:type="dcterms:W3CDTF">2021-01-23T18:50:00Z</dcterms:modified>
</cp:coreProperties>
</file>