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E2" w:rsidRPr="00E41E8F" w:rsidRDefault="002024E2" w:rsidP="002024E2">
      <w:pPr>
        <w:spacing w:line="240" w:lineRule="auto"/>
        <w:ind w:left="5387" w:firstLine="708"/>
        <w:jc w:val="both"/>
        <w:rPr>
          <w:b/>
          <w:szCs w:val="24"/>
          <w:lang w:val="uk-UA"/>
        </w:rPr>
      </w:pPr>
      <w:r w:rsidRPr="00E41E8F">
        <w:rPr>
          <w:b/>
          <w:szCs w:val="24"/>
          <w:lang w:val="uk-UA"/>
        </w:rPr>
        <w:t>Додаток</w:t>
      </w:r>
      <w:r>
        <w:rPr>
          <w:b/>
          <w:szCs w:val="24"/>
          <w:lang w:val="uk-UA"/>
        </w:rPr>
        <w:t xml:space="preserve"> 2</w:t>
      </w:r>
    </w:p>
    <w:p w:rsidR="002024E2" w:rsidRPr="00E41E8F" w:rsidRDefault="002024E2" w:rsidP="002024E2">
      <w:pPr>
        <w:spacing w:line="240" w:lineRule="auto"/>
        <w:ind w:left="5387" w:firstLine="432"/>
        <w:jc w:val="both"/>
        <w:rPr>
          <w:szCs w:val="24"/>
          <w:lang w:val="uk-UA"/>
        </w:rPr>
      </w:pPr>
      <w:r w:rsidRPr="00E41E8F">
        <w:rPr>
          <w:szCs w:val="24"/>
          <w:lang w:val="uk-UA"/>
        </w:rPr>
        <w:t xml:space="preserve">до наказу директора </w:t>
      </w:r>
    </w:p>
    <w:p w:rsidR="002024E2" w:rsidRPr="00E41E8F" w:rsidRDefault="002024E2" w:rsidP="002024E2">
      <w:pPr>
        <w:spacing w:line="240" w:lineRule="auto"/>
        <w:ind w:left="5387" w:firstLine="432"/>
        <w:jc w:val="both"/>
        <w:rPr>
          <w:szCs w:val="24"/>
          <w:lang w:val="uk-UA"/>
        </w:rPr>
      </w:pPr>
      <w:proofErr w:type="spellStart"/>
      <w:r w:rsidRPr="00E41E8F">
        <w:rPr>
          <w:szCs w:val="24"/>
          <w:lang w:val="uk-UA"/>
        </w:rPr>
        <w:t>КЗ</w:t>
      </w:r>
      <w:proofErr w:type="spellEnd"/>
      <w:r w:rsidRPr="00E41E8F">
        <w:rPr>
          <w:szCs w:val="24"/>
          <w:lang w:val="uk-UA"/>
        </w:rPr>
        <w:t xml:space="preserve"> «Ліцей «Надія»</w:t>
      </w:r>
    </w:p>
    <w:p w:rsidR="002024E2" w:rsidRDefault="002024E2" w:rsidP="002024E2">
      <w:pPr>
        <w:spacing w:line="240" w:lineRule="auto"/>
        <w:ind w:left="5387" w:firstLine="432"/>
        <w:jc w:val="both"/>
        <w:rPr>
          <w:szCs w:val="24"/>
          <w:lang w:val="uk-UA"/>
        </w:rPr>
      </w:pPr>
      <w:r>
        <w:rPr>
          <w:szCs w:val="24"/>
          <w:lang w:val="uk-UA"/>
        </w:rPr>
        <w:t>від 31</w:t>
      </w:r>
      <w:r w:rsidRPr="00E41E8F">
        <w:rPr>
          <w:szCs w:val="24"/>
          <w:lang w:val="uk-UA"/>
        </w:rPr>
        <w:t xml:space="preserve"> </w:t>
      </w:r>
      <w:r>
        <w:rPr>
          <w:szCs w:val="24"/>
          <w:lang w:val="uk-UA"/>
        </w:rPr>
        <w:t>серпня</w:t>
      </w:r>
      <w:r w:rsidRPr="00E41E8F">
        <w:rPr>
          <w:szCs w:val="24"/>
          <w:lang w:val="uk-UA"/>
        </w:rPr>
        <w:t xml:space="preserve"> 20</w:t>
      </w:r>
      <w:r>
        <w:rPr>
          <w:szCs w:val="24"/>
          <w:lang w:val="uk-UA"/>
        </w:rPr>
        <w:t>20 року № 33</w:t>
      </w:r>
    </w:p>
    <w:p w:rsidR="002024E2" w:rsidRPr="00D81F37" w:rsidRDefault="002024E2" w:rsidP="002024E2">
      <w:pPr>
        <w:spacing w:line="240" w:lineRule="auto"/>
        <w:ind w:left="5387" w:firstLine="432"/>
        <w:jc w:val="left"/>
        <w:rPr>
          <w:szCs w:val="24"/>
          <w:lang w:val="uk-UA"/>
        </w:rPr>
      </w:pPr>
    </w:p>
    <w:p w:rsidR="002024E2" w:rsidRPr="00D81F37" w:rsidRDefault="002024E2" w:rsidP="002024E2">
      <w:pPr>
        <w:tabs>
          <w:tab w:val="left" w:pos="8791"/>
        </w:tabs>
        <w:spacing w:line="240" w:lineRule="auto"/>
        <w:rPr>
          <w:szCs w:val="24"/>
          <w:lang w:val="uk-UA"/>
        </w:rPr>
      </w:pPr>
      <w:r w:rsidRPr="00D81F37">
        <w:rPr>
          <w:szCs w:val="24"/>
          <w:lang w:val="uk-UA"/>
        </w:rPr>
        <w:t>ПОРЯДОК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rPr>
          <w:szCs w:val="24"/>
          <w:lang w:val="uk-UA"/>
        </w:rPr>
      </w:pPr>
      <w:r w:rsidRPr="00D81F37">
        <w:rPr>
          <w:szCs w:val="24"/>
          <w:lang w:val="uk-UA"/>
        </w:rPr>
        <w:t>подання та розгляду (з дотриманням конфіденційності) заяв про випадки</w:t>
      </w:r>
      <w:r>
        <w:rPr>
          <w:szCs w:val="24"/>
          <w:lang w:val="uk-UA"/>
        </w:rPr>
        <w:t xml:space="preserve"> </w:t>
      </w:r>
      <w:proofErr w:type="spellStart"/>
      <w:r w:rsidRPr="00D81F37">
        <w:rPr>
          <w:szCs w:val="24"/>
          <w:lang w:val="uk-UA"/>
        </w:rPr>
        <w:t>булінгу</w:t>
      </w:r>
      <w:proofErr w:type="spellEnd"/>
      <w:r w:rsidRPr="00D81F37">
        <w:rPr>
          <w:szCs w:val="24"/>
          <w:lang w:val="uk-UA"/>
        </w:rPr>
        <w:t xml:space="preserve"> (цькуванню) в закладі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rPr>
          <w:szCs w:val="24"/>
          <w:lang w:val="uk-UA"/>
        </w:rPr>
      </w:pPr>
    </w:p>
    <w:p w:rsidR="002024E2" w:rsidRPr="00D81F37" w:rsidRDefault="002024E2" w:rsidP="002024E2">
      <w:pPr>
        <w:tabs>
          <w:tab w:val="left" w:pos="8791"/>
        </w:tabs>
        <w:spacing w:line="240" w:lineRule="auto"/>
        <w:rPr>
          <w:szCs w:val="24"/>
          <w:lang w:val="uk-UA"/>
        </w:rPr>
      </w:pPr>
      <w:r w:rsidRPr="00D81F37">
        <w:rPr>
          <w:szCs w:val="24"/>
          <w:lang w:val="uk-UA"/>
        </w:rPr>
        <w:t>Загальні питання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1. Цей Порядок розроблено відповідно до Закону України «Про внесення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 xml:space="preserve">змін до деяких законодавчих актів України щодо протидії </w:t>
      </w:r>
      <w:proofErr w:type="spellStart"/>
      <w:r>
        <w:rPr>
          <w:szCs w:val="24"/>
          <w:lang w:val="uk-UA"/>
        </w:rPr>
        <w:t>булінгу</w:t>
      </w:r>
      <w:proofErr w:type="spellEnd"/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(цькуванню)».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2. Цей Порядок визначає процедуру подання та розгляду заяв про випадки</w:t>
      </w:r>
      <w:r>
        <w:rPr>
          <w:szCs w:val="24"/>
          <w:lang w:val="uk-UA"/>
        </w:rPr>
        <w:t xml:space="preserve"> </w:t>
      </w:r>
      <w:proofErr w:type="spellStart"/>
      <w:r w:rsidRPr="00D81F37">
        <w:rPr>
          <w:szCs w:val="24"/>
          <w:lang w:val="uk-UA"/>
        </w:rPr>
        <w:t>булінгу</w:t>
      </w:r>
      <w:proofErr w:type="spellEnd"/>
      <w:r w:rsidRPr="00D81F37">
        <w:rPr>
          <w:szCs w:val="24"/>
          <w:lang w:val="uk-UA"/>
        </w:rPr>
        <w:t xml:space="preserve"> (цькуванню).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3. Заявниками можуть бути здобувачі освіти, їх батьки/законні представники,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працівники та педагогічні працівники закладу та інші особи.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4. Заявник забезпечує достовірність та повноту наданої інформації.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5. У цьому Порядку терміни вживаються у таких значеннях: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proofErr w:type="spellStart"/>
      <w:r w:rsidRPr="00D81F37">
        <w:rPr>
          <w:szCs w:val="24"/>
          <w:lang w:val="uk-UA"/>
        </w:rPr>
        <w:t>Булінг</w:t>
      </w:r>
      <w:proofErr w:type="spellEnd"/>
      <w:r w:rsidRPr="00D81F37">
        <w:rPr>
          <w:szCs w:val="24"/>
          <w:lang w:val="uk-UA"/>
        </w:rPr>
        <w:t xml:space="preserve"> (цькування) – діяння (дії або бездіяльність) учасників освітнього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процесу, які полягають у психологічному, фізичному, економічному,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сексуальному насильстві, у тому числі із застосуванням засобів електронних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 xml:space="preserve">комунікацій, що вчиняються стосовно </w:t>
      </w:r>
      <w:r>
        <w:rPr>
          <w:szCs w:val="24"/>
          <w:lang w:val="uk-UA"/>
        </w:rPr>
        <w:t>м</w:t>
      </w:r>
      <w:r w:rsidRPr="00D81F37">
        <w:rPr>
          <w:szCs w:val="24"/>
          <w:lang w:val="uk-UA"/>
        </w:rPr>
        <w:t>алолітньої чи неповнолітньої особи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та (або) такою особою стосовно інших учасників освітнього процесу,внаслідок чого могла бути чи була заподіяна шкода психічному або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фізичному здоров’ю потерпілого.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 xml:space="preserve">Типовими ознаками </w:t>
      </w:r>
      <w:proofErr w:type="spellStart"/>
      <w:r w:rsidRPr="00D81F37">
        <w:rPr>
          <w:szCs w:val="24"/>
          <w:lang w:val="uk-UA"/>
        </w:rPr>
        <w:t>булінгу</w:t>
      </w:r>
      <w:proofErr w:type="spellEnd"/>
      <w:r w:rsidRPr="00D81F37">
        <w:rPr>
          <w:szCs w:val="24"/>
          <w:lang w:val="uk-UA"/>
        </w:rPr>
        <w:t xml:space="preserve"> (цькування) є: - систематичність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(повторюваність) діяння; - наявність сторін – кривдник (</w:t>
      </w:r>
      <w:proofErr w:type="spellStart"/>
      <w:r w:rsidRPr="00D81F37">
        <w:rPr>
          <w:szCs w:val="24"/>
          <w:lang w:val="uk-UA"/>
        </w:rPr>
        <w:t>булер</w:t>
      </w:r>
      <w:proofErr w:type="spellEnd"/>
      <w:r w:rsidRPr="00D81F37">
        <w:rPr>
          <w:szCs w:val="24"/>
          <w:lang w:val="uk-UA"/>
        </w:rPr>
        <w:t>), потерпілий</w:t>
      </w:r>
    </w:p>
    <w:p w:rsidR="002024E2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 xml:space="preserve">(жертва </w:t>
      </w:r>
      <w:proofErr w:type="spellStart"/>
      <w:r w:rsidRPr="00D81F37">
        <w:rPr>
          <w:szCs w:val="24"/>
          <w:lang w:val="uk-UA"/>
        </w:rPr>
        <w:t>булінгу</w:t>
      </w:r>
      <w:proofErr w:type="spellEnd"/>
      <w:r w:rsidRPr="00D81F37">
        <w:rPr>
          <w:szCs w:val="24"/>
          <w:lang w:val="uk-UA"/>
        </w:rPr>
        <w:t>), спостерігачі (за наявності); - дії або бездіяльність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кривдника, наслідком яких є заподіяння психічної та/або фізичної шкоди,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приниження, страх, тривога, підпорядкування потерпілого інтересам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кривдника, та/або спричинення соціальної ізоляції потерпілого.</w:t>
      </w:r>
    </w:p>
    <w:p w:rsidR="002024E2" w:rsidRDefault="002024E2" w:rsidP="002024E2">
      <w:pPr>
        <w:tabs>
          <w:tab w:val="left" w:pos="8791"/>
        </w:tabs>
        <w:spacing w:line="240" w:lineRule="auto"/>
        <w:rPr>
          <w:szCs w:val="24"/>
          <w:lang w:val="uk-UA"/>
        </w:rPr>
      </w:pPr>
    </w:p>
    <w:p w:rsidR="002024E2" w:rsidRPr="00D81F37" w:rsidRDefault="002024E2" w:rsidP="002024E2">
      <w:pPr>
        <w:tabs>
          <w:tab w:val="left" w:pos="8791"/>
        </w:tabs>
        <w:spacing w:line="240" w:lineRule="auto"/>
        <w:rPr>
          <w:szCs w:val="24"/>
          <w:lang w:val="uk-UA"/>
        </w:rPr>
      </w:pPr>
      <w:r w:rsidRPr="00D81F37">
        <w:rPr>
          <w:szCs w:val="24"/>
          <w:lang w:val="uk-UA"/>
        </w:rPr>
        <w:t xml:space="preserve">Подання заяви про випадки </w:t>
      </w:r>
      <w:proofErr w:type="spellStart"/>
      <w:r w:rsidRPr="00D81F37">
        <w:rPr>
          <w:szCs w:val="24"/>
          <w:lang w:val="uk-UA"/>
        </w:rPr>
        <w:t>булінгу</w:t>
      </w:r>
      <w:proofErr w:type="spellEnd"/>
      <w:r w:rsidRPr="00D81F37">
        <w:rPr>
          <w:szCs w:val="24"/>
          <w:lang w:val="uk-UA"/>
        </w:rPr>
        <w:t xml:space="preserve"> (цькуванню)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1. Здобувачі освіти, працівники та педагогічні працівники, батьки та інші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 xml:space="preserve">учасники освітнього процесу, яким стало відомо про випадки </w:t>
      </w:r>
      <w:proofErr w:type="spellStart"/>
      <w:r>
        <w:rPr>
          <w:szCs w:val="24"/>
          <w:lang w:val="uk-UA"/>
        </w:rPr>
        <w:t>булінгу</w:t>
      </w:r>
      <w:proofErr w:type="spellEnd"/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(цькування), учасниками або свідками якого стали, або підозрюють його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вчинення по відношенню до інших осіб за зовнішніми ознаками, або про які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отримали достовірну інформацію від інших осіб зобов’язані повідомляти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керівнику закладу.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 xml:space="preserve">2. Розгляд та неупереджене з’ясування обставин випадків </w:t>
      </w:r>
      <w:proofErr w:type="spellStart"/>
      <w:r>
        <w:rPr>
          <w:szCs w:val="24"/>
          <w:lang w:val="uk-UA"/>
        </w:rPr>
        <w:t>булінгу</w:t>
      </w:r>
      <w:proofErr w:type="spellEnd"/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(цькування) здійснюється відповідно до поданих заявниками заяв про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 xml:space="preserve">випадки </w:t>
      </w:r>
      <w:proofErr w:type="spellStart"/>
      <w:r w:rsidRPr="00D81F37">
        <w:rPr>
          <w:szCs w:val="24"/>
          <w:lang w:val="uk-UA"/>
        </w:rPr>
        <w:t>булінгу</w:t>
      </w:r>
      <w:proofErr w:type="spellEnd"/>
      <w:r w:rsidRPr="00D81F37">
        <w:rPr>
          <w:szCs w:val="24"/>
          <w:lang w:val="uk-UA"/>
        </w:rPr>
        <w:t xml:space="preserve"> (цькування) (далі – Заява).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3. Заяви, що надійшли на електронну пошту закладу отримує секретар-друкарка, яка зобов’язана терміново повідомити керівника закладу та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відповідальну особу.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4. Прийом та реєстрацію поданих Заяв здійснює відповідальна особа, а в разі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її відсутності – особисто керівник закладу або його заступник.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5. Заяви реєструються в окремому журналі реєстрації заяв про випадки</w:t>
      </w:r>
      <w:r>
        <w:rPr>
          <w:szCs w:val="24"/>
          <w:lang w:val="uk-UA"/>
        </w:rPr>
        <w:t xml:space="preserve"> </w:t>
      </w:r>
      <w:proofErr w:type="spellStart"/>
      <w:r w:rsidRPr="00D81F37">
        <w:rPr>
          <w:szCs w:val="24"/>
          <w:lang w:val="uk-UA"/>
        </w:rPr>
        <w:t>булінгу</w:t>
      </w:r>
      <w:proofErr w:type="spellEnd"/>
      <w:r w:rsidRPr="00D81F37">
        <w:rPr>
          <w:szCs w:val="24"/>
          <w:lang w:val="uk-UA"/>
        </w:rPr>
        <w:t xml:space="preserve"> (цькування).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 xml:space="preserve">6. Форма та примірний зміст Заяви оприлюднюється на офіційному </w:t>
      </w:r>
      <w:proofErr w:type="spellStart"/>
      <w:r w:rsidRPr="00D81F37">
        <w:rPr>
          <w:szCs w:val="24"/>
          <w:lang w:val="uk-UA"/>
        </w:rPr>
        <w:t>веб-сайті</w:t>
      </w:r>
      <w:proofErr w:type="spellEnd"/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закладу.</w:t>
      </w:r>
    </w:p>
    <w:p w:rsidR="002024E2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7. Датою подання заяв є дата їх прийняття.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8. Розгляд Заяв здійснює керівник закладу з дотриманням конфіденційності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чи відповідальна особа</w:t>
      </w:r>
    </w:p>
    <w:p w:rsidR="002024E2" w:rsidRDefault="002024E2" w:rsidP="002024E2">
      <w:pPr>
        <w:tabs>
          <w:tab w:val="left" w:pos="8791"/>
        </w:tabs>
        <w:spacing w:line="240" w:lineRule="auto"/>
        <w:rPr>
          <w:szCs w:val="24"/>
          <w:lang w:val="uk-UA"/>
        </w:rPr>
      </w:pPr>
    </w:p>
    <w:p w:rsidR="002024E2" w:rsidRPr="00D81F37" w:rsidRDefault="002024E2" w:rsidP="002024E2">
      <w:pPr>
        <w:tabs>
          <w:tab w:val="left" w:pos="8791"/>
        </w:tabs>
        <w:spacing w:line="240" w:lineRule="auto"/>
        <w:rPr>
          <w:szCs w:val="24"/>
          <w:lang w:val="uk-UA"/>
        </w:rPr>
      </w:pPr>
      <w:r w:rsidRPr="00D81F37">
        <w:rPr>
          <w:szCs w:val="24"/>
          <w:lang w:val="uk-UA"/>
        </w:rPr>
        <w:t>Відповідальна особа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lastRenderedPageBreak/>
        <w:t>1. Відповідальною особою призначається працівник закладу освіти з числа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педагогічних працівників.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2. До функцій відповідальної особи відноситься прийом та реєстрація заяв,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повідомлення керівника закладу.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3. Відповідальна особа призначається наказом керівника закладу.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4. Інформація про відповідальну особу та її контактний телефон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 xml:space="preserve">оприлюднюється на офіційному </w:t>
      </w:r>
      <w:proofErr w:type="spellStart"/>
      <w:r w:rsidRPr="00D81F37">
        <w:rPr>
          <w:szCs w:val="24"/>
          <w:lang w:val="uk-UA"/>
        </w:rPr>
        <w:t>веб-сайті</w:t>
      </w:r>
      <w:proofErr w:type="spellEnd"/>
      <w:r w:rsidRPr="00D81F37">
        <w:rPr>
          <w:szCs w:val="24"/>
          <w:lang w:val="uk-UA"/>
        </w:rPr>
        <w:t xml:space="preserve"> закладу.</w:t>
      </w:r>
    </w:p>
    <w:p w:rsidR="002024E2" w:rsidRDefault="002024E2" w:rsidP="002024E2">
      <w:pPr>
        <w:tabs>
          <w:tab w:val="left" w:pos="8791"/>
        </w:tabs>
        <w:spacing w:line="240" w:lineRule="auto"/>
        <w:rPr>
          <w:szCs w:val="24"/>
          <w:lang w:val="uk-UA"/>
        </w:rPr>
      </w:pPr>
    </w:p>
    <w:p w:rsidR="002024E2" w:rsidRPr="00D81F37" w:rsidRDefault="002024E2" w:rsidP="002024E2">
      <w:pPr>
        <w:tabs>
          <w:tab w:val="left" w:pos="8791"/>
        </w:tabs>
        <w:spacing w:line="240" w:lineRule="auto"/>
        <w:rPr>
          <w:szCs w:val="24"/>
          <w:lang w:val="uk-UA"/>
        </w:rPr>
      </w:pPr>
      <w:r w:rsidRPr="00D81F37">
        <w:rPr>
          <w:szCs w:val="24"/>
          <w:lang w:val="uk-UA"/>
        </w:rPr>
        <w:t xml:space="preserve">Комісія з розгляду випадків </w:t>
      </w:r>
      <w:proofErr w:type="spellStart"/>
      <w:r w:rsidRPr="00D81F37">
        <w:rPr>
          <w:szCs w:val="24"/>
          <w:lang w:val="uk-UA"/>
        </w:rPr>
        <w:t>булінгу</w:t>
      </w:r>
      <w:proofErr w:type="spellEnd"/>
      <w:r w:rsidRPr="00D81F37">
        <w:rPr>
          <w:szCs w:val="24"/>
          <w:lang w:val="uk-UA"/>
        </w:rPr>
        <w:t xml:space="preserve"> (цькування)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1. За результатами розгляду Заяви керівник закладу видає рішення про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 xml:space="preserve">проведення розслідування випадків </w:t>
      </w:r>
      <w:proofErr w:type="spellStart"/>
      <w:r w:rsidRPr="00D81F37">
        <w:rPr>
          <w:szCs w:val="24"/>
          <w:lang w:val="uk-UA"/>
        </w:rPr>
        <w:t>булінгу</w:t>
      </w:r>
      <w:proofErr w:type="spellEnd"/>
      <w:r w:rsidRPr="00D81F37">
        <w:rPr>
          <w:szCs w:val="24"/>
          <w:lang w:val="uk-UA"/>
        </w:rPr>
        <w:t xml:space="preserve"> (цькування) із визначенням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уповноважених осіб.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 xml:space="preserve">2. З метою розслідування випадків </w:t>
      </w:r>
      <w:proofErr w:type="spellStart"/>
      <w:r w:rsidRPr="00D81F37">
        <w:rPr>
          <w:szCs w:val="24"/>
          <w:lang w:val="uk-UA"/>
        </w:rPr>
        <w:t>булінгу</w:t>
      </w:r>
      <w:proofErr w:type="spellEnd"/>
      <w:r w:rsidRPr="00D81F37">
        <w:rPr>
          <w:szCs w:val="24"/>
          <w:lang w:val="uk-UA"/>
        </w:rPr>
        <w:t xml:space="preserve"> (цькування) уповноважені особи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мають право вимагати письмові пояснення та матеріали у сторін.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3. Для прийняття рішення за результатами розслідування керівник закладу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 xml:space="preserve">створює комісію з розгляду випадків </w:t>
      </w:r>
      <w:proofErr w:type="spellStart"/>
      <w:r w:rsidRPr="00D81F37">
        <w:rPr>
          <w:szCs w:val="24"/>
          <w:lang w:val="uk-UA"/>
        </w:rPr>
        <w:t>булінгу</w:t>
      </w:r>
      <w:proofErr w:type="spellEnd"/>
      <w:r w:rsidRPr="00D81F37">
        <w:rPr>
          <w:szCs w:val="24"/>
          <w:lang w:val="uk-UA"/>
        </w:rPr>
        <w:t xml:space="preserve"> (цькування) (далі – Комісія) та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скликає засідання.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4. Комісія створюється наказом керівника закладу.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5. До складу комісії можуть входити педагогічні працівники (у томі числі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 xml:space="preserve">психолог, соціальний педагог), батьки постраждалого та </w:t>
      </w:r>
      <w:proofErr w:type="spellStart"/>
      <w:r w:rsidRPr="00D81F37">
        <w:rPr>
          <w:szCs w:val="24"/>
          <w:lang w:val="uk-UA"/>
        </w:rPr>
        <w:t>булера</w:t>
      </w:r>
      <w:proofErr w:type="spellEnd"/>
      <w:r w:rsidRPr="00D81F37">
        <w:rPr>
          <w:szCs w:val="24"/>
          <w:lang w:val="uk-UA"/>
        </w:rPr>
        <w:t>, керівник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 xml:space="preserve">закладу та інші </w:t>
      </w:r>
      <w:r>
        <w:rPr>
          <w:szCs w:val="24"/>
          <w:lang w:val="uk-UA"/>
        </w:rPr>
        <w:t>зацікавлені</w:t>
      </w:r>
      <w:r w:rsidRPr="00D81F37">
        <w:rPr>
          <w:szCs w:val="24"/>
          <w:lang w:val="uk-UA"/>
        </w:rPr>
        <w:t xml:space="preserve"> особи.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6. Комісія у своїй діяльності керується законодавством України та іншими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нормативними актами.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 xml:space="preserve">7. Якщо Комісія визначила, що це був </w:t>
      </w:r>
      <w:proofErr w:type="spellStart"/>
      <w:r w:rsidRPr="00D81F37">
        <w:rPr>
          <w:szCs w:val="24"/>
          <w:lang w:val="uk-UA"/>
        </w:rPr>
        <w:t>булінг</w:t>
      </w:r>
      <w:proofErr w:type="spellEnd"/>
      <w:r w:rsidRPr="00D81F37">
        <w:rPr>
          <w:szCs w:val="24"/>
          <w:lang w:val="uk-UA"/>
        </w:rPr>
        <w:t xml:space="preserve"> (цькування), а не одноразовий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конфлікт чи сварка, тобто відповідні дії носять систематичний характер, то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керівник закладу освіти зобов’язаний повідомити уповноважені органи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Національної поліції (ювенальна поліція) та службу у справах дітей.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 xml:space="preserve">8. У разі, якщо Комісія не кваліфікує випадок як </w:t>
      </w:r>
      <w:proofErr w:type="spellStart"/>
      <w:r w:rsidRPr="00D81F37">
        <w:rPr>
          <w:szCs w:val="24"/>
          <w:lang w:val="uk-UA"/>
        </w:rPr>
        <w:t>булінг</w:t>
      </w:r>
      <w:proofErr w:type="spellEnd"/>
      <w:r w:rsidRPr="00D81F37">
        <w:rPr>
          <w:szCs w:val="24"/>
          <w:lang w:val="uk-UA"/>
        </w:rPr>
        <w:t xml:space="preserve"> (цькування), а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постраждалий не згодний з цим, то він може одразу звернутись до органів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Національної поліції України із заявою, про що керівник закладу освіти має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повідомити постраждалого.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9. Рішення Комісії приймаються більшістю її членів та реєструються в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окремому журналі, зберігаються в паперовому вигляді з оригіналами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підписів всіх членів Комісії.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10. Потерпілий чи його/її представник можуть звертатися відразу до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уповноважених органів Національної поліції України (ювенальна поліція) та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 xml:space="preserve">службу у справах дітей з </w:t>
      </w:r>
      <w:r>
        <w:rPr>
          <w:szCs w:val="24"/>
          <w:lang w:val="uk-UA"/>
        </w:rPr>
        <w:t xml:space="preserve"> п</w:t>
      </w:r>
      <w:r w:rsidRPr="00D81F37">
        <w:rPr>
          <w:szCs w:val="24"/>
          <w:lang w:val="uk-UA"/>
        </w:rPr>
        <w:t xml:space="preserve">овідомленням про випадки </w:t>
      </w:r>
      <w:proofErr w:type="spellStart"/>
      <w:r w:rsidRPr="00D81F37">
        <w:rPr>
          <w:szCs w:val="24"/>
          <w:lang w:val="uk-UA"/>
        </w:rPr>
        <w:t>булінгу</w:t>
      </w:r>
      <w:proofErr w:type="spellEnd"/>
      <w:r w:rsidRPr="00D81F37">
        <w:rPr>
          <w:szCs w:val="24"/>
          <w:lang w:val="uk-UA"/>
        </w:rPr>
        <w:t xml:space="preserve"> (цькування).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11. Батьки зобов’язані виконувати рішення та рекомендації Комісії.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</w:p>
    <w:p w:rsidR="002024E2" w:rsidRPr="00D81F37" w:rsidRDefault="002024E2" w:rsidP="002024E2">
      <w:pPr>
        <w:tabs>
          <w:tab w:val="left" w:pos="8791"/>
        </w:tabs>
        <w:spacing w:line="240" w:lineRule="auto"/>
        <w:rPr>
          <w:szCs w:val="24"/>
          <w:lang w:val="uk-UA"/>
        </w:rPr>
      </w:pPr>
      <w:r w:rsidRPr="00D81F37">
        <w:rPr>
          <w:szCs w:val="24"/>
          <w:lang w:val="uk-UA"/>
        </w:rPr>
        <w:t>Терміни подання та розгляду заяв</w:t>
      </w:r>
    </w:p>
    <w:p w:rsidR="002024E2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1.Заявники зобов’язані терміново повідомляти керівнику закладу про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 xml:space="preserve">випадки </w:t>
      </w:r>
      <w:proofErr w:type="spellStart"/>
      <w:r w:rsidRPr="00D81F37">
        <w:rPr>
          <w:szCs w:val="24"/>
          <w:lang w:val="uk-UA"/>
        </w:rPr>
        <w:t>булінгу</w:t>
      </w:r>
      <w:proofErr w:type="spellEnd"/>
      <w:r w:rsidRPr="00D81F37">
        <w:rPr>
          <w:szCs w:val="24"/>
          <w:lang w:val="uk-UA"/>
        </w:rPr>
        <w:t xml:space="preserve"> (цькування), а також подати заяву.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2.Рішення про проведення розслідування із визначенням уповноважених осіб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видається протягом 1 робочого дня з дати подання заяви.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 xml:space="preserve">3. Розслідування випадків </w:t>
      </w:r>
      <w:proofErr w:type="spellStart"/>
      <w:r w:rsidRPr="00D81F37">
        <w:rPr>
          <w:szCs w:val="24"/>
          <w:lang w:val="uk-UA"/>
        </w:rPr>
        <w:t>булінгу</w:t>
      </w:r>
      <w:proofErr w:type="spellEnd"/>
      <w:r w:rsidRPr="00D81F37">
        <w:rPr>
          <w:szCs w:val="24"/>
          <w:lang w:val="uk-UA"/>
        </w:rPr>
        <w:t xml:space="preserve"> (цькування) уповноваженими особами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здійснюється протягом 3 робочих днів з дати видання рішення про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проведення розслідування.</w:t>
      </w:r>
    </w:p>
    <w:p w:rsidR="002024E2" w:rsidRPr="00D81F37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4. За результатами розслідування протягом 1 робочого дня створюється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Комісія та призначається її засідання на визначену дату але не пізніше чим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через 3 робочих дні після створення комісії.</w:t>
      </w:r>
    </w:p>
    <w:p w:rsidR="002024E2" w:rsidRDefault="002024E2" w:rsidP="002024E2">
      <w:pPr>
        <w:tabs>
          <w:tab w:val="left" w:pos="8791"/>
        </w:tabs>
        <w:spacing w:line="240" w:lineRule="auto"/>
        <w:jc w:val="left"/>
        <w:rPr>
          <w:szCs w:val="24"/>
          <w:lang w:val="uk-UA"/>
        </w:rPr>
      </w:pPr>
      <w:r w:rsidRPr="00D81F37">
        <w:rPr>
          <w:szCs w:val="24"/>
          <w:lang w:val="uk-UA"/>
        </w:rPr>
        <w:t>5. Керівник закладу зобов’язаний повідомити уповноважені органи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>Національної поліції (ювенальна поліція) та службу у справах дітей про</w:t>
      </w:r>
      <w:r>
        <w:rPr>
          <w:szCs w:val="24"/>
          <w:lang w:val="uk-UA"/>
        </w:rPr>
        <w:t xml:space="preserve"> </w:t>
      </w:r>
      <w:r w:rsidRPr="00D81F37">
        <w:rPr>
          <w:szCs w:val="24"/>
          <w:lang w:val="uk-UA"/>
        </w:rPr>
        <w:t xml:space="preserve">кваліфікований Комісією випадок </w:t>
      </w:r>
      <w:proofErr w:type="spellStart"/>
      <w:r w:rsidRPr="00D81F37">
        <w:rPr>
          <w:szCs w:val="24"/>
          <w:lang w:val="uk-UA"/>
        </w:rPr>
        <w:t>булінгу</w:t>
      </w:r>
      <w:proofErr w:type="spellEnd"/>
      <w:r w:rsidRPr="00D81F37">
        <w:rPr>
          <w:szCs w:val="24"/>
          <w:lang w:val="uk-UA"/>
        </w:rPr>
        <w:t xml:space="preserve"> (цькування) протягом одного дня</w:t>
      </w:r>
      <w:r>
        <w:rPr>
          <w:szCs w:val="24"/>
          <w:lang w:val="uk-UA"/>
        </w:rPr>
        <w:t xml:space="preserve"> </w:t>
      </w:r>
    </w:p>
    <w:p w:rsidR="002024E2" w:rsidRDefault="002024E2" w:rsidP="002024E2">
      <w:pPr>
        <w:tabs>
          <w:tab w:val="left" w:pos="8791"/>
        </w:tabs>
        <w:spacing w:line="240" w:lineRule="auto"/>
        <w:rPr>
          <w:szCs w:val="24"/>
          <w:lang w:val="uk-UA"/>
        </w:rPr>
      </w:pPr>
    </w:p>
    <w:p w:rsidR="002024E2" w:rsidRDefault="002024E2" w:rsidP="002024E2">
      <w:pPr>
        <w:tabs>
          <w:tab w:val="left" w:pos="8791"/>
        </w:tabs>
        <w:spacing w:line="240" w:lineRule="auto"/>
        <w:rPr>
          <w:szCs w:val="24"/>
          <w:lang w:val="uk-UA"/>
        </w:rPr>
      </w:pPr>
    </w:p>
    <w:p w:rsidR="002024E2" w:rsidRDefault="002024E2" w:rsidP="002024E2">
      <w:pPr>
        <w:tabs>
          <w:tab w:val="left" w:pos="8791"/>
        </w:tabs>
        <w:spacing w:line="240" w:lineRule="auto"/>
        <w:rPr>
          <w:szCs w:val="24"/>
          <w:lang w:val="uk-UA"/>
        </w:rPr>
      </w:pPr>
    </w:p>
    <w:p w:rsidR="00AD6F0F" w:rsidRPr="002024E2" w:rsidRDefault="00AD6F0F">
      <w:pPr>
        <w:rPr>
          <w:lang w:val="uk-UA"/>
        </w:rPr>
      </w:pPr>
    </w:p>
    <w:sectPr w:rsidR="00AD6F0F" w:rsidRPr="002024E2" w:rsidSect="00AD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24E2"/>
    <w:rsid w:val="002024E2"/>
    <w:rsid w:val="00217097"/>
    <w:rsid w:val="00AD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E2"/>
    <w:pPr>
      <w:spacing w:after="0"/>
      <w:jc w:val="center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4943</Characters>
  <Application>Microsoft Office Word</Application>
  <DocSecurity>0</DocSecurity>
  <Lines>41</Lines>
  <Paragraphs>11</Paragraphs>
  <ScaleCrop>false</ScaleCrop>
  <Company>Grizli777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2021-01-23T18:44:00Z</dcterms:created>
  <dcterms:modified xsi:type="dcterms:W3CDTF">2021-01-23T18:45:00Z</dcterms:modified>
</cp:coreProperties>
</file>