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BB" w:rsidRDefault="005A7CBB" w:rsidP="005A7CBB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5A7CBB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 xml:space="preserve">Як подолати страх втратити близьку </w:t>
      </w:r>
    </w:p>
    <w:p w:rsidR="005A7CBB" w:rsidRDefault="005A7CBB" w:rsidP="005A7CBB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5A7CBB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людину на війні: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5A7CBB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 xml:space="preserve"> поради для українців у складний час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4F81BD" w:themeColor="accent1"/>
          <w:sz w:val="52"/>
          <w:szCs w:val="52"/>
        </w:rPr>
        <w:tab/>
      </w:r>
      <w:r w:rsidRPr="005A7CBB">
        <w:rPr>
          <w:rFonts w:ascii="Times New Roman" w:hAnsi="Times New Roman" w:cs="Times New Roman"/>
          <w:b/>
          <w:bCs/>
          <w:sz w:val="28"/>
          <w:szCs w:val="28"/>
        </w:rPr>
        <w:t>Сьогодні, коли Україна переживає жорстоку війну, тисячі людей стикаються з нестерпним страхом і тривогою за близьких, які перебувають на фронті або в небезпеці.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</w:t>
      </w:r>
      <w:r w:rsidRPr="005A7CBB">
        <w:rPr>
          <w:rFonts w:ascii="Times New Roman" w:hAnsi="Times New Roman" w:cs="Times New Roman"/>
          <w:sz w:val="28"/>
          <w:szCs w:val="28"/>
        </w:rPr>
        <w:t>к впоратися з емоціями, навчитися відпускати контроль і знаходити ресурси для життя у складни</w:t>
      </w:r>
      <w:r>
        <w:rPr>
          <w:rFonts w:ascii="Times New Roman" w:hAnsi="Times New Roman" w:cs="Times New Roman"/>
          <w:sz w:val="28"/>
          <w:szCs w:val="28"/>
        </w:rPr>
        <w:t>х умовах</w:t>
      </w:r>
      <w:r w:rsidRPr="005A7CBB">
        <w:rPr>
          <w:rFonts w:ascii="Times New Roman" w:hAnsi="Times New Roman" w:cs="Times New Roman"/>
          <w:sz w:val="28"/>
          <w:szCs w:val="28"/>
        </w:rPr>
        <w:t>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Прийняття: перший крок до спокою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Існує відома приказка: «</w:t>
      </w:r>
      <w:r w:rsidRPr="005A7CBB">
        <w:rPr>
          <w:rFonts w:ascii="Times New Roman" w:hAnsi="Times New Roman" w:cs="Times New Roman"/>
          <w:sz w:val="28"/>
          <w:szCs w:val="28"/>
        </w:rPr>
        <w:t>Дай, Боже, сили змінити те, що можу змінити, прийняти те, чого не можу змінити, і мудр</w:t>
      </w:r>
      <w:r>
        <w:rPr>
          <w:rFonts w:ascii="Times New Roman" w:hAnsi="Times New Roman" w:cs="Times New Roman"/>
          <w:sz w:val="28"/>
          <w:szCs w:val="28"/>
        </w:rPr>
        <w:t>ість відрізнити одне від іншого»</w:t>
      </w:r>
      <w:r w:rsidRPr="005A7CBB">
        <w:rPr>
          <w:rFonts w:ascii="Times New Roman" w:hAnsi="Times New Roman" w:cs="Times New Roman"/>
          <w:sz w:val="28"/>
          <w:szCs w:val="28"/>
        </w:rPr>
        <w:t>. Війна, на жаль, належить до тих обставин, на які ми не можемо безпосередньо вплинути. Більшість нашого стресу виникає саме від спроб контролювати те, що не піддається нашому впливу. Навчання прийняттю реальності – це ключ до зменшення внутрішньої напруженості.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Розмова з собою: виявлення раціонального погляду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Тривога</w:t>
      </w:r>
      <w:r>
        <w:rPr>
          <w:rFonts w:ascii="Times New Roman" w:hAnsi="Times New Roman" w:cs="Times New Roman"/>
          <w:sz w:val="28"/>
          <w:szCs w:val="28"/>
        </w:rPr>
        <w:t xml:space="preserve"> – це насамперед реакція нашої «внутрішньої дитини»</w:t>
      </w:r>
      <w:r w:rsidRPr="005A7CBB">
        <w:rPr>
          <w:rFonts w:ascii="Times New Roman" w:hAnsi="Times New Roman" w:cs="Times New Roman"/>
          <w:sz w:val="28"/>
          <w:szCs w:val="28"/>
        </w:rPr>
        <w:t>. Спробуйте поди</w:t>
      </w:r>
      <w:r>
        <w:rPr>
          <w:rFonts w:ascii="Times New Roman" w:hAnsi="Times New Roman" w:cs="Times New Roman"/>
          <w:sz w:val="28"/>
          <w:szCs w:val="28"/>
        </w:rPr>
        <w:t>витися на ситуацію очима вашої «дорослої»</w:t>
      </w:r>
      <w:r w:rsidRPr="005A7CBB">
        <w:rPr>
          <w:rFonts w:ascii="Times New Roman" w:hAnsi="Times New Roman" w:cs="Times New Roman"/>
          <w:sz w:val="28"/>
          <w:szCs w:val="28"/>
        </w:rPr>
        <w:t xml:space="preserve"> частини. </w:t>
      </w:r>
      <w:proofErr w:type="spellStart"/>
      <w:r w:rsidRPr="005A7CBB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5A7CBB">
        <w:rPr>
          <w:rFonts w:ascii="Times New Roman" w:hAnsi="Times New Roman" w:cs="Times New Roman"/>
          <w:sz w:val="28"/>
          <w:szCs w:val="28"/>
        </w:rPr>
        <w:t xml:space="preserve"> собі запитання: кому допоможе ваша тривога? Чи зменшить це ризик для рідної людини? Очевидно, що 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CBB">
        <w:rPr>
          <w:rFonts w:ascii="Times New Roman" w:hAnsi="Times New Roman" w:cs="Times New Roman"/>
          <w:sz w:val="28"/>
          <w:szCs w:val="28"/>
        </w:rPr>
        <w:t>Ба більше, ваша тривога виснажує вас, а іноді навіть передається вашим близьким.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7CBB">
        <w:rPr>
          <w:rFonts w:ascii="Times New Roman" w:hAnsi="Times New Roman" w:cs="Times New Roman"/>
          <w:b/>
          <w:bCs/>
          <w:sz w:val="28"/>
          <w:szCs w:val="28"/>
        </w:rPr>
        <w:t>Перенаправлення</w:t>
      </w:r>
      <w:proofErr w:type="spellEnd"/>
      <w:r w:rsidRPr="005A7CBB">
        <w:rPr>
          <w:rFonts w:ascii="Times New Roman" w:hAnsi="Times New Roman" w:cs="Times New Roman"/>
          <w:b/>
          <w:bCs/>
          <w:sz w:val="28"/>
          <w:szCs w:val="28"/>
        </w:rPr>
        <w:t xml:space="preserve"> енергії тривоги в дії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 xml:space="preserve">Тривога – це енергія. </w:t>
      </w:r>
      <w:proofErr w:type="spellStart"/>
      <w:r w:rsidRPr="005A7CBB">
        <w:rPr>
          <w:rFonts w:ascii="Times New Roman" w:hAnsi="Times New Roman" w:cs="Times New Roman"/>
          <w:sz w:val="28"/>
          <w:szCs w:val="28"/>
        </w:rPr>
        <w:t>Перенаправте</w:t>
      </w:r>
      <w:proofErr w:type="spellEnd"/>
      <w:r w:rsidRPr="005A7CBB">
        <w:rPr>
          <w:rFonts w:ascii="Times New Roman" w:hAnsi="Times New Roman" w:cs="Times New Roman"/>
          <w:sz w:val="28"/>
          <w:szCs w:val="28"/>
        </w:rPr>
        <w:t xml:space="preserve"> її в корисне русло, наприклад: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 xml:space="preserve">    •    Займіться </w:t>
      </w:r>
      <w:proofErr w:type="spellStart"/>
      <w:r w:rsidRPr="005A7CBB">
        <w:rPr>
          <w:rFonts w:ascii="Times New Roman" w:hAnsi="Times New Roman" w:cs="Times New Roman"/>
          <w:sz w:val="28"/>
          <w:szCs w:val="28"/>
        </w:rPr>
        <w:t>волонтерством</w:t>
      </w:r>
      <w:proofErr w:type="spellEnd"/>
      <w:r w:rsidRPr="005A7CBB">
        <w:rPr>
          <w:rFonts w:ascii="Times New Roman" w:hAnsi="Times New Roman" w:cs="Times New Roman"/>
          <w:sz w:val="28"/>
          <w:szCs w:val="28"/>
        </w:rPr>
        <w:t>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>    •    Говоріть собі, що ваша робота, сплата податків або будь-яка допомога армії – це ваш внесок у перемогу.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>    •    Зосередьтеся на тому, що ви можете зробити зараз.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 xml:space="preserve">Вивільнення емоцій: простір для </w:t>
      </w:r>
      <w:proofErr w:type="spellStart"/>
      <w:r w:rsidRPr="005A7CBB">
        <w:rPr>
          <w:rFonts w:ascii="Times New Roman" w:hAnsi="Times New Roman" w:cs="Times New Roman"/>
          <w:b/>
          <w:bCs/>
          <w:sz w:val="28"/>
          <w:szCs w:val="28"/>
        </w:rPr>
        <w:t>виговорення</w:t>
      </w:r>
      <w:proofErr w:type="spellEnd"/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 xml:space="preserve">Дуже важливо мати простір, де ви можете поділитися своїми переживаннями. Якщо є можливість – зверніться до психолога. Якщо ні, знайдіть близьку </w:t>
      </w:r>
      <w:r w:rsidRPr="005A7CBB">
        <w:rPr>
          <w:rFonts w:ascii="Times New Roman" w:hAnsi="Times New Roman" w:cs="Times New Roman"/>
          <w:sz w:val="28"/>
          <w:szCs w:val="28"/>
        </w:rPr>
        <w:lastRenderedPageBreak/>
        <w:t xml:space="preserve">людину, яка просто вислухає вас. Тут ключове – вислухає, тобто не даватиме поради або не втішатиме. Рекомендую </w:t>
      </w:r>
      <w:r>
        <w:rPr>
          <w:rFonts w:ascii="Times New Roman" w:hAnsi="Times New Roman" w:cs="Times New Roman"/>
          <w:sz w:val="28"/>
          <w:szCs w:val="28"/>
        </w:rPr>
        <w:t>так і говорити своїм близьким: «</w:t>
      </w:r>
      <w:r w:rsidRPr="005A7CBB">
        <w:rPr>
          <w:rFonts w:ascii="Times New Roman" w:hAnsi="Times New Roman" w:cs="Times New Roman"/>
          <w:sz w:val="28"/>
          <w:szCs w:val="28"/>
        </w:rPr>
        <w:t>Мені дуже потрібно зараз, що</w:t>
      </w:r>
      <w:r>
        <w:rPr>
          <w:rFonts w:ascii="Times New Roman" w:hAnsi="Times New Roman" w:cs="Times New Roman"/>
          <w:sz w:val="28"/>
          <w:szCs w:val="28"/>
        </w:rPr>
        <w:t>б ти мене вислухала чи вислухав»</w:t>
      </w:r>
      <w:r w:rsidRPr="005A7CBB">
        <w:rPr>
          <w:rFonts w:ascii="Times New Roman" w:hAnsi="Times New Roman" w:cs="Times New Roman"/>
          <w:sz w:val="28"/>
          <w:szCs w:val="28"/>
        </w:rPr>
        <w:t>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Чудовою практикою також може бути ведення щоденника, де ви записуватимете всі свої страхи й думки.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Фізичний стан: основа емоційної рівноваги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Фраза «У здоровому тілі – здоровий дух»</w:t>
      </w:r>
      <w:r w:rsidRPr="005A7CBB">
        <w:rPr>
          <w:rFonts w:ascii="Times New Roman" w:hAnsi="Times New Roman" w:cs="Times New Roman"/>
          <w:sz w:val="28"/>
          <w:szCs w:val="28"/>
        </w:rPr>
        <w:t xml:space="preserve"> не втратила своєї актуальності. Почніть з малого: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>    •    Прогулянки на свіжому повітрі хоча б 30 хвилин щодня.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>    •    Заміна шкідливих продуктів на більш корисні.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 w:rsidRPr="005A7CBB">
        <w:rPr>
          <w:rFonts w:ascii="Times New Roman" w:hAnsi="Times New Roman" w:cs="Times New Roman"/>
          <w:sz w:val="28"/>
          <w:szCs w:val="28"/>
        </w:rPr>
        <w:t>    •    Невеликі фізичні навантаження, наприклад, ранкова зарядка.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Не потрібно радикальних змін. Це недоречно в умовах сильної напруженості. Прості маленькі щоденні кроки приводять до великих змін.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Проживання найгіршого сценарію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Іноді уявлення найгіршого сценарію допомагає знизити тривогу. Поміркуйте: що ви робитимете, якщо станеться найгірше? Які кроки потрібно зробити для себе, своїх дітей чи родини? Наявність чіткого плану Б додає впевненості.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Шукайте джерело інтересу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Інтерес до життя, нові захоплення або хобі допомагають спрямувати енергію в конструктивн</w:t>
      </w:r>
      <w:r>
        <w:rPr>
          <w:rFonts w:ascii="Times New Roman" w:hAnsi="Times New Roman" w:cs="Times New Roman"/>
          <w:sz w:val="28"/>
          <w:szCs w:val="28"/>
        </w:rPr>
        <w:t>е русло. Читайте книжки, як-от «Потік»</w:t>
      </w:r>
      <w:r w:rsidRPr="005A7CBB">
        <w:rPr>
          <w:rFonts w:ascii="Times New Roman" w:hAnsi="Times New Roman" w:cs="Times New Roman"/>
          <w:sz w:val="28"/>
          <w:szCs w:val="28"/>
        </w:rPr>
        <w:t xml:space="preserve"> Міхая </w:t>
      </w:r>
      <w:proofErr w:type="spellStart"/>
      <w:r w:rsidRPr="005A7CBB">
        <w:rPr>
          <w:rFonts w:ascii="Times New Roman" w:hAnsi="Times New Roman" w:cs="Times New Roman"/>
          <w:sz w:val="28"/>
          <w:szCs w:val="28"/>
        </w:rPr>
        <w:t>Чиксентмігаї</w:t>
      </w:r>
      <w:proofErr w:type="spellEnd"/>
      <w:r w:rsidRPr="005A7CBB">
        <w:rPr>
          <w:rFonts w:ascii="Times New Roman" w:hAnsi="Times New Roman" w:cs="Times New Roman"/>
          <w:sz w:val="28"/>
          <w:szCs w:val="28"/>
        </w:rPr>
        <w:t>, які показують, як важлива справа може допомогти впоратися навіть з найскладнішими обставинами.</w:t>
      </w:r>
    </w:p>
    <w:p w:rsidR="005A7CBB" w:rsidRPr="005A7CBB" w:rsidRDefault="005A7CBB" w:rsidP="005A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CBB">
        <w:rPr>
          <w:rFonts w:ascii="Times New Roman" w:hAnsi="Times New Roman" w:cs="Times New Roman"/>
          <w:b/>
          <w:bCs/>
          <w:sz w:val="28"/>
          <w:szCs w:val="28"/>
        </w:rPr>
        <w:t>Пам’ятайте: ви не самі</w:t>
      </w:r>
    </w:p>
    <w:p w:rsidR="005A7CBB" w:rsidRPr="005A7CBB" w:rsidRDefault="005A7CBB" w:rsidP="005A7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sz w:val="28"/>
          <w:szCs w:val="28"/>
        </w:rPr>
        <w:t>Ваша тривога є нормальною реакцією на ненормальну ситуацію. Але важливо не дозволити їй зруйнувати ваше життя. Робіть маленькі кроки щодня, звертайтеся по допомогу до близьких і фахівців і пам’ятайте: найважче обов’язково мине.</w:t>
      </w:r>
    </w:p>
    <w:p w:rsidR="00CB1FAE" w:rsidRPr="005A7CBB" w:rsidRDefault="005A7CBB" w:rsidP="005A7C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CBB">
        <w:rPr>
          <w:rFonts w:ascii="Times New Roman" w:hAnsi="Times New Roman" w:cs="Times New Roman"/>
          <w:b/>
          <w:i/>
          <w:sz w:val="28"/>
          <w:szCs w:val="28"/>
        </w:rPr>
        <w:t>Живіть тут і зараз, а тривогу перетворюйте на ресурс для себе і тих, хто поруч. Це не лише допоможе вам, але й зробить вас опорою для ваших близьких.</w:t>
      </w:r>
      <w:bookmarkStart w:id="0" w:name="_GoBack"/>
      <w:bookmarkEnd w:id="0"/>
    </w:p>
    <w:sectPr w:rsidR="00CB1FAE" w:rsidRPr="005A7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92"/>
    <w:rsid w:val="00414D92"/>
    <w:rsid w:val="00507D1F"/>
    <w:rsid w:val="005A7CBB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C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C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7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1762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2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83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2126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2024-11-26T09:21:00Z</dcterms:created>
  <dcterms:modified xsi:type="dcterms:W3CDTF">2024-11-26T09:27:00Z</dcterms:modified>
</cp:coreProperties>
</file>