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6D" w:rsidRDefault="00974B6D" w:rsidP="00974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FF0000"/>
          <w:sz w:val="33"/>
          <w:szCs w:val="33"/>
        </w:rPr>
        <w:t>Критерії</w:t>
      </w:r>
      <w:proofErr w:type="spellEnd"/>
      <w:r>
        <w:rPr>
          <w:rFonts w:ascii="Arial" w:hAnsi="Arial" w:cs="Arial"/>
          <w:b/>
          <w:bCs/>
          <w:color w:val="FF0000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33"/>
          <w:szCs w:val="33"/>
        </w:rPr>
        <w:t>оцінювання</w:t>
      </w:r>
      <w:proofErr w:type="spellEnd"/>
      <w:r>
        <w:rPr>
          <w:rFonts w:ascii="Arial" w:hAnsi="Arial" w:cs="Arial"/>
          <w:b/>
          <w:bCs/>
          <w:color w:val="FF0000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33"/>
          <w:szCs w:val="33"/>
        </w:rPr>
        <w:t>навчальних</w:t>
      </w:r>
      <w:proofErr w:type="spellEnd"/>
      <w:r>
        <w:rPr>
          <w:rFonts w:ascii="Arial" w:hAnsi="Arial" w:cs="Arial"/>
          <w:b/>
          <w:bCs/>
          <w:color w:val="FF0000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33"/>
          <w:szCs w:val="33"/>
        </w:rPr>
        <w:t>досягнень</w:t>
      </w:r>
      <w:proofErr w:type="spellEnd"/>
      <w:r>
        <w:rPr>
          <w:rFonts w:ascii="Arial" w:hAnsi="Arial" w:cs="Arial"/>
          <w:b/>
          <w:bCs/>
          <w:color w:val="FF0000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33"/>
          <w:szCs w:val="33"/>
        </w:rPr>
        <w:t>учнів</w:t>
      </w:r>
      <w:proofErr w:type="spellEnd"/>
      <w:r>
        <w:rPr>
          <w:rFonts w:ascii="Arial" w:hAnsi="Arial" w:cs="Arial"/>
          <w:b/>
          <w:bCs/>
          <w:color w:val="FF0000"/>
          <w:sz w:val="33"/>
          <w:szCs w:val="33"/>
        </w:rPr>
        <w:t xml:space="preserve"> 5-11 </w:t>
      </w:r>
      <w:proofErr w:type="spellStart"/>
      <w:r>
        <w:rPr>
          <w:rFonts w:ascii="Arial" w:hAnsi="Arial" w:cs="Arial"/>
          <w:b/>
          <w:bCs/>
          <w:color w:val="FF0000"/>
          <w:sz w:val="33"/>
          <w:szCs w:val="33"/>
        </w:rPr>
        <w:t>класів</w:t>
      </w:r>
      <w:proofErr w:type="spellEnd"/>
    </w:p>
    <w:p w:rsidR="00974B6D" w:rsidRDefault="00974B6D" w:rsidP="00974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0000CD"/>
          <w:sz w:val="30"/>
          <w:szCs w:val="30"/>
        </w:rPr>
        <w:t xml:space="preserve">ВИДИ ОЦІНЮВАННЯ НАВЧАЛЬНИХ ДОСЯГНЕНЬ УЧНІВ: ПОТОЧНЕ, ТЕМАТИЧНЕ, СЕМЕСТРОВЕ, </w:t>
      </w:r>
      <w:proofErr w:type="gramStart"/>
      <w:r>
        <w:rPr>
          <w:rFonts w:ascii="Arial" w:hAnsi="Arial" w:cs="Arial"/>
          <w:b/>
          <w:bCs/>
          <w:color w:val="0000CD"/>
          <w:sz w:val="30"/>
          <w:szCs w:val="30"/>
        </w:rPr>
        <w:t>Р</w:t>
      </w:r>
      <w:proofErr w:type="gramEnd"/>
      <w:r>
        <w:rPr>
          <w:rFonts w:ascii="Arial" w:hAnsi="Arial" w:cs="Arial"/>
          <w:b/>
          <w:bCs/>
          <w:color w:val="0000CD"/>
          <w:sz w:val="30"/>
          <w:szCs w:val="30"/>
        </w:rPr>
        <w:t>ІЧНЕ ОЦІНЮВАННЯ ТА ДПА (</w:t>
      </w:r>
      <w:hyperlink r:id="rId4" w:history="1">
        <w:r>
          <w:rPr>
            <w:rStyle w:val="a4"/>
            <w:rFonts w:ascii="Arial" w:hAnsi="Arial" w:cs="Arial"/>
            <w:b/>
            <w:bCs/>
            <w:color w:val="0000CD"/>
            <w:sz w:val="30"/>
            <w:szCs w:val="30"/>
          </w:rPr>
          <w:t xml:space="preserve">наказ МОН №371 </w:t>
        </w:r>
        <w:proofErr w:type="spellStart"/>
        <w:r>
          <w:rPr>
            <w:rStyle w:val="a4"/>
            <w:rFonts w:ascii="Arial" w:hAnsi="Arial" w:cs="Arial"/>
            <w:b/>
            <w:bCs/>
            <w:color w:val="0000CD"/>
            <w:sz w:val="30"/>
            <w:szCs w:val="30"/>
          </w:rPr>
          <w:t>від</w:t>
        </w:r>
        <w:proofErr w:type="spellEnd"/>
        <w:r>
          <w:rPr>
            <w:rStyle w:val="a4"/>
            <w:rFonts w:ascii="Arial" w:hAnsi="Arial" w:cs="Arial"/>
            <w:b/>
            <w:bCs/>
            <w:color w:val="0000CD"/>
            <w:sz w:val="30"/>
            <w:szCs w:val="30"/>
          </w:rPr>
          <w:t xml:space="preserve"> 05.05.2008 р.</w:t>
        </w:r>
      </w:hyperlink>
      <w:r>
        <w:rPr>
          <w:rFonts w:ascii="Arial" w:hAnsi="Arial" w:cs="Arial"/>
          <w:b/>
          <w:bCs/>
          <w:color w:val="0000CD"/>
          <w:sz w:val="30"/>
          <w:szCs w:val="30"/>
        </w:rPr>
        <w:t>)</w:t>
      </w:r>
    </w:p>
    <w:p w:rsidR="00974B6D" w:rsidRDefault="00974B6D" w:rsidP="00974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5" w:history="1">
        <w:proofErr w:type="spellStart"/>
        <w:r>
          <w:rPr>
            <w:rStyle w:val="a4"/>
            <w:rFonts w:ascii="Arial" w:hAnsi="Arial" w:cs="Arial"/>
            <w:b/>
            <w:bCs/>
            <w:color w:val="0000CD"/>
            <w:sz w:val="30"/>
            <w:szCs w:val="30"/>
          </w:rPr>
          <w:t>ключові</w:t>
        </w:r>
        <w:proofErr w:type="spellEnd"/>
        <w:r>
          <w:rPr>
            <w:rStyle w:val="a4"/>
            <w:rFonts w:ascii="Arial" w:hAnsi="Arial" w:cs="Arial"/>
            <w:b/>
            <w:bCs/>
            <w:color w:val="0000CD"/>
            <w:sz w:val="30"/>
            <w:szCs w:val="30"/>
          </w:rPr>
          <w:t xml:space="preserve"> та </w:t>
        </w:r>
        <w:proofErr w:type="spellStart"/>
        <w:r>
          <w:rPr>
            <w:rStyle w:val="a4"/>
            <w:rFonts w:ascii="Arial" w:hAnsi="Arial" w:cs="Arial"/>
            <w:b/>
            <w:bCs/>
            <w:color w:val="0000CD"/>
            <w:sz w:val="30"/>
            <w:szCs w:val="30"/>
          </w:rPr>
          <w:t>предметні</w:t>
        </w:r>
        <w:proofErr w:type="spellEnd"/>
        <w:r>
          <w:rPr>
            <w:rStyle w:val="a4"/>
            <w:rFonts w:ascii="Arial" w:hAnsi="Arial" w:cs="Arial"/>
            <w:b/>
            <w:bCs/>
            <w:color w:val="0000CD"/>
            <w:sz w:val="30"/>
            <w:szCs w:val="30"/>
          </w:rPr>
          <w:t xml:space="preserve"> </w:t>
        </w:r>
        <w:proofErr w:type="spellStart"/>
        <w:r>
          <w:rPr>
            <w:rStyle w:val="a4"/>
            <w:rFonts w:ascii="Arial" w:hAnsi="Arial" w:cs="Arial"/>
            <w:b/>
            <w:bCs/>
            <w:color w:val="0000CD"/>
            <w:sz w:val="30"/>
            <w:szCs w:val="30"/>
          </w:rPr>
          <w:t>компетентності</w:t>
        </w:r>
        <w:proofErr w:type="spellEnd"/>
      </w:hyperlink>
      <w:r>
        <w:rPr>
          <w:rFonts w:ascii="Arial" w:hAnsi="Arial" w:cs="Arial"/>
          <w:b/>
          <w:bCs/>
          <w:color w:val="0000CD"/>
          <w:sz w:val="30"/>
          <w:szCs w:val="30"/>
        </w:rPr>
        <w:t>;</w:t>
      </w:r>
    </w:p>
    <w:p w:rsidR="00974B6D" w:rsidRDefault="00974B6D" w:rsidP="00974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6" w:history="1">
        <w:proofErr w:type="spellStart"/>
        <w:r>
          <w:rPr>
            <w:rStyle w:val="a4"/>
            <w:rFonts w:ascii="Arial" w:hAnsi="Arial" w:cs="Arial"/>
            <w:b/>
            <w:bCs/>
            <w:color w:val="0000CD"/>
            <w:sz w:val="30"/>
            <w:szCs w:val="30"/>
          </w:rPr>
          <w:t>наскрізні</w:t>
        </w:r>
        <w:proofErr w:type="spellEnd"/>
        <w:r>
          <w:rPr>
            <w:rStyle w:val="a4"/>
            <w:rFonts w:ascii="Arial" w:hAnsi="Arial" w:cs="Arial"/>
            <w:b/>
            <w:bCs/>
            <w:color w:val="0000CD"/>
            <w:sz w:val="30"/>
            <w:szCs w:val="30"/>
          </w:rPr>
          <w:t xml:space="preserve"> </w:t>
        </w:r>
        <w:proofErr w:type="spellStart"/>
        <w:r>
          <w:rPr>
            <w:rStyle w:val="a4"/>
            <w:rFonts w:ascii="Arial" w:hAnsi="Arial" w:cs="Arial"/>
            <w:b/>
            <w:bCs/>
            <w:color w:val="0000CD"/>
            <w:sz w:val="30"/>
            <w:szCs w:val="30"/>
          </w:rPr>
          <w:t>вміння</w:t>
        </w:r>
        <w:proofErr w:type="spellEnd"/>
      </w:hyperlink>
      <w:r>
        <w:rPr>
          <w:rFonts w:ascii="Arial" w:hAnsi="Arial" w:cs="Arial"/>
          <w:b/>
          <w:bCs/>
          <w:color w:val="0000CD"/>
          <w:sz w:val="30"/>
          <w:szCs w:val="30"/>
        </w:rPr>
        <w:t>;</w:t>
      </w:r>
    </w:p>
    <w:p w:rsidR="00974B6D" w:rsidRDefault="00974B6D" w:rsidP="00974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7" w:history="1">
        <w:proofErr w:type="spellStart"/>
        <w:r>
          <w:rPr>
            <w:rStyle w:val="a4"/>
            <w:rFonts w:ascii="Arial" w:hAnsi="Arial" w:cs="Arial"/>
            <w:b/>
            <w:bCs/>
            <w:color w:val="0000CD"/>
            <w:sz w:val="30"/>
            <w:szCs w:val="30"/>
          </w:rPr>
          <w:t>ціннісні</w:t>
        </w:r>
        <w:proofErr w:type="spellEnd"/>
        <w:r>
          <w:rPr>
            <w:rStyle w:val="a4"/>
            <w:rFonts w:ascii="Arial" w:hAnsi="Arial" w:cs="Arial"/>
            <w:b/>
            <w:bCs/>
            <w:color w:val="0000CD"/>
            <w:sz w:val="30"/>
            <w:szCs w:val="30"/>
          </w:rPr>
          <w:t xml:space="preserve"> </w:t>
        </w:r>
        <w:proofErr w:type="spellStart"/>
        <w:r>
          <w:rPr>
            <w:rStyle w:val="a4"/>
            <w:rFonts w:ascii="Arial" w:hAnsi="Arial" w:cs="Arial"/>
            <w:b/>
            <w:bCs/>
            <w:color w:val="0000CD"/>
            <w:sz w:val="30"/>
            <w:szCs w:val="30"/>
          </w:rPr>
          <w:t>ставлення</w:t>
        </w:r>
        <w:proofErr w:type="spellEnd"/>
      </w:hyperlink>
      <w:r>
        <w:rPr>
          <w:rFonts w:ascii="Arial" w:hAnsi="Arial" w:cs="Arial"/>
          <w:b/>
          <w:bCs/>
          <w:color w:val="0000CD"/>
          <w:sz w:val="30"/>
          <w:szCs w:val="30"/>
        </w:rPr>
        <w:t>.</w:t>
      </w:r>
    </w:p>
    <w:p w:rsidR="00974B6D" w:rsidRDefault="00974B6D" w:rsidP="00974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8" w:history="1">
        <w:r>
          <w:rPr>
            <w:rStyle w:val="a4"/>
            <w:rFonts w:ascii="Arial" w:hAnsi="Arial" w:cs="Arial"/>
            <w:b/>
            <w:bCs/>
            <w:color w:val="0000CD"/>
            <w:sz w:val="30"/>
            <w:szCs w:val="30"/>
          </w:rPr>
          <w:t>ОСНОВНІ ОРІЄНТИРИ ВИХОВАННЯ УЧНІВ 1-11 КЛАСІВ ЗАГАЛЬНООСВІТНІХ НАВЧАЛЬНИХ ЗАКЛАДІ</w:t>
        </w:r>
        <w:proofErr w:type="gramStart"/>
        <w:r>
          <w:rPr>
            <w:rStyle w:val="a4"/>
            <w:rFonts w:ascii="Arial" w:hAnsi="Arial" w:cs="Arial"/>
            <w:b/>
            <w:bCs/>
            <w:color w:val="0000CD"/>
            <w:sz w:val="30"/>
            <w:szCs w:val="30"/>
          </w:rPr>
          <w:t>В</w:t>
        </w:r>
        <w:proofErr w:type="gramEnd"/>
      </w:hyperlink>
    </w:p>
    <w:p w:rsidR="00974B6D" w:rsidRDefault="00974B6D" w:rsidP="00974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30"/>
          <w:szCs w:val="30"/>
        </w:rPr>
        <w:t>       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Оцінювання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навчальних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досягнень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учнів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основної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школи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здійснюється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за 12-бальною шкалою (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відповідно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b/>
          <w:bCs/>
          <w:color w:val="333333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наказу МОН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України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від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21.08.2013 № 1222</w:t>
      </w:r>
      <w:r>
        <w:rPr>
          <w:rFonts w:ascii="Arial" w:hAnsi="Arial" w:cs="Arial"/>
          <w:b/>
          <w:bCs/>
          <w:color w:val="333333"/>
          <w:sz w:val="30"/>
          <w:szCs w:val="30"/>
        </w:rPr>
        <w:t> </w:t>
      </w:r>
      <w:hyperlink r:id="rId9" w:tgtFrame="_blank" w:history="1"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 xml:space="preserve">«Про </w:t>
        </w:r>
        <w:proofErr w:type="spellStart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>затвердження</w:t>
        </w:r>
        <w:proofErr w:type="spellEnd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 xml:space="preserve"> </w:t>
        </w:r>
        <w:proofErr w:type="spellStart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>орієнтовних</w:t>
        </w:r>
        <w:proofErr w:type="spellEnd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 xml:space="preserve"> </w:t>
        </w:r>
        <w:proofErr w:type="spellStart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>вимог</w:t>
        </w:r>
        <w:proofErr w:type="spellEnd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 xml:space="preserve"> </w:t>
        </w:r>
        <w:proofErr w:type="spellStart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>оцінювання</w:t>
        </w:r>
        <w:proofErr w:type="spellEnd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 xml:space="preserve"> </w:t>
        </w:r>
        <w:proofErr w:type="spellStart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>навчальних</w:t>
        </w:r>
        <w:proofErr w:type="spellEnd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 xml:space="preserve"> </w:t>
        </w:r>
        <w:proofErr w:type="spellStart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>досягнень</w:t>
        </w:r>
        <w:proofErr w:type="spellEnd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 xml:space="preserve"> </w:t>
        </w:r>
        <w:proofErr w:type="spellStart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>учнів</w:t>
        </w:r>
        <w:proofErr w:type="spellEnd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 xml:space="preserve"> </w:t>
        </w:r>
        <w:proofErr w:type="spellStart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>із</w:t>
        </w:r>
        <w:proofErr w:type="spellEnd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 xml:space="preserve"> </w:t>
        </w:r>
        <w:proofErr w:type="spellStart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>базових</w:t>
        </w:r>
        <w:proofErr w:type="spellEnd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 xml:space="preserve"> </w:t>
        </w:r>
        <w:proofErr w:type="spellStart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>дисциплін</w:t>
        </w:r>
        <w:proofErr w:type="spellEnd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 xml:space="preserve"> у </w:t>
        </w:r>
        <w:proofErr w:type="spellStart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>системі</w:t>
        </w:r>
        <w:proofErr w:type="spellEnd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 xml:space="preserve"> </w:t>
        </w:r>
        <w:proofErr w:type="spellStart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>загальної</w:t>
        </w:r>
        <w:proofErr w:type="spellEnd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 xml:space="preserve"> </w:t>
        </w:r>
        <w:proofErr w:type="spellStart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>середньої</w:t>
        </w:r>
        <w:proofErr w:type="spellEnd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 xml:space="preserve"> </w:t>
        </w:r>
        <w:proofErr w:type="spellStart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>освіти</w:t>
        </w:r>
        <w:proofErr w:type="spellEnd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>»</w:t>
        </w:r>
      </w:hyperlink>
      <w:r>
        <w:rPr>
          <w:rFonts w:ascii="Arial" w:hAnsi="Arial" w:cs="Arial"/>
          <w:b/>
          <w:bCs/>
          <w:color w:val="333333"/>
          <w:sz w:val="30"/>
          <w:szCs w:val="30"/>
        </w:rPr>
        <w:t>).</w:t>
      </w:r>
    </w:p>
    <w:p w:rsidR="00974B6D" w:rsidRDefault="00974B6D" w:rsidP="00974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30"/>
          <w:szCs w:val="30"/>
        </w:rPr>
        <w:t>    </w:t>
      </w:r>
      <w:r>
        <w:rPr>
          <w:rFonts w:ascii="Arial" w:hAnsi="Arial" w:cs="Arial"/>
          <w:b/>
          <w:bCs/>
          <w:color w:val="333333"/>
          <w:sz w:val="27"/>
          <w:szCs w:val="27"/>
        </w:rPr>
        <w:t> 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Відповідно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до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ступеня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оволодіння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знаннями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і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способами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діяльності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виокремлюються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чотири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333333"/>
          <w:sz w:val="27"/>
          <w:szCs w:val="27"/>
        </w:rPr>
        <w:t>р</w:t>
      </w:r>
      <w:proofErr w:type="gramEnd"/>
      <w:r>
        <w:rPr>
          <w:rFonts w:ascii="Arial" w:hAnsi="Arial" w:cs="Arial"/>
          <w:b/>
          <w:bCs/>
          <w:color w:val="333333"/>
          <w:sz w:val="27"/>
          <w:szCs w:val="27"/>
        </w:rPr>
        <w:t>івні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навчальних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досягнень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учнів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початковий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середній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достатній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високий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>.</w:t>
      </w:r>
    </w:p>
    <w:p w:rsidR="00974B6D" w:rsidRDefault="00974B6D" w:rsidP="00974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     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Оцінювання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здійснюється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у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процесі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повсякденного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вивчення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результатів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навчальної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роботи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учні</w:t>
      </w:r>
      <w:proofErr w:type="gramStart"/>
      <w:r>
        <w:rPr>
          <w:rFonts w:ascii="Arial" w:hAnsi="Arial" w:cs="Arial"/>
          <w:b/>
          <w:bCs/>
          <w:color w:val="333333"/>
          <w:sz w:val="27"/>
          <w:szCs w:val="27"/>
        </w:rPr>
        <w:t>в</w:t>
      </w:r>
      <w:proofErr w:type="spellEnd"/>
      <w:proofErr w:type="gram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, а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також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b/>
          <w:bCs/>
          <w:color w:val="333333"/>
          <w:sz w:val="27"/>
          <w:szCs w:val="27"/>
        </w:rPr>
        <w:t>за</w:t>
      </w:r>
      <w:proofErr w:type="gram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результатами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перевірки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навчальних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досягнень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учнів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усної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індивідуальне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групове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фронтальне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опитування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),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письмової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самостійна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робота,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контрольна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робота,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тематична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контрольна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робота,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тестування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, та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ін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>.).</w:t>
      </w:r>
    </w:p>
    <w:p w:rsidR="00974B6D" w:rsidRDefault="00974B6D" w:rsidP="00974B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       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Оцінювання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навчальних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досягнень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учнів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старшої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школи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здійснюється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за 12-бальною системо</w:t>
      </w:r>
      <w:proofErr w:type="gramStart"/>
      <w:r>
        <w:rPr>
          <w:rFonts w:ascii="Arial" w:hAnsi="Arial" w:cs="Arial"/>
          <w:b/>
          <w:bCs/>
          <w:color w:val="333333"/>
          <w:sz w:val="27"/>
          <w:szCs w:val="27"/>
        </w:rPr>
        <w:t>ю(</w:t>
      </w:r>
      <w:proofErr w:type="gram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шкалою),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відповідно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до наказу МОН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України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від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13.04.2011 № 329 </w:t>
      </w:r>
      <w:hyperlink r:id="rId10" w:tgtFrame="_blank" w:history="1"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 xml:space="preserve">«Про </w:t>
        </w:r>
        <w:proofErr w:type="spellStart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>затвердження</w:t>
        </w:r>
        <w:proofErr w:type="spellEnd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 xml:space="preserve"> </w:t>
        </w:r>
        <w:proofErr w:type="spellStart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>Критеріїв</w:t>
        </w:r>
        <w:proofErr w:type="spellEnd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 xml:space="preserve"> </w:t>
        </w:r>
        <w:proofErr w:type="spellStart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>оцінювання</w:t>
        </w:r>
        <w:proofErr w:type="spellEnd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 xml:space="preserve"> </w:t>
        </w:r>
        <w:proofErr w:type="spellStart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>навчальних</w:t>
        </w:r>
        <w:proofErr w:type="spellEnd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 xml:space="preserve"> </w:t>
        </w:r>
        <w:proofErr w:type="spellStart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>досягнень</w:t>
        </w:r>
        <w:proofErr w:type="spellEnd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 xml:space="preserve"> </w:t>
        </w:r>
        <w:proofErr w:type="spellStart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>учнів</w:t>
        </w:r>
        <w:proofErr w:type="spellEnd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 xml:space="preserve"> (</w:t>
        </w:r>
        <w:proofErr w:type="spellStart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>вихованців</w:t>
        </w:r>
        <w:proofErr w:type="spellEnd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 xml:space="preserve">) у </w:t>
        </w:r>
        <w:proofErr w:type="spellStart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>системі</w:t>
        </w:r>
        <w:proofErr w:type="spellEnd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 xml:space="preserve"> </w:t>
        </w:r>
        <w:proofErr w:type="spellStart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>загальної</w:t>
        </w:r>
        <w:proofErr w:type="spellEnd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 xml:space="preserve"> </w:t>
        </w:r>
        <w:proofErr w:type="spellStart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>середньої</w:t>
        </w:r>
        <w:proofErr w:type="spellEnd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 xml:space="preserve"> </w:t>
        </w:r>
        <w:proofErr w:type="spellStart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>освіти</w:t>
        </w:r>
        <w:proofErr w:type="spellEnd"/>
        <w:r>
          <w:rPr>
            <w:rStyle w:val="a4"/>
            <w:rFonts w:ascii="Arial" w:hAnsi="Arial" w:cs="Arial"/>
            <w:b/>
            <w:bCs/>
            <w:color w:val="337AB7"/>
            <w:sz w:val="30"/>
            <w:szCs w:val="30"/>
          </w:rPr>
          <w:t>»</w:t>
        </w:r>
      </w:hyperlink>
      <w:r>
        <w:rPr>
          <w:rFonts w:ascii="Arial" w:hAnsi="Arial" w:cs="Arial"/>
          <w:b/>
          <w:bCs/>
          <w:color w:val="333333"/>
          <w:sz w:val="30"/>
          <w:szCs w:val="30"/>
        </w:rPr>
        <w:t>.</w:t>
      </w:r>
    </w:p>
    <w:p w:rsidR="00F815DA" w:rsidRDefault="00F815DA"/>
    <w:sectPr w:rsidR="00F8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B6D"/>
    <w:rsid w:val="00974B6D"/>
    <w:rsid w:val="00F8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4B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hRMWEhFpLUqFz_4VNVLDBcRVyJFLpZ1r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125.dp.ua/tsinnisni-stavlennya-uqle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-125.dp.ua/naskrizni-vminnya-mztw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-125.dp.ua/klyuchovi-ta-predmetni-kompetentnosti-5zfrv" TargetMode="External"/><Relationship Id="rId10" Type="http://schemas.openxmlformats.org/officeDocument/2006/relationships/hyperlink" Target="https://drive.google.com/open?id=183WADOO72RzTSiBDew9pw0ZKuIOJE2hu" TargetMode="External"/><Relationship Id="rId4" Type="http://schemas.openxmlformats.org/officeDocument/2006/relationships/hyperlink" Target="https://zakon.rada.gov.ua/rada/show/v0371290-08" TargetMode="External"/><Relationship Id="rId9" Type="http://schemas.openxmlformats.org/officeDocument/2006/relationships/hyperlink" Target="https://drive.google.com/open?id=1abB0Qzhekb7CRxL_Ji-ouUlA1k6gl1D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2021-11-21T15:32:00Z</dcterms:created>
  <dcterms:modified xsi:type="dcterms:W3CDTF">2021-11-21T15:33:00Z</dcterms:modified>
</cp:coreProperties>
</file>