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B9" w:rsidRPr="002E5BB9" w:rsidRDefault="002E5BB9" w:rsidP="002E5BB9">
      <w:pPr>
        <w:shd w:val="clear" w:color="auto" w:fill="FFFFFF"/>
        <w:spacing w:before="3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4F81BD" w:themeColor="accent1"/>
          <w:sz w:val="52"/>
          <w:szCs w:val="52"/>
          <w:lang w:eastAsia="uk-UA"/>
        </w:rPr>
      </w:pPr>
      <w:proofErr w:type="spellStart"/>
      <w:r w:rsidRPr="002E5BB9">
        <w:rPr>
          <w:rFonts w:ascii="Times New Roman" w:eastAsia="Times New Roman" w:hAnsi="Times New Roman" w:cs="Times New Roman"/>
          <w:b/>
          <w:i/>
          <w:color w:val="4F81BD" w:themeColor="accent1"/>
          <w:sz w:val="52"/>
          <w:szCs w:val="52"/>
          <w:lang w:eastAsia="uk-UA"/>
        </w:rPr>
        <w:t>Кібербулінг</w:t>
      </w:r>
      <w:proofErr w:type="spellEnd"/>
      <w:r w:rsidRPr="002E5BB9">
        <w:rPr>
          <w:rFonts w:ascii="Times New Roman" w:eastAsia="Times New Roman" w:hAnsi="Times New Roman" w:cs="Times New Roman"/>
          <w:b/>
          <w:i/>
          <w:color w:val="4F81BD" w:themeColor="accent1"/>
          <w:sz w:val="52"/>
          <w:szCs w:val="52"/>
          <w:lang w:eastAsia="uk-UA"/>
        </w:rPr>
        <w:t xml:space="preserve"> та його типи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Безпечне і здорове освітнє середовище є сукупністю умов у закладі освіти, що унеможливлюють заподіяння учасникам освітнього процесу фізичної, майнової та/або моральної шкоди, зокрема внаслідок недотримання вимог законодавства щодо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кібербезпеки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захисту персональних даних, шляхом фізичного та/або психологічного насильства, експлуатації, дискримінації за будь-якою ознакою, приниження честі, гідності, ділової репутації (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поширення неправдивих відомостей тощо), пропаганди та/або агітації, у тому числі з використанням кіберпростору.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proofErr w:type="spellStart"/>
      <w:r w:rsidRPr="002E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Кібербулін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це один із різновидів 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"https://wiki.legalaid.gov.ua/index.php/%D0%9F%D1%80%D0%BE%D1%82%D0%B8%D0%B4%D1%96%D1%8F_%D0%B1%D1%83%D0%BB%D1%96%D0%BD%D0%B3%D1%83_%D0%B2_%D0%B4%D0%B8%D1%82%D1%8F%D1%87%D0%BE%D0%BC%D1%83_%D1%81%D0%B5%D1%80%D0%B5%D0%B4%D0%BE%D0%B2%D0%B8%D1%89%D1%96" \o "Протидія булінгу в дитячому середовищі" </w:instrTex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Pr="002E5BB9">
        <w:rPr>
          <w:rFonts w:ascii="Times New Roman" w:eastAsia="Times New Roman" w:hAnsi="Times New Roman" w:cs="Times New Roman"/>
          <w:color w:val="3366CC"/>
          <w:sz w:val="28"/>
          <w:szCs w:val="28"/>
          <w:lang w:eastAsia="uk-UA"/>
        </w:rPr>
        <w:t>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(цькування), що передбачає жорстокі дії з метою дошкулити, нашкодити, принизити людину з використанням сучасних електронних технологій: Інтернету (електронної пошти, форумів, чатів, ICQ) та інших засобів електронної техніки – мобільних телефонів чи інших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ґаджетів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Відмінності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кібербулінгу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зумовлюються особливостями Інтернет-середовища: анонімністю, можливістю підмінити ідентичність, охоплювати велику аудиторію одночасно, (особливо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дієво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поширення пліток), здатність тероризувати та тримати у напрузі жертву будь-де і будь-коли.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Кібербулінг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являється 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формою </w:t>
      </w:r>
      <w:hyperlink r:id="rId6" w:tooltip="Вчинення насильства в сім'ї" w:history="1">
        <w:r w:rsidRPr="002E5BB9">
          <w:rPr>
            <w:rFonts w:ascii="Times New Roman" w:eastAsia="Times New Roman" w:hAnsi="Times New Roman" w:cs="Times New Roman"/>
            <w:color w:val="3366CC"/>
            <w:sz w:val="28"/>
            <w:szCs w:val="28"/>
            <w:lang w:eastAsia="uk-UA"/>
          </w:rPr>
          <w:t>психологічного насильства</w:t>
        </w:r>
      </w:hyperlink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Типи </w:t>
      </w:r>
      <w:proofErr w:type="spellStart"/>
      <w:r w:rsidRPr="002E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кібербулінгу</w:t>
      </w:r>
      <w:proofErr w:type="spellEnd"/>
      <w:r w:rsidRPr="002E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:</w:t>
      </w:r>
    </w:p>
    <w:p w:rsidR="002E5BB9" w:rsidRPr="002E5BB9" w:rsidRDefault="002E5BB9" w:rsidP="002E5B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перепалка (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флеймінг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- обмін короткими гнівними та запальними репліками між учасниками з використанням комунікаційних технологій (як правило, на форумах та в чатах);</w:t>
      </w:r>
    </w:p>
    <w:p w:rsidR="002E5BB9" w:rsidRPr="002E5BB9" w:rsidRDefault="002E5BB9" w:rsidP="002E5B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нападки (домагання) – регулярні висловлювання образливого характеру на адресу жертви (багато СМС-повідомлень, постійні дзвінки), що перевантажують персональні канали комунікації;</w:t>
      </w:r>
    </w:p>
    <w:p w:rsidR="002E5BB9" w:rsidRPr="002E5BB9" w:rsidRDefault="002E5BB9" w:rsidP="002E5B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наклеп - поширення неправдивої, принизливої інформації;</w:t>
      </w:r>
    </w:p>
    <w:p w:rsidR="002E5BB9" w:rsidRPr="002E5BB9" w:rsidRDefault="002E5BB9" w:rsidP="002E5B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самозванство - використання особистих даних жертви (логіни, паролі до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акаунтів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мережах, блогах) з метою здійснення від її імені негативної комунікації;</w:t>
      </w:r>
    </w:p>
    <w:p w:rsidR="002E5BB9" w:rsidRPr="002E5BB9" w:rsidRDefault="002E5BB9" w:rsidP="002E5B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публічне розголошення особистої інформації - поширення особистої інформації, наприклад шляхом публікування інтимних фотографій, фінансової інформації, роду діяльності з метою образи чи шантажу;</w:t>
      </w:r>
    </w:p>
    <w:p w:rsidR="002E5BB9" w:rsidRPr="002E5BB9" w:rsidRDefault="002E5BB9" w:rsidP="002E5B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ошуканство - виманювання конфіденційної особистої інформації для власних цілей або передачі іншим особам;</w:t>
      </w:r>
    </w:p>
    <w:p w:rsidR="002E5BB9" w:rsidRPr="002E5BB9" w:rsidRDefault="002E5BB9" w:rsidP="002E5B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відчуження (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острокізм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ізоляція) - онлайн відчуження в будь-яких типах середовищ, де використовується захист паролями, формується список небажаної пошти або список друзів;</w:t>
      </w:r>
    </w:p>
    <w:p w:rsidR="002E5BB9" w:rsidRPr="002E5BB9" w:rsidRDefault="002E5BB9" w:rsidP="002E5B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кіберпереслідування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приховане вистежування жертви для скоєння нападу, побиття, зґвалтування;</w:t>
      </w:r>
    </w:p>
    <w:p w:rsidR="002E5BB9" w:rsidRPr="002E5BB9" w:rsidRDefault="002E5BB9" w:rsidP="002E5B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хепіслепінг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реальні напади, які знімаються на відео для розміщення в Інтернеті, що можуть привести до летальних наслідків;</w:t>
      </w:r>
    </w:p>
    <w:p w:rsidR="002E5BB9" w:rsidRPr="002E5BB9" w:rsidRDefault="002E5BB9" w:rsidP="002E5B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онлайн-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грумінг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побудова в мережі інтернет дорослим або групою дорослих осіб довірливих стосунків із дитиною (підлітком) з метою отримання її інтимних фото/відео та подальшим її шантажуванням про розповсюдження цих фото, наприклад для отримання грошей, більш інтимних зображень чи навіть примушування до особистих зустрічей.</w:t>
      </w:r>
    </w:p>
    <w:p w:rsidR="002E5BB9" w:rsidRPr="002E5BB9" w:rsidRDefault="002E5BB9" w:rsidP="002E5BB9">
      <w:pPr>
        <w:shd w:val="clear" w:color="auto" w:fill="FFFFFF"/>
        <w:spacing w:before="3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Ознаки </w:t>
      </w:r>
      <w:proofErr w:type="spellStart"/>
      <w:r w:rsidRPr="002E5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кібербулінгу</w:t>
      </w:r>
      <w:proofErr w:type="spellEnd"/>
      <w:r w:rsidRPr="002E5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♦ систематичність (повторюваність) діяння;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♦ наявність сторін – кривдник (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булер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потерпілий (жертва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спостерігачі (за наявності);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♦ дії або бездіяльність кривдника, наслідком яких є заподіяння психічної та/або фізичної шкоди, приниження, страх, тривога, підпорядкування потерпілого інтересам кривдника та/або спричинення соціальної ізоляції потерпілого.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висловлювання, поширення картинок тощо в мережі Інтернет щодо певної особи сприймається нею як жарт, не мають систематичного характеру та не викликають негативних емоційних реакцій, такі дії не вважаються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кібербулінгом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E5BB9" w:rsidRPr="002E5BB9" w:rsidRDefault="002E5BB9" w:rsidP="002E5BB9">
      <w:pPr>
        <w:shd w:val="clear" w:color="auto" w:fill="FFFFFF"/>
        <w:spacing w:before="3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Сторони </w:t>
      </w:r>
      <w:proofErr w:type="spellStart"/>
      <w:r w:rsidRPr="002E5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кібербулінгу</w:t>
      </w:r>
      <w:proofErr w:type="spellEnd"/>
      <w:r w:rsidRPr="002E5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та їхні ролі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Кривдник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2E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</w:t>
      </w:r>
      <w:proofErr w:type="spellStart"/>
      <w:r w:rsidRPr="002E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булер</w:t>
      </w:r>
      <w:proofErr w:type="spellEnd"/>
      <w:r w:rsidRPr="002E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)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– учасник освітнього процесу, в тому числі малолітня чи неповнолітня особа, яка вчиняє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щодо іншого учасника освітнього процесу.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Потерпілий (жертва)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– учасник освітнього процесу, в тому числі малолітня чи неповнолітня особа, щодо якої було вчинено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(цькування).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Спостерігач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– свідки та (або) безпосередні очевидці випадку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(цькування).</w:t>
      </w:r>
    </w:p>
    <w:p w:rsidR="002E5BB9" w:rsidRPr="002E5BB9" w:rsidRDefault="002E5BB9" w:rsidP="002E5BB9">
      <w:pPr>
        <w:shd w:val="clear" w:color="auto" w:fill="FFFFFF"/>
        <w:spacing w:before="3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Дії педагогічних працівників у випадку виявлення </w:t>
      </w:r>
      <w:proofErr w:type="spellStart"/>
      <w:r w:rsidRPr="002E5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кібербулінгу</w:t>
      </w:r>
      <w:proofErr w:type="spellEnd"/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Норми </w:t>
      </w:r>
      <w:hyperlink r:id="rId7" w:history="1">
        <w:r w:rsidRPr="002E5BB9">
          <w:rPr>
            <w:rFonts w:ascii="Times New Roman" w:eastAsia="Times New Roman" w:hAnsi="Times New Roman" w:cs="Times New Roman"/>
            <w:color w:val="3377AA"/>
            <w:sz w:val="28"/>
            <w:szCs w:val="28"/>
            <w:lang w:eastAsia="uk-UA"/>
          </w:rPr>
          <w:t xml:space="preserve">Порядку реагування на випадки </w:t>
        </w:r>
        <w:proofErr w:type="spellStart"/>
        <w:r w:rsidRPr="002E5BB9">
          <w:rPr>
            <w:rFonts w:ascii="Times New Roman" w:eastAsia="Times New Roman" w:hAnsi="Times New Roman" w:cs="Times New Roman"/>
            <w:color w:val="3377AA"/>
            <w:sz w:val="28"/>
            <w:szCs w:val="28"/>
            <w:lang w:eastAsia="uk-UA"/>
          </w:rPr>
          <w:t>булінгу</w:t>
        </w:r>
        <w:proofErr w:type="spellEnd"/>
        <w:r w:rsidRPr="002E5BB9">
          <w:rPr>
            <w:rFonts w:ascii="Times New Roman" w:eastAsia="Times New Roman" w:hAnsi="Times New Roman" w:cs="Times New Roman"/>
            <w:color w:val="3377AA"/>
            <w:sz w:val="28"/>
            <w:szCs w:val="28"/>
            <w:lang w:eastAsia="uk-UA"/>
          </w:rPr>
          <w:t xml:space="preserve"> (цькування), затвердженого наказом Міністерством освіти і науки України від 28 грудня 2019 року № 1646</w:t>
        </w:r>
      </w:hyperlink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(далі - Порядок), поширюється у тому числі на випадки прояву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кібербулінгу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 у закладі освіти </w:t>
      </w:r>
      <w:r w:rsidRPr="002E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заяви або повідомлення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про випадок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або підозру щодо його вчинення приймає 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керівник закладу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(абзац другий пункту 1 розділу ІІ </w:t>
      </w:r>
      <w:hyperlink r:id="rId8" w:history="1">
        <w:r w:rsidRPr="002E5BB9">
          <w:rPr>
            <w:rFonts w:ascii="Times New Roman" w:eastAsia="Times New Roman" w:hAnsi="Times New Roman" w:cs="Times New Roman"/>
            <w:color w:val="3377AA"/>
            <w:sz w:val="28"/>
            <w:szCs w:val="28"/>
            <w:lang w:eastAsia="uk-UA"/>
          </w:rPr>
          <w:t>Порядку</w:t>
        </w:r>
      </w:hyperlink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Повідомлення можуть бути в 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усній та (або) письмовій формі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 тому числі із застосуванням засобів електронної комунікації.</w:t>
      </w:r>
    </w:p>
    <w:p w:rsidR="002E5BB9" w:rsidRPr="002E5BB9" w:rsidRDefault="002E5BB9" w:rsidP="002E5BB9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noProof/>
          <w:color w:val="3366CC"/>
          <w:sz w:val="28"/>
          <w:szCs w:val="28"/>
          <w:lang w:eastAsia="uk-UA"/>
        </w:rPr>
        <w:drawing>
          <wp:inline distT="0" distB="0" distL="0" distR="0" wp14:anchorId="3D665EB6" wp14:editId="1B4C35B3">
            <wp:extent cx="2857500" cy="7143750"/>
            <wp:effectExtent l="0" t="0" r="0" b="0"/>
            <wp:docPr id="1" name="Рисунок 1" descr="https://wiki.legalaid.gov.ua/images/thumb/3/30/%D0%9A%D1%96%D0%B1%D0%B5%D1%80%D0%B1%D1%83%D0%BB%D1%96%D0%BD%D0%B3.png/300px-%D0%9A%D1%96%D0%B1%D0%B5%D1%80%D0%B1%D1%83%D0%BB%D1%96%D0%BD%D0%B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iki.legalaid.gov.ua/images/thumb/3/30/%D0%9A%D1%96%D0%B1%D0%B5%D1%80%D0%B1%D1%83%D0%BB%D1%96%D0%BD%D0%B3.png/300px-%D0%9A%D1%96%D0%B1%D0%B5%D1%80%D0%B1%D1%83%D0%BB%D1%96%D0%BD%D0%B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B9" w:rsidRPr="002E5BB9" w:rsidRDefault="002E5BB9" w:rsidP="002E5BB9">
      <w:pPr>
        <w:shd w:val="clear" w:color="auto" w:fill="F8F9FA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https://www.facebook.com/ukrainskagromadskarada/photos/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Керівник закладу освіти у разі отримання заяви або повідомлення про випадок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(цькування):</w:t>
      </w:r>
    </w:p>
    <w:p w:rsidR="002E5BB9" w:rsidRPr="002E5BB9" w:rsidRDefault="002E5BB9" w:rsidP="002E5B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невідкладно у строк, що не перевищує </w:t>
      </w:r>
      <w:r w:rsidRPr="002E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однієї доби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повідомляє </w:t>
      </w:r>
      <w:hyperlink r:id="rId11" w:history="1">
        <w:r w:rsidRPr="002E5BB9">
          <w:rPr>
            <w:rFonts w:ascii="Times New Roman" w:eastAsia="Times New Roman" w:hAnsi="Times New Roman" w:cs="Times New Roman"/>
            <w:color w:val="3377AA"/>
            <w:sz w:val="28"/>
            <w:szCs w:val="28"/>
            <w:lang w:eastAsia="uk-UA"/>
          </w:rPr>
          <w:t>територіальний орган (підрозділ) Національної поліції України</w:t>
        </w:r>
      </w:hyperlink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принаймні одного з батьків або інших законних представників 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малолітньої чи неповнолітньої особи, яка стала стороною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(цькування);</w:t>
      </w:r>
    </w:p>
    <w:p w:rsidR="002E5BB9" w:rsidRPr="002E5BB9" w:rsidRDefault="002E5BB9" w:rsidP="002E5B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потреби викликає бригаду екстреної (швидкої) медичної допомоги для надання екстреної медичної допомоги;</w:t>
      </w:r>
    </w:p>
    <w:p w:rsidR="002E5BB9" w:rsidRPr="002E5BB9" w:rsidRDefault="002E5BB9" w:rsidP="002E5B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повідомляє службу у справах дітей з метою вирішення питання щодо соціального захисту малолітньої чи неповнолітньої особи, яка стала стороною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з’ясування причин, які призвели до випадку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та вжиття заходів для усунення таких причин;</w:t>
      </w:r>
    </w:p>
    <w:p w:rsidR="002E5BB9" w:rsidRPr="002E5BB9" w:rsidRDefault="002E5BB9" w:rsidP="002E5B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повідомляє центр соціальних служб для сім’ї, дітей та молоді з метою здійснення оцінки потреб сторін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визначення соціальних послуг та методів соціальної роботи, забезпечення психологічної підтримки та надання соціальних послуг;</w:t>
      </w:r>
    </w:p>
    <w:p w:rsidR="002E5BB9" w:rsidRPr="002E5BB9" w:rsidRDefault="002E5BB9" w:rsidP="002E5B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скликає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засідання 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комісії з розгляду випадку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(цькування)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(далі - комісія) не пізніше ніж упродовж трьох робочих днів з дня отримання заяви або повідомлення.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Строк розгляду комісією заяви або повідомлення про випадок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в закладі освіти та виконання нею своїх завдань </w:t>
      </w:r>
      <w:r w:rsidRPr="002E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 має перевищувати десяти робочих днів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із дня отримання заяви або повідомлення керівником закладу освіти (пункт 11 розділу ІV </w:t>
      </w:r>
      <w:hyperlink r:id="rId12" w:history="1">
        <w:r w:rsidRPr="002E5BB9">
          <w:rPr>
            <w:rFonts w:ascii="Times New Roman" w:eastAsia="Times New Roman" w:hAnsi="Times New Roman" w:cs="Times New Roman"/>
            <w:color w:val="3377AA"/>
            <w:sz w:val="28"/>
            <w:szCs w:val="28"/>
            <w:lang w:eastAsia="uk-UA"/>
          </w:rPr>
          <w:t>Порядку</w:t>
        </w:r>
      </w:hyperlink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2E5BB9" w:rsidRPr="002E5BB9" w:rsidRDefault="002E5BB9" w:rsidP="002E5BB9">
      <w:pPr>
        <w:shd w:val="clear" w:color="auto" w:fill="FFFFFF"/>
        <w:spacing w:before="30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Дії потерпілого щодо видалення інформації про нього в комп'ютерній мережі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З метою захисту від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кібербулінгу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потерпілий може вчиняти наступні дії: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→ На початковому етапі прояву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кібербулінгу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якщо це можливо,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моційно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реагувати, оскільки «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емоції породжу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ються емоції»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→ Фіксувати всі дії кривдника (наприклад, робити фото або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скріншоти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неправдивої інформації про себе; інформації, що містить персональні дані; інформації, що принижує честь та гідність (далі - інформація).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→ Звернутися за порадою щодо дій кривдника до батьків, вчителів, довіреної особи або зателе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фонувати на національну дитячу «гарячу»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лінію (у будні: з 12.00 по 16.00 за номером </w:t>
      </w:r>
      <w:r w:rsidRPr="002E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0 800 500 225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(безкоштовно зі стаціонарних та мобільних) та </w:t>
      </w:r>
      <w:r w:rsidRPr="002E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116 111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(безкоштовно з мобільних).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→ Звернутися із заявою або повідомленням про вчинення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кібербулінгу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керівника навчального закладу, якщо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кібербулінг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вчиняється щодо потерпілого в навчальному закладі і кривдником є учень (студент) або член педагогічного колективу.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→ Якщо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кібербулінг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відбувається в соціальній мережі (наприклад,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Facebook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Telegram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Вконтакте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Twitter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Youtube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тощо), потерпілий має можливість звернутися зі скаргою до 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адміністратора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сторінки або групи, що створена у відповідній соціальній мережі, з метою видалення інформації про нього. У випадку відмови адміністратора виконати відповідні дії, потерпілий може 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звернутися безпосередньо 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до служби підтримки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соціальної мережі (наприклад, у соціальній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ежі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міститься вкладка «Довідка та підтримка»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або натиснути кнопку "Поскаржитися".</w:t>
      </w:r>
    </w:p>
    <w:tbl>
      <w:tblPr>
        <w:tblW w:w="0" w:type="auto"/>
        <w:tblBorders>
          <w:top w:val="single" w:sz="6" w:space="0" w:color="C8CCD1"/>
          <w:left w:val="single" w:sz="6" w:space="0" w:color="C8CCD1"/>
          <w:bottom w:val="single" w:sz="18" w:space="0" w:color="C8CCD1"/>
          <w:right w:val="single" w:sz="6" w:space="0" w:color="C8CCD1"/>
        </w:tblBorders>
        <w:shd w:val="clear" w:color="auto" w:fill="F8F9FA"/>
        <w:tblCellMar>
          <w:top w:w="300" w:type="dxa"/>
          <w:left w:w="420" w:type="dxa"/>
          <w:bottom w:w="300" w:type="dxa"/>
          <w:right w:w="420" w:type="dxa"/>
        </w:tblCellMar>
        <w:tblLook w:val="04A0" w:firstRow="1" w:lastRow="0" w:firstColumn="1" w:lastColumn="0" w:noHBand="0" w:noVBand="1"/>
      </w:tblPr>
      <w:tblGrid>
        <w:gridCol w:w="9403"/>
      </w:tblGrid>
      <w:tr w:rsidR="002E5BB9" w:rsidRPr="002E5BB9" w:rsidTr="002E5BB9">
        <w:tc>
          <w:tcPr>
            <w:tcW w:w="0" w:type="auto"/>
            <w:tcBorders>
              <w:top w:val="single" w:sz="6" w:space="0" w:color="C8CCD1"/>
              <w:left w:val="single" w:sz="6" w:space="0" w:color="C8CCD1"/>
              <w:bottom w:val="single" w:sz="6" w:space="0" w:color="C8CCD1"/>
              <w:right w:val="single" w:sz="6" w:space="0" w:color="C8CCD1"/>
            </w:tcBorders>
            <w:shd w:val="clear" w:color="auto" w:fill="F8F9FA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E5BB9" w:rsidRPr="002E5BB9" w:rsidRDefault="002E5BB9" w:rsidP="002E5BB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5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Важливо!</w:t>
            </w:r>
            <w:r w:rsidRPr="002E5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hyperlink r:id="rId13" w:anchor="9" w:history="1">
              <w:r w:rsidRPr="002E5BB9">
                <w:rPr>
                  <w:rFonts w:ascii="Times New Roman" w:eastAsia="Times New Roman" w:hAnsi="Times New Roman" w:cs="Times New Roman"/>
                  <w:color w:val="3377AA"/>
                  <w:sz w:val="28"/>
                  <w:szCs w:val="28"/>
                  <w:lang w:eastAsia="uk-UA"/>
                </w:rPr>
                <w:t>Посилання на ресурси безпеки в популярних соціальних мережах</w:t>
              </w:r>
            </w:hyperlink>
          </w:p>
        </w:tc>
      </w:tr>
    </w:tbl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→ У випадку виявлення в мережі Інтернет, на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вебсайті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інформації, потерпілий має право вимагати видалення такої інформації з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вебсайту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також, з результатів видачі за відповідними запитами з пошукових систем, котрі скеровують на вказані вище сайти. З цією метою варто звернутися до 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власника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вебсайту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(дізнатися дані щодо адміністраторів або власників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вебсайтів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допоможе сервіс 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"https://ua.godaddy.com/whois?isc=uadomuah1&amp;currencyType=UAH&amp;countryview=1&amp;gclid=Cj0KCQjwn7j2BRDrARIsAHJkxmyFpZMfseH11uGw48Ngbtv6kFZG2pXkifjMM-kfOwLAr75sPeAsGLMaAlLdEALw_wcB&amp;gclsrc=aw.ds" </w:instrTex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Pr="002E5BB9">
        <w:rPr>
          <w:rFonts w:ascii="Times New Roman" w:eastAsia="Times New Roman" w:hAnsi="Times New Roman" w:cs="Times New Roman"/>
          <w:color w:val="3377AA"/>
          <w:sz w:val="28"/>
          <w:szCs w:val="28"/>
          <w:lang w:eastAsia="uk-UA"/>
        </w:rPr>
        <w:t>Whois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→ Якщо в досудовому порядку з'ясувати питання не вдалося, потерпілий має право, керуючись статтями 277 та 278 </w:t>
      </w:r>
      <w:hyperlink r:id="rId14" w:history="1">
        <w:r w:rsidRPr="002E5BB9">
          <w:rPr>
            <w:rFonts w:ascii="Times New Roman" w:eastAsia="Times New Roman" w:hAnsi="Times New Roman" w:cs="Times New Roman"/>
            <w:color w:val="3377AA"/>
            <w:sz w:val="28"/>
            <w:szCs w:val="28"/>
            <w:lang w:eastAsia="uk-UA"/>
          </w:rPr>
          <w:t>Цивільного кодексу України</w:t>
        </w:r>
      </w:hyperlink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звернутися безпосередньо до </w:t>
      </w:r>
      <w:hyperlink r:id="rId15" w:tooltip="Звернення до суду: позовне провадження у цивільному процесі" w:history="1">
        <w:r w:rsidRPr="002E5BB9">
          <w:rPr>
            <w:rFonts w:ascii="Times New Roman" w:eastAsia="Times New Roman" w:hAnsi="Times New Roman" w:cs="Times New Roman"/>
            <w:color w:val="3366CC"/>
            <w:sz w:val="28"/>
            <w:szCs w:val="28"/>
            <w:lang w:eastAsia="uk-UA"/>
          </w:rPr>
          <w:t>суду</w:t>
        </w:r>
      </w:hyperlink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для захисту або поновлення своїх порушених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 xml:space="preserve">. 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Звернутися до </w:t>
      </w:r>
      <w:hyperlink r:id="rId16" w:history="1">
        <w:r w:rsidRPr="002E5BB9">
          <w:rPr>
            <w:rFonts w:ascii="Times New Roman" w:eastAsia="Times New Roman" w:hAnsi="Times New Roman" w:cs="Times New Roman"/>
            <w:color w:val="3377AA"/>
            <w:sz w:val="28"/>
            <w:szCs w:val="28"/>
            <w:lang w:eastAsia="uk-UA"/>
          </w:rPr>
          <w:t>органів Національної поліції</w:t>
        </w:r>
      </w:hyperlink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із заявою про вчинення адміністративного правопорушення відповідно до статті 173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4</w:t>
      </w: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17" w:history="1">
        <w:r w:rsidRPr="002E5BB9">
          <w:rPr>
            <w:rFonts w:ascii="Times New Roman" w:eastAsia="Times New Roman" w:hAnsi="Times New Roman" w:cs="Times New Roman"/>
            <w:color w:val="3377AA"/>
            <w:sz w:val="28"/>
            <w:szCs w:val="28"/>
            <w:lang w:eastAsia="uk-UA"/>
          </w:rPr>
          <w:t>Кодексу України про адміністративні правопорушення</w:t>
        </w:r>
      </w:hyperlink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Крім того, якщо дитина стала жертвою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кібербулінгу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варто звернутися до </w:t>
      </w:r>
      <w:hyperlink r:id="rId18" w:history="1">
        <w:r w:rsidRPr="002E5BB9">
          <w:rPr>
            <w:rFonts w:ascii="Times New Roman" w:eastAsia="Times New Roman" w:hAnsi="Times New Roman" w:cs="Times New Roman"/>
            <w:color w:val="3377AA"/>
            <w:sz w:val="28"/>
            <w:szCs w:val="28"/>
            <w:lang w:eastAsia="uk-UA"/>
          </w:rPr>
          <w:t xml:space="preserve">управління/відділу протидії </w:t>
        </w:r>
        <w:proofErr w:type="spellStart"/>
        <w:r w:rsidRPr="002E5BB9">
          <w:rPr>
            <w:rFonts w:ascii="Times New Roman" w:eastAsia="Times New Roman" w:hAnsi="Times New Roman" w:cs="Times New Roman"/>
            <w:color w:val="3377AA"/>
            <w:sz w:val="28"/>
            <w:szCs w:val="28"/>
            <w:lang w:eastAsia="uk-UA"/>
          </w:rPr>
          <w:t>кіберзлочинам</w:t>
        </w:r>
        <w:proofErr w:type="spellEnd"/>
        <w:r w:rsidRPr="002E5BB9">
          <w:rPr>
            <w:rFonts w:ascii="Times New Roman" w:eastAsia="Times New Roman" w:hAnsi="Times New Roman" w:cs="Times New Roman"/>
            <w:color w:val="3377AA"/>
            <w:sz w:val="28"/>
            <w:szCs w:val="28"/>
            <w:lang w:eastAsia="uk-UA"/>
          </w:rPr>
          <w:t xml:space="preserve"> Департаменту </w:t>
        </w:r>
        <w:proofErr w:type="spellStart"/>
        <w:r w:rsidRPr="002E5BB9">
          <w:rPr>
            <w:rFonts w:ascii="Times New Roman" w:eastAsia="Times New Roman" w:hAnsi="Times New Roman" w:cs="Times New Roman"/>
            <w:color w:val="3377AA"/>
            <w:sz w:val="28"/>
            <w:szCs w:val="28"/>
            <w:lang w:eastAsia="uk-UA"/>
          </w:rPr>
          <w:t>кіберполіції</w:t>
        </w:r>
        <w:proofErr w:type="spellEnd"/>
        <w:r w:rsidRPr="002E5BB9">
          <w:rPr>
            <w:rFonts w:ascii="Times New Roman" w:eastAsia="Times New Roman" w:hAnsi="Times New Roman" w:cs="Times New Roman"/>
            <w:color w:val="3377AA"/>
            <w:sz w:val="28"/>
            <w:szCs w:val="28"/>
            <w:lang w:eastAsia="uk-UA"/>
          </w:rPr>
          <w:t xml:space="preserve"> Національної поліції України у відповідній області</w:t>
        </w:r>
      </w:hyperlink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або направити </w:t>
      </w:r>
      <w:hyperlink r:id="rId19" w:history="1">
        <w:r w:rsidRPr="002E5BB9">
          <w:rPr>
            <w:rFonts w:ascii="Times New Roman" w:eastAsia="Times New Roman" w:hAnsi="Times New Roman" w:cs="Times New Roman"/>
            <w:color w:val="3377AA"/>
            <w:sz w:val="28"/>
            <w:szCs w:val="28"/>
            <w:lang w:eastAsia="uk-UA"/>
          </w:rPr>
          <w:t>електронне повідомлення про вчинення кримінального правопорушення</w:t>
        </w:r>
      </w:hyperlink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E5BB9" w:rsidRPr="002E5BB9" w:rsidRDefault="002E5BB9" w:rsidP="002E5BB9">
      <w:pPr>
        <w:shd w:val="clear" w:color="auto" w:fill="FFFFFF"/>
        <w:spacing w:before="30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Відповідальність за вчинення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кібербулінг</w:t>
      </w:r>
      <w:proofErr w:type="spellEnd"/>
    </w:p>
    <w:p w:rsidR="002E5BB9" w:rsidRPr="002E5BB9" w:rsidRDefault="002E5BB9" w:rsidP="002E5B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вчинення </w:t>
      </w:r>
      <w:proofErr w:type="spellStart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кібербулінгу</w:t>
      </w:r>
      <w:proofErr w:type="spellEnd"/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кривдника може застосовуватися </w:t>
      </w:r>
      <w:hyperlink r:id="rId20" w:tooltip="Протидія булінгу в дитячому середовищі" w:history="1">
        <w:r w:rsidRPr="002E5BB9">
          <w:rPr>
            <w:rFonts w:ascii="Times New Roman" w:eastAsia="Times New Roman" w:hAnsi="Times New Roman" w:cs="Times New Roman"/>
            <w:color w:val="3366CC"/>
            <w:sz w:val="28"/>
            <w:szCs w:val="28"/>
            <w:lang w:eastAsia="uk-UA"/>
          </w:rPr>
          <w:t>цивільна, адміністративна або кримінальна відповідальність</w:t>
        </w:r>
      </w:hyperlink>
      <w:r w:rsidRPr="002E5B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1FAE" w:rsidRPr="002E5BB9" w:rsidRDefault="002E5BB9" w:rsidP="002E5BB9">
      <w:p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CB1FAE" w:rsidRPr="002E5B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1FE"/>
    <w:multiLevelType w:val="multilevel"/>
    <w:tmpl w:val="2A6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E2773"/>
    <w:multiLevelType w:val="multilevel"/>
    <w:tmpl w:val="562E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0457"/>
    <w:multiLevelType w:val="multilevel"/>
    <w:tmpl w:val="5428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C1827"/>
    <w:multiLevelType w:val="multilevel"/>
    <w:tmpl w:val="7AFC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06123"/>
    <w:multiLevelType w:val="multilevel"/>
    <w:tmpl w:val="78E6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17"/>
    <w:rsid w:val="002E5BB9"/>
    <w:rsid w:val="00507D1F"/>
    <w:rsid w:val="00781917"/>
    <w:rsid w:val="00E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873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1675">
              <w:marLeft w:val="0"/>
              <w:marRight w:val="0"/>
              <w:marTop w:val="0"/>
              <w:marBottom w:val="0"/>
              <w:divBdr>
                <w:top w:val="single" w:sz="6" w:space="9" w:color="EAECF0"/>
                <w:left w:val="single" w:sz="6" w:space="9" w:color="EAECF0"/>
                <w:bottom w:val="single" w:sz="18" w:space="9" w:color="EAECF0"/>
                <w:right w:val="single" w:sz="6" w:space="9" w:color="EAECF0"/>
              </w:divBdr>
            </w:div>
          </w:divsChild>
        </w:div>
        <w:div w:id="30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111-20" TargetMode="External"/><Relationship Id="rId13" Type="http://schemas.openxmlformats.org/officeDocument/2006/relationships/hyperlink" Target="https://www.unicef.org/ukraine/cyberbulling" TargetMode="External"/><Relationship Id="rId18" Type="http://schemas.openxmlformats.org/officeDocument/2006/relationships/hyperlink" Target="https://cyberpolice.gov.ua/stopfraud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z0111-20" TargetMode="External"/><Relationship Id="rId12" Type="http://schemas.openxmlformats.org/officeDocument/2006/relationships/hyperlink" Target="https://zakon.rada.gov.ua/laws/show/z0111-20" TargetMode="External"/><Relationship Id="rId17" Type="http://schemas.openxmlformats.org/officeDocument/2006/relationships/hyperlink" Target="https://zakon.rada.gov.ua/laws/show/80731-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pu.gov.ua/policziya-v-oblastyax.html" TargetMode="External"/><Relationship Id="rId20" Type="http://schemas.openxmlformats.org/officeDocument/2006/relationships/hyperlink" Target="https://wiki.legalaid.gov.ua/index.php/%D0%9F%D1%80%D0%BE%D1%82%D0%B8%D0%B4%D1%96%D1%8F_%D0%B1%D1%83%D0%BB%D1%96%D0%BD%D0%B3%D1%83_%D0%B2_%D0%B4%D0%B8%D1%82%D1%8F%D1%87%D0%BE%D0%BC%D1%83_%D1%81%D0%B5%D1%80%D0%B5%D0%B4%D0%BE%D0%B2%D0%B8%D1%89%D1%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iki.legalaid.gov.ua/index.php/%D0%92%D1%87%D0%B8%D0%BD%D0%B5%D0%BD%D0%BD%D1%8F_%D0%BD%D0%B0%D1%81%D0%B8%D0%BB%D1%8C%D1%81%D1%82%D0%B2%D0%B0_%D0%B2_%D1%81%D1%96%D0%BC%27%D1%97" TargetMode="External"/><Relationship Id="rId11" Type="http://schemas.openxmlformats.org/officeDocument/2006/relationships/hyperlink" Target="https://www.npu.gov.ua/policziya-v-oblastya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.legalaid.gov.ua/index.php/%D0%97%D0%B2%D0%B5%D1%80%D0%BD%D0%B5%D0%BD%D0%BD%D1%8F_%D0%B4%D0%BE_%D1%81%D1%83%D0%B4%D1%83:_%D0%BF%D0%BE%D0%B7%D0%BE%D0%B2%D0%BD%D0%B5_%D0%BF%D1%80%D0%BE%D0%B2%D0%B0%D0%B4%D0%B6%D0%B5%D0%BD%D0%BD%D1%8F_%D1%83_%D1%86%D0%B8%D0%B2%D1%96%D0%BB%D1%8C%D0%BD%D0%BE%D0%BC%D1%83_%D0%BF%D1%80%D0%BE%D1%86%D0%B5%D1%81%D1%96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ticket.cyberpolice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legalaid.gov.ua/index.php/%D0%A4%D0%B0%D0%B9%D0%BB:%D0%9A%D1%96%D0%B1%D0%B5%D1%80%D0%B1%D1%83%D0%BB%D1%96%D0%BD%D0%B3.png" TargetMode="External"/><Relationship Id="rId14" Type="http://schemas.openxmlformats.org/officeDocument/2006/relationships/hyperlink" Target="https://zakon.rada.gov.ua/laws/show/435-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6880</Words>
  <Characters>3923</Characters>
  <Application>Microsoft Office Word</Application>
  <DocSecurity>0</DocSecurity>
  <Lines>32</Lines>
  <Paragraphs>21</Paragraphs>
  <ScaleCrop>false</ScaleCrop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2024-02-12T12:32:00Z</dcterms:created>
  <dcterms:modified xsi:type="dcterms:W3CDTF">2024-02-12T12:40:00Z</dcterms:modified>
</cp:coreProperties>
</file>