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CF" w:rsidRPr="000916CF" w:rsidRDefault="000916CF" w:rsidP="000916CF">
      <w:pPr>
        <w:shd w:val="clear" w:color="auto" w:fill="FFFFFF"/>
        <w:spacing w:after="0" w:line="320" w:lineRule="atLeast"/>
        <w:jc w:val="center"/>
        <w:outlineLvl w:val="0"/>
        <w:rPr>
          <w:rFonts w:ascii="Times New Roman" w:eastAsia="Times New Roman" w:hAnsi="Times New Roman" w:cs="Times New Roman"/>
          <w:i/>
          <w:color w:val="5B9BD5" w:themeColor="accent1"/>
          <w:kern w:val="36"/>
          <w:sz w:val="52"/>
          <w:szCs w:val="52"/>
          <w:lang w:eastAsia="uk-UA"/>
        </w:rPr>
      </w:pPr>
      <w:r w:rsidRPr="000916CF">
        <w:rPr>
          <w:rFonts w:ascii="Times New Roman" w:eastAsia="Times New Roman" w:hAnsi="Times New Roman" w:cs="Times New Roman"/>
          <w:b/>
          <w:bCs/>
          <w:i/>
          <w:color w:val="5B9BD5" w:themeColor="accent1"/>
          <w:kern w:val="36"/>
          <w:sz w:val="52"/>
          <w:szCs w:val="52"/>
          <w:lang w:eastAsia="uk-UA"/>
        </w:rPr>
        <w:t>ПІДГОТОВКА ДО НАЦІОНАЛЬНОГО МУЛЬТИПРЕДМЕТНОГО ТЕСТУ</w:t>
      </w:r>
    </w:p>
    <w:p w:rsidR="000916CF" w:rsidRDefault="000916CF" w:rsidP="000916CF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5B9BD5" w:themeColor="accent1"/>
          <w:sz w:val="52"/>
          <w:szCs w:val="52"/>
          <w:lang w:eastAsia="uk-UA"/>
        </w:rPr>
      </w:pPr>
      <w:r w:rsidRPr="000916CF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52"/>
          <w:szCs w:val="52"/>
          <w:lang w:eastAsia="uk-UA"/>
        </w:rPr>
        <w:t>ПОРАДИ БАТЬКАМ</w:t>
      </w:r>
    </w:p>
    <w:p w:rsidR="00041305" w:rsidRPr="000916CF" w:rsidRDefault="00041305" w:rsidP="000916CF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5B9BD5" w:themeColor="accent1"/>
          <w:sz w:val="52"/>
          <w:szCs w:val="52"/>
          <w:lang w:eastAsia="uk-UA"/>
        </w:rPr>
      </w:pP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1. Поясніть дитині, що, попри велике значення тестування, на його проходженні життя не закінчиться. Навіть якщо дитина провалить випробування, це не стане «кінцем світу». Завжди є можливість пройти НМТ(ЗНО) наступного року, спробувати вступ на іншу спеціальність (коли на бажану не вистачає балів), може, взагалі змінити напрям підготовки.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2. Підбадьорюйте майбутніх студентів! Основною тезою спілкування має стати фраза: «Я точно знаю, ти зможеш!». НЕ потрібно: порівнювати з іншими («От дивись, як готується …, а ти!»), зневажати розумові здібності («Та куди ти лізеш, все одно з тебе толку ніякого!»), недовіряти («А ти точно займався? Я зараз перевірю, й якщо ні…»), вимагати та шантажувати («Я ж для тебе на двох роботах працюю, щоб ти вивчився, а ти!») – все це лише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демотиватори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 Хваліть дитину! Нагадуйте їй про те, що вона може, вміє, розуміє, треба лише постаратися, і все буде добре.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3. Зробіть усе, щоб дитині було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комфортно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займатися. Організуйте нормальне робоче місце, затишний куточок. Подумайте про те, як зробити не лише роботу, а й відпочинок повноцінним.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4. Слідкуйте за тим, щоб школяр не перевтомлювався та добре спав.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5. Подбайте про правильне харчування. Не змінюйте раціон різко, бо теж може вплинути на фізичний стан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підлітка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 Більше білку, «повільних» вуглеводів, чистої води, вітамінів… все це допоможе пережити складний період без втрат.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6. Дізнайтеся як взагалі налаштована ваша дитина, що вона думає про підготовчий процес і про те, як змусити себе готуватися до НМТ(ЗНО). Батьки, звичайно, знають краще, але ж жити й навчатися саме випускнику, чи не так?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7. Дуже важливо думати, як успішно скласти НМТ(ЗНО), але не слід заміняти підготовкою до вступу все нормальне життя! Ваш потенційний студент вишу – це все ж таки ще дитина, і їй перш за все потрібні любов та підтримка родини.</w:t>
      </w:r>
    </w:p>
    <w:p w:rsidR="00041305" w:rsidRDefault="00041305" w:rsidP="00041305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</w:pPr>
    </w:p>
    <w:p w:rsidR="00041305" w:rsidRDefault="00041305" w:rsidP="00041305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</w:pPr>
    </w:p>
    <w:p w:rsidR="00041305" w:rsidRDefault="00041305" w:rsidP="00041305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</w:pPr>
    </w:p>
    <w:p w:rsidR="00041305" w:rsidRDefault="00041305" w:rsidP="00041305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</w:pPr>
    </w:p>
    <w:p w:rsidR="00041305" w:rsidRDefault="00041305" w:rsidP="00041305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</w:pPr>
    </w:p>
    <w:p w:rsidR="000916CF" w:rsidRDefault="000916CF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  <w:lastRenderedPageBreak/>
        <w:t>ПРАКТИЧНІ РЕКОМЕНДАЦІЇ</w:t>
      </w:r>
    </w:p>
    <w:p w:rsidR="00041305" w:rsidRPr="000916CF" w:rsidRDefault="00041305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uk-UA"/>
        </w:rPr>
      </w:pP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Спочатку підготуйте місце для занять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: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приберіть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зі столу зайві речі, зруч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но розташуйте необхідні підруч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ники, посібники, зошити, папір, олівці. Можна ввести в інтер'єр кімнати жов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тий і фіолетовий кольори, оскільки вони підвищують інтелектуальну активність. Для цього буває достатньо якоїсь картин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ки в цих тонах.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Складіть план занять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 Плануючи кожен день підготовки, необхідно чітко визначити, що саме сьогодні вивчатимете. Не взагалі: «трохи позаймаюся», а які саме розділи і теми.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Почніть зі складнішого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, з того розділу, який знаєте найгірше. Але якщо вам важко «розгойдатися», можна почати з того ма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теріалу, який найбільш цікавий і приємний. Можливо, поступово увійдете до робочого ритму, і справа піде.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Чергуйте заняття і відпочинок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, скажімо, 40 хвилин занять, потім 10 хвилин — пе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рерви. Можна у цей час помити посуд, полити квіти, зробити зарядку, прийняти душ.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Не треба прагнути до того, аби прочитати і запам'ятати напам'ять увесь підручник. Корисно структурувати матеріал, складати плани, схеми, причому бажано їх записува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ти. Плани корисні і тому, що за ними легко повторити якийсь матеріал.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Як запам'ятовувати матеріал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 Психологи встановили, що наша оперативна пам'ять при одночасному сприйнятті здатна утри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мати і потім відтворити в середньому лише сім об'єктів. Тому матеріал краще розби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ти на смислові шматки, бажано, аби їх було не більше семи. Смислові шматки матеріалу необхідно укрупнювати й уза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гальнювати, виражати головну думку од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нією фразою.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Не слід квапитися, за будь-яку ціну запам'ятовувати складний текст, не ро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зібравшись у його внутрішніх зв'язках, не зрозумівши міркувань автора. Серед другорядного потрібно виявити найголов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ніше.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Використовуйте асоціації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 Метод ло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кальної прив'язки полягає у побудові для ряду, що запам'ятовується, об'єктів іншого ряду — опорного, з добре знайомих або легких для вивчення об'єктів. Таким опор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 xml:space="preserve">ним рядом може бути послідовність кімнат у вашій квартирі, будинків на вашій вулиці тощо. Людина спочатку заучує опорний ряд, а потім використовує його елементи, аби зіставити з ними елементи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заучува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ного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ряду. Отже, якщо в матеріалі мало внутрішніх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зв'язків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— озирніться довкола. Уявіть обстановку, в якій ви вивчали ма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теріал, і ви пригадаєте його, адже отримані одночасно враження запускають механізм згадування.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Як повторювати?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Перекажіть текст своїми словами, і ви легше його запам'ятаєте, аніж просто прочитавши багато разів, — адже це активна розумова праця. Загалом, будь-яка аналітична робота з текстом дозволяє краще його запам'ятати. Це може бути пе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рекомпонування матеріалу, знаходження парадоксальних формулювань для нього, залучення контрастного фону або матеріалу тощо.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Конспектування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 Виявляється, текст мож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на сильно скоротити, представивши його у вигляді схеми — «зірки», «дерева», «дуж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ки» тощо. При цьому сприйняття та якість запам'ятовування значно покращуються че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рез образність запису.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lastRenderedPageBreak/>
        <w:t>Таким чином, вам необхідно розбити великий текст не більш ніж на 7 частин, зв'язати ці частини між собою, виділити опори (слова і думки, що стоять за ними) і завчити їх.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У системі заучування матеріалу важливу роль відіграє повторення.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Виконуйте якомога більше різних опуб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лікованих тестів з якогось предмета. Ці тре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нування ознайомлять вас із конструкціями тестових завдань.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Тренуйтеся із секундоміром у руках, за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сікайте час виконання тестів. Готуючись до іспитів, ніколи не думайте, що не впораєтеся із завданням, а навпаки, подумки малюйте собі картину тріумфу.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Залиште один день перед іспитом на те, аби знову повторити всі плани відповідей, ще раз зупинитися на складніших питаннях.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  <w:t>ЯК ПІДГОТУВАТИСЯ ПСИХОЛОГІЧНО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Для того, щоб у кризовій ситуації не втра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 xml:space="preserve">чати голови, необхідно не ставити перед собою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надзавдань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і надмети. Не варто че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кати, доки ситуація стане катастрофічною. Починайте готуватися до іспитів заздалегідь, помалу, по частинах, спокійно.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Якщо дуже важко зібратися з силами і з думками, спробуйте запам'ятати спочатку найлегше, а потім переходьте до вивчення складного матеріалу.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Щодня виконуйте вправи на зняття на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пруження, втоми, на розслаблення.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  <w:t>ЩО РОБИТИ, ЯКЩО ВТОМИЛИСЯ ОЧІ?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Виконайте дві будь-які вправи: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• погляньте по черзі вгору-вниз (25 с), ліворуч-праворуч (15 с);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• напишіть очима своє ім'я, по батькові, прізвище;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• фіксуйте погляд то на віддаленому предметі (20 с), то на аркуші паперу перед собою (20 с);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• намалюйте очима квадрат, трикут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ник — спочатку за годинниковою стрілкою, потім навпаки.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  <w:t>ЯК КРАЩЕ ХАРЧУВАТИСЯ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Харчування має бути 3—4-разовим, ка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лорійним і багатим на вітаміни. Споживайте волоські горіхи, молочні продукти, рибу, м'ясо, овочі, фрукти, шоколад. Ще одна по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рада: перед іспитами не слід наїдатися.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  <w:t>ЯК ЛЕГШЕ ЗАПАМ'ЯТОВУВАТИ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1. Не завжди що більший обсяг матеріалу, то важче його запам'ятати. Великий уривок вивчати корисніше, ніж короткий вислів.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lastRenderedPageBreak/>
        <w:t>2. Запам'ятати легше те, що розумієш.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3. Розподілене заучування краще від кон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центрованого. Учіться з перервами, а не все підряд, краще помалу, ніж одразу.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4. Більше часу витрачайте на повторення по пам'яті. Це ефективніше за просте бага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торазове читання.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5. Якщо працюєте із двома матеріала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ми — великим і меншим — розумно почи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нати з більшого.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  <w:t>ЯК ПІДТРИМАТИ ПРАЦЕЗДАТНІСТЬ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1. Чергуйте розумову і фізичну працю.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2. У гімнастичних вправах перевагу слід віддавати перекиду, свічці,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стійці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на голові, оскільки посилюється притік крові до клітин мозку.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3. Бережіть очі, робіть перерву кожні 20-30 хвилин (відвести очі від книги, поглянути вдалину).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4. Мінімум телепередач та роботи за комп’ютером!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i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i/>
          <w:color w:val="434343"/>
          <w:sz w:val="28"/>
          <w:szCs w:val="28"/>
          <w:lang w:eastAsia="uk-UA"/>
        </w:rPr>
        <w:t>ЯК УНИКНУТИ ХВИЛЮВАНЬ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1. Запишіть на аркуші паперу, що вас не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покоїть. Покладіть його під подушку або в ящик столу на сім днів. Доти, можливо, проблема вирішиться сама собою або її вже розв'яжете ви.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2. Запитаєте себе: «Чи допомагає хвилю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вання впоратися із ситуацією?». Коли ви зро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зумієте, що ні, придумайте щось, що дійсно могло б зарадити.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3. Якщо ви можете порадитися з батька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ми, зробіть це. Попросіть їх підтримати вас. Якщо ви не можете поговорити з батьками, знайдіть іншого дорослого, якому ви довіряє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те, і поговоріть з ним або нею. Удвох ви, напевно, придумаєте розумний план, як впо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ратися з вашими хвилюваннями.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4. Пам'ятайте: занепокоєння — це емоція, а не метод вирішення проблем.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5. Якщо ваші переживання стали нав'язливими, зверніться до шкільного психолога.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center"/>
        <w:outlineLvl w:val="0"/>
        <w:rPr>
          <w:rFonts w:ascii="Times New Roman" w:eastAsia="Times New Roman" w:hAnsi="Times New Roman" w:cs="Times New Roman"/>
          <w:color w:val="434343"/>
          <w:kern w:val="36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kern w:val="36"/>
          <w:sz w:val="28"/>
          <w:szCs w:val="28"/>
          <w:lang w:eastAsia="uk-UA"/>
        </w:rPr>
        <w:t>НАПЕРЕДОДНІ ІСПИТУ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Багато хто вважає: для того, щоб пов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ністю підготуватися до іспиту, не виста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чає лише однієї, останньої перед ним ночі. Це неправильно. Ви вже втомилися, і не треба себе перенапружувати. Навпаки, з вечора перестаньте готуватися, прийміть душ, прогуляйтеся. Виспіться якнайкраще, аби встати відпочилим, із відчуттям свого здоров'я, сили, з «бойовим» настроєм. Адже іспит — це своєрідна боротьба, в якій варто проявити себе, показати свої сили та здіб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ності.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lastRenderedPageBreak/>
        <w:t>У пункт складання іспиту приходьте без запізнень, краще — за півгодини до початку тестування. Опануйте свої емоції, зберіться з думками. Сміливо заходьте до аудиторії. Не сумнівайтеся, усе вийде. Сядьте зручно, випряміть спину. Подумайте про те, що ви вищі за всіх, розумніші й у вас усе вийде. Зосередьтеся на словах: «Я спокійний, я абсолютно спокійний». Повторіть їх без по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 xml:space="preserve">спіху, кілька разів. Думок відганяти не треба, оскільки це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викличе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додаткове напруження. На завершення стисніть руки в кулаки. Ви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конайте дихальні вправи: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• сядьте зручно;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• глибокий вдих через ніс (4—6 секунд);</w:t>
      </w:r>
    </w:p>
    <w:p w:rsidR="000916CF" w:rsidRPr="000916CF" w:rsidRDefault="000916CF" w:rsidP="00041305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• затримка дихання (2—3 секунди), потім видих.</w:t>
      </w:r>
    </w:p>
    <w:p w:rsidR="000916CF" w:rsidRPr="000916CF" w:rsidRDefault="000916CF" w:rsidP="00041305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Наведемо декілька </w:t>
      </w: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універсальних рецептів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для успішнішої тактики виконання тесту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вання.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Зосередьтеся!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Після виконання поперед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ньої частини тестування (заповнення блан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ків), коли ви з'ясували всі незрозумілі для себе моменти, спробуйте зосередитися і за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бути про людей довкола. Для вас мають існувати лише текст завдань і годинник, що регламентує час тесту. Кваптеся без пос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піху! Жорсткі рамки часу не мають вплива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ти на якість ваших відповідей. Перед тим, як вписати відповідь, перечитайте запитання двічі і переконайтеся, що ви правильно зро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зуміли його суть.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Почніть із легких завдань!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Почніть від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повідати на ті запитання, в яких ви не сум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ніваєтеся, не зупиняйтеся на тих, які можуть викликати довгі роздуми. Тоді ви заспокої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теся, думки стануть яснішими і чіткішими, увійдете до робочого ритму. Ви ніби звіль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нитеся від нервозності, і вся ваша енер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гія потім спрямується на складніші запи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тання.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Пропускайте!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Треба навчитися пропус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кати складні або незрозумілі завдання. Пам'ятайте: у тексті завжди знайдуться такі запитання, з якими ви неодмінно впораєте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ся. Просто безглуздо недобрати балів лише тому, що ви не дійшли до «своїх» завдань, а застрягли на тих, які викликають усклад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нення.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Читайте завдання до кінця!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Не прагніть зрозуміти умови завдання «за першими сло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вами» і добудувати кінцівку у власній уяві. Це певний спосіб припуститися прикрих помилок в найлегших запитаннях.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Думайте лише про поточне завдання!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 Коли ви бачите нове завдання,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забудьте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, все, що було в попередньому. Зазвичай за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вдання в тестах не пов'язані одне з одним, тому знання, які ви застосували в одному, як правило, не допомагають, а лише зава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жають концентруватися і правильно вирі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 xml:space="preserve">шити нове завдання. Ця порада дає й інший безцінний психологічний ефект — </w:t>
      </w:r>
      <w:proofErr w:type="spellStart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забудьте</w:t>
      </w:r>
      <w:proofErr w:type="spellEnd"/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про невдачу в минулому завданні (якщо воно виявилося заважким). Думайте лише про те, що кожне нове завдання — це шанс набрати бали.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Виключайте!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Багато завдань можна швид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ше вирішити, якщо не шукати одразу пра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вильний варіант відповіді, а послідовно виключати ті, які явно не підходять. Метод виключення дозволяє сконцентрувати увагу на одному-двох варіантах, а не на всіх п'яти-семи (що набагато важче).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lastRenderedPageBreak/>
        <w:t>Заплануйте два кола!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Розрахуйте час так, щоб за дві третини всього відведеного часу пройтися по всіх легких завданнях («перше коло»). Тоді ви встигнете набрати максимум балів на легких завданнях, а потім спокійно повернетеся і подумаєте над складнішими, які спочатку довелося пропустити («друге коло»).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Перевірте!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Залиште час для перевірки своєї роботи, принаймні, аби встигнути пе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реглянути і помітити явні помилки.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Вгадуйте!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Якщо ви не впевнені у виб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softHyphen/>
        <w:t>орі відповіді, але інтуїтивно можете віддати перевагу якійсь, то інтуїції слід довіряти! При цьому вибирайте такий варіант, який, на ваш погляд, більш імовірний.</w:t>
      </w:r>
    </w:p>
    <w:p w:rsidR="000916CF" w:rsidRPr="000916CF" w:rsidRDefault="000916CF" w:rsidP="0004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</w:pPr>
      <w:r w:rsidRPr="0004130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uk-UA"/>
        </w:rPr>
        <w:t>Не засмучуйтеся!</w:t>
      </w:r>
      <w:r w:rsidRPr="000916CF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 Прагніть виконати всі завдання, але пам'ятайте, що на практиці це нереально. Враховуйте, що тестові завдання розраховані на максимальний рівень складності, і кількість вирішених вами завдань може виявитися цілком достатньою для гарної оцінки.</w:t>
      </w:r>
    </w:p>
    <w:p w:rsidR="002F5491" w:rsidRPr="00041305" w:rsidRDefault="002F5491" w:rsidP="00041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491" w:rsidRPr="00041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92"/>
    <w:rsid w:val="00041305"/>
    <w:rsid w:val="000916CF"/>
    <w:rsid w:val="002F5491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DD29-C4B8-4F87-89A4-76A9D19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7833</Words>
  <Characters>4465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2023-04-13T07:13:00Z</dcterms:created>
  <dcterms:modified xsi:type="dcterms:W3CDTF">2023-04-13T07:57:00Z</dcterms:modified>
</cp:coreProperties>
</file>