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A5" w:rsidRPr="00283931" w:rsidRDefault="00DE63A5" w:rsidP="00283931">
      <w:pPr>
        <w:shd w:val="clear" w:color="auto" w:fill="FFFFFF"/>
        <w:spacing w:after="300" w:line="264" w:lineRule="atLeast"/>
        <w:jc w:val="center"/>
        <w:outlineLvl w:val="0"/>
        <w:rPr>
          <w:rFonts w:ascii="Arial" w:eastAsia="Times New Roman" w:hAnsi="Arial" w:cs="Arial"/>
          <w:b/>
          <w:i/>
          <w:color w:val="4F81BD" w:themeColor="accent1"/>
          <w:kern w:val="36"/>
          <w:sz w:val="52"/>
          <w:szCs w:val="52"/>
          <w:lang w:eastAsia="uk-UA"/>
        </w:rPr>
      </w:pPr>
      <w:r w:rsidRPr="00283931">
        <w:rPr>
          <w:rFonts w:ascii="Arial" w:eastAsia="Times New Roman" w:hAnsi="Arial" w:cs="Arial"/>
          <w:b/>
          <w:i/>
          <w:color w:val="4F81BD" w:themeColor="accent1"/>
          <w:kern w:val="36"/>
          <w:sz w:val="52"/>
          <w:szCs w:val="52"/>
          <w:lang w:eastAsia="uk-UA"/>
        </w:rPr>
        <w:t>7 корисних звичок навесні для кращого самопочуття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Навесні багато українців відчувають наслідки зими - апатію, безсилля, проблеми зі сном та апетитом, що може значно погіршити фізичне здоров’я. Важливо вчасно звертати увагу на тривожні симптоми та підтримувати себе в ресурсі.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  <w:t>Я</w:t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к покращити свій психологічний стан навесні за допомогою певних вправ. </w:t>
      </w:r>
    </w:p>
    <w:p w:rsidR="00DE63A5" w:rsidRPr="00283931" w:rsidRDefault="00DE63A5" w:rsidP="00283931">
      <w:pPr>
        <w:shd w:val="clear" w:color="auto" w:fill="FFFFFF"/>
        <w:spacing w:after="300" w:line="37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</w:pPr>
      <w:r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Чому погіршується самопочуття навесні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  <w:t>П</w:t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ричиною занепаду сил може бути дефіцит вітаміну D, недостатня кількість сонячного світла впродовж попередніх холодних місяців зими та втома від </w:t>
      </w:r>
      <w:proofErr w:type="spellStart"/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одноманіття</w:t>
      </w:r>
      <w:proofErr w:type="spellEnd"/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. Крім цього, такий стан може бути викликаний браком фізичної активності та навіть гормональними змінами.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До того ж українці проживають період весняних змін важче - неспокій через війну, сумні повідомлення та постійні трагічні новини перетворюються на постійний стрес. Та від психічного стану залежить не тільки наш добробут, а й добробут наших близьких - і наша здатність працювати та робити щось корисне.</w:t>
      </w:r>
    </w:p>
    <w:p w:rsidR="00DE63A5" w:rsidRPr="00283931" w:rsidRDefault="00DE63A5" w:rsidP="00283931">
      <w:pPr>
        <w:shd w:val="clear" w:color="auto" w:fill="FFFFFF"/>
        <w:spacing w:after="300" w:line="37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</w:pPr>
      <w:r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Які дії покращать психологічний стан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Забезпечте якісний сон</w:t>
      </w:r>
    </w:p>
    <w:p w:rsidR="00DE63A5" w:rsidRPr="00283931" w:rsidRDefault="00DE63A5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Для здорової роботи мозку та відновлення енергії необхідний здоровий сон та режим. Спробуйте дотримуватися певного графіка - лягайте спати кожного дня в той самий час. А також не забувайте компенсувати втрачені через повітряну тривогу години необхідного відпочинку.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Регулярно виходьте на свіже повітря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Насамперед прогулянка на природі може покращити настрій. А, крім того, сонячних днів навесні стає більше, а ультрафіолет допомагає синтезувати вітамін D.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Дотримуйтеся здорового способу життя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lastRenderedPageBreak/>
        <w:tab/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Збалансований раціон та регулярна, навіть незначна фізична активність не тільки поліпшують настрій, а й позитивно впливають на фізичне та психічне здоров’я, адже таким чином організм забезпечений важливими для обміну речовин і здорового функціонування організму вітамінами та мікроелементами.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Можна доєднатися до </w:t>
      </w:r>
      <w:proofErr w:type="spellStart"/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челенджу</w:t>
      </w:r>
      <w:proofErr w:type="spellEnd"/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 або марафону, поставити собі невелику мету, як-от певна кількість присідань кожного дня, або ж, якщо спорт не до вподоби - танцювати.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Говоріть з близькими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  <w:t>В</w:t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агома складова психічного добробуту - перебувати в соціумі та мати підтримку оточення. Обговорення своїх думок і почуттів з родиною або друзями також допомагають оцінити певну ситуацію з іншого боку.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Знайдіть час для релаксації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Певні техніки релаксації можуть знизити рівень стресу, що призведе до покращення загального психічного стану. Найвідоміші з них - усвідомлене дихання, йога та медитація.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Не забувайте хвалити себе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  <w:t>П</w:t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озитивне ставлення до себе досить важливе для психічного стану та здоров’я. Тож хваліть себе за результат справи і відзначайте досягнення - навіть, якщо вважаєте їх незначними.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eastAsia="uk-UA"/>
        </w:rPr>
        <w:t>Принесіть в життя творчість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</w:r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 xml:space="preserve">Мистецтво і творчість - чудовий спосіб зняти стрес і виразити свої емоції. До того ж існує окремий вид психологічної корекції, заснований на творчій діяльності - </w:t>
      </w:r>
      <w:proofErr w:type="spellStart"/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арттерапія</w:t>
      </w:r>
      <w:proofErr w:type="spellEnd"/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.</w:t>
      </w:r>
    </w:p>
    <w:p w:rsidR="00DE63A5" w:rsidRPr="00283931" w:rsidRDefault="00283931" w:rsidP="00283931">
      <w:pPr>
        <w:shd w:val="clear" w:color="auto" w:fill="FFFFFF"/>
        <w:spacing w:after="300" w:line="372" w:lineRule="atLeast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ab/>
      </w:r>
      <w:bookmarkStart w:id="0" w:name="_GoBack"/>
      <w:bookmarkEnd w:id="0"/>
      <w:r w:rsidR="00DE63A5" w:rsidRPr="00283931">
        <w:rPr>
          <w:rFonts w:ascii="Times New Roman" w:eastAsia="Times New Roman" w:hAnsi="Times New Roman" w:cs="Times New Roman"/>
          <w:color w:val="222629"/>
          <w:sz w:val="28"/>
          <w:szCs w:val="28"/>
          <w:lang w:eastAsia="uk-UA"/>
        </w:rPr>
        <w:t>Важливо не боятися вносити зміни до звичного способу життя задля поліпшення психоемоційного стану. Однак, якщо впоратися з проблемами складно, варто звернутися по допомогу психолога або психотерапевта.</w:t>
      </w:r>
    </w:p>
    <w:p w:rsidR="00CB1FAE" w:rsidRPr="00283931" w:rsidRDefault="00283931" w:rsidP="002839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283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F4"/>
    <w:rsid w:val="00283931"/>
    <w:rsid w:val="00330261"/>
    <w:rsid w:val="004831F4"/>
    <w:rsid w:val="00507D1F"/>
    <w:rsid w:val="00DE63A5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6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6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0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06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7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68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5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64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71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98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3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19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19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2024-03-28T08:07:00Z</dcterms:created>
  <dcterms:modified xsi:type="dcterms:W3CDTF">2024-03-28T09:14:00Z</dcterms:modified>
</cp:coreProperties>
</file>