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9B" w:rsidRDefault="00EC6C9B" w:rsidP="00EC6C9B">
      <w:pPr>
        <w:shd w:val="clear" w:color="auto" w:fill="FFFFFF"/>
        <w:tabs>
          <w:tab w:val="left" w:pos="5115"/>
        </w:tabs>
        <w:spacing w:after="36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val="uk-UA" w:eastAsia="ru-RU"/>
        </w:rPr>
      </w:pPr>
      <w:r w:rsidRPr="00EC6C9B"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val="uk-UA" w:eastAsia="ru-RU"/>
        </w:rPr>
        <w:t xml:space="preserve">Девіантні групи смерті </w:t>
      </w:r>
    </w:p>
    <w:p w:rsidR="00EC6C9B" w:rsidRPr="00EC6C9B" w:rsidRDefault="00EC6C9B" w:rsidP="00EC6C9B">
      <w:pPr>
        <w:shd w:val="clear" w:color="auto" w:fill="FFFFFF"/>
        <w:tabs>
          <w:tab w:val="left" w:pos="5115"/>
        </w:tabs>
        <w:spacing w:after="36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val="uk-UA" w:eastAsia="ru-RU"/>
        </w:rPr>
      </w:pPr>
      <w:r w:rsidRPr="00EC6C9B"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val="uk-UA" w:eastAsia="ru-RU"/>
        </w:rPr>
        <w:t>в соціальних мережах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вересні 2019 року на Черкащині 11-річна дівчинка отримала опіки після того, як її підпалив молодший брат, я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вирішив взяти участь у грі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Підпали друга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C9B" w:rsidRPr="00AC0FE0" w:rsidRDefault="00EC6C9B" w:rsidP="00AC0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повідомляє </w:t>
      </w:r>
      <w:hyperlink r:id="rId5" w:history="1">
        <w:r w:rsidRPr="00AC0F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ВВС</w:t>
        </w:r>
      </w:hyperlink>
      <w:r w:rsidRPr="00AC0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опікового відділення 1-ої міської лікарні з важкими опіками верхньої частини тулуба було госпіталізовано 11-річну дівчинку. Стало відомо, опіки вона отримала, коли її власноруч підпалив її 10-річний брат. За попере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дніми даними, діти грали у гру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Підпали друга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 випадок – наслідок небезпечного флешмобу, в рамках якого користувачі соцмереж (переважно підлітки) виливають на одну з частин тіла легкозаймисту речовину і підпалюють її, щоб потім викласти відео у Фейсбук чи Інстаграм.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 думають, що після займання речовини вони зможуть швидко загасити вогонь водою, проте вдається це не завжди.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Упродовж останніх років західні ЗМІ повідомляли про кілька трагічних випадків, які сталися, коли неповнолітні намагалися взяти участь у флешмобі.</w:t>
      </w:r>
    </w:p>
    <w:p w:rsidR="00EC6C9B" w:rsidRPr="00AC0FE0" w:rsidRDefault="00EC6C9B" w:rsidP="00AC0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Виклики девіантних онлайн-груп</w:t>
      </w:r>
    </w:p>
    <w:p w:rsidR="00EC6C9B" w:rsidRPr="00AC0FE0" w:rsidRDefault="00EC6C9B" w:rsidP="00AC0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Нестандартні і незвичні для попередніх форм комунікацій можливості соціум отримав саме завдяки соціальним мережам – самі по собі вони є девіантн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ою формою комунікації. Челендж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Підпали друга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вили в один ряд із онлайн-грою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Синій кит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інформація про яку сколихнула українську спільноту в 2017 році. Тод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 ЗМІ активно заговорили про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 смерті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інтернет-квести для дітей і підлітків, кінцева мета яких – змусити дитину вчинити самогубство. Лише в 2017 році Нацполіція </w:t>
      </w:r>
      <w:hyperlink r:id="rId6" w:history="1">
        <w:r w:rsidRPr="00AC0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заблокувала</w:t>
        </w:r>
      </w:hyperlink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Україні понад тисячу подібних спільнот.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засобах масової інформації висвітлено непоодинокі випадки долучення під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літків у соціальних мережах до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 смерті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таких як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китів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Розбуди мене в 4:20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 дім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Небесний кит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Синій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F57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тощо, наслідком яких є самогубство.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Окрім цього, діти грають у н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менш небезпечні ігри такі як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Зникни на 24 години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Перебіжи дорогу</w:t>
      </w:r>
      <w:r w:rsidR="00AC0F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внаслідок чого можуть в силу свого вікового розвитку вони можуть стати жертвами злочинів або ж бути втягнутими у 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злочинну діяльність, а також отримати тілесні ушкодження несумісні з життям.</w:t>
      </w:r>
    </w:p>
    <w:p w:rsidR="00EC6C9B" w:rsidRPr="00AC0FE0" w:rsidRDefault="00AC0FE0" w:rsidP="00AC0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інформацією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Детектор медіа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наприкінці 2015 року почали набувати популярності так звані групи смерті в Росії . Алгоритм роботи подібних груп був доволі простим: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тина ставала частиною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і щодня їй необхідно було 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онувати завдання, які надсилав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Зазвичай спочатку це були малюнки на тілі, потім порізи, останнім завданням завжди було самогубство. Жертви мали надавати фото чи відеодокази вчинків, а самогубство бажано було транслювати онлайн. У результаті з листопада 2015 року до квітня 2016-го із життям покінчили </w:t>
      </w:r>
      <w:r w:rsidR="00EC6C9B" w:rsidRPr="00AC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 </w:t>
      </w:r>
      <w:hyperlink r:id="rId7" w:history="1">
        <w:r w:rsidR="00EC6C9B" w:rsidRPr="00AC0F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півтори сотні дітей</w:t>
        </w:r>
      </w:hyperlink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 грудні 2016 року про такі групи заговорили і в Україні, після того як 16- річна дівчинка вистрибнула з вікна багатоповерхівки в Маріуполі, виконуючи завдання квесту.</w:t>
      </w:r>
    </w:p>
    <w:p w:rsidR="00EC6C9B" w:rsidRPr="00AC0FE0" w:rsidRDefault="00AC0FE0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 бум розмов про «групи смерті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припав на середину лютого 2017-го, коли членів спільнот урятували від смерті на Івано-Франківщині, а потім на Херсонщині та в Києві. Згод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стало відомо, що кураторами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суїцидальних груп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(принаймні, деяких із них) виявилися студенти-медики. 15 травня 2017 року Президент України своїм указом встановив вимогу блокування інтернет-провайдерами доступу до низки російських інтернет-са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йтів, зокрема соціальних мереж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Але користувачі інтернету навчилися обходити ці заборони.</w:t>
      </w:r>
    </w:p>
    <w:p w:rsidR="00EC6C9B" w:rsidRPr="00AC0FE0" w:rsidRDefault="00EC6C9B" w:rsidP="00AC0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 пояснити інтерес дітей і підлітків до небезпечних ігор</w:t>
      </w:r>
    </w:p>
    <w:p w:rsidR="00EC6C9B" w:rsidRPr="00AC0FE0" w:rsidRDefault="00AC0FE0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челендж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ерекладається з англійської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говорити розмовною мовою,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 на слабо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Перші інтернет-челенджі з'явилися в 2000-х роках. Вони вирізнялися простотою і не шкодили здоров'ю. Причиною поширення такого руху серед молоді, в першу чергу, є активна інформатизація суспільства, перенесення життя у віртуальний світ, де можна взаємодіяти з друзями і підписниками, охоплювати велику аудиторію, отримувати нові емоції, кинути виклик самому собі і своїм можливостям, отримуючи дозу адреналіну, віру в себе, завдяки лайкам, репостам. Це може бути бажання визнання серед однолітків або в деяких соціальних групах, де дитині дають у достатній мірі те, чого вона не отримує від батьків. Якщо дитина з ранніх років відчуватиме підтримку, любов і турботу, думки про смерть у її голові не з’являться. Як зазначають психологи, у підлітка є почуття власного безсмертя, а думки про смерть мають не серйозний, а швидше романтично-філософський характер. Звідси маємо несерйозне сприйняття небезпек і демонстрацію ризикованої поведінки.</w:t>
      </w:r>
    </w:p>
    <w:p w:rsidR="00EC6C9B" w:rsidRPr="00AC0FE0" w:rsidRDefault="00EC6C9B" w:rsidP="00AC0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 корисні челенджі</w:t>
      </w:r>
    </w:p>
    <w:p w:rsidR="00EC6C9B" w:rsidRPr="00AC0FE0" w:rsidRDefault="00EC6C9B" w:rsidP="00AC0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варто зациклюватися тільки на негативних челенджах. В інтернет- просторі є багато соціально корисних челенджів, як-от зі саморозвитку, здорового харчування, привернення уваги до проблем екології. Один із 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прикладів – нещодавно</w:t>
      </w:r>
      <w:hyperlink r:id="rId8" w:history="1">
        <w:r w:rsidRPr="004273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з’явився</w:t>
        </w:r>
      </w:hyperlink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вірусний рух, мета якого – зробити навколишнє середовище чистішим.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рік утворюється 1,3 мільярда тонн побутових відходів, і лише 258 – 368 млн тонн потрапляє у 50 найбільших сміттєзвалищ, а мільйони тонн опиняються в океані, 80% з яких надходить з відходів материка. Новий хештег #trashtag створений для того, щоб люди 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розповсюджували інформацію про 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сміттєву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 у всьому світі. Люди кидають виклик фотографією місцевості, яка потребує інтенсивного очищення від сміття, після чого постять фотографію в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прибраної території. Хештег 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підірвав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соціальні мережі після того, як користувач reddit опублікував скріншот з хлопцем, який 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завершив виклик, з заголовком: 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новий #challenge для всіх вас, якщо вам нудно. Сфотографуйте місцевість, яка потребує очищення або технічного обслуговування, а потім зробіть фотографію після того, як ви зробите що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корисне, і розмістить її тут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C9B" w:rsidRPr="00AC0FE0" w:rsidRDefault="00EC6C9B" w:rsidP="00AC0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 радять психологи і кіберполіція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кіберполіції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закликають ставитися до теми 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 смерті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вкрай обережно, аби не спровокувати ще більшої їх популяризації. У разі виявлення подібних груп дітей та батьків просять повідомляти про це через сайт cybercrime.gov.ua, або за телефоном гарячої лінії кіберполіції. Загалом же поради як кіберполіцейських, так і психологів є схожими: діти та підлітки потребують, передусім, щирої уваги та цікавості їхнім життям. Жодними погрозами та тиском у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безпечити дитину від цікавості 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забороненими темами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вийде.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Віртуальний світ – для сформованих особистостей, пам’ятаймо про це</w:t>
      </w:r>
      <w:r w:rsidR="00427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Безумовно, найгірше – це здатність інтернету узалежнювати від себе користувачів. Як і кожне з узалежнень, його треба лікувати. Тобто здоров’я дає збій. У випадку узалежнення – це не тільки фізіологічні прояви, але ще і психоемоційно соціальні порушення. Як наслідок – втрата контролю над власною поведінкою та навіть життя".</w:t>
      </w:r>
    </w:p>
    <w:p w:rsidR="00EC6C9B" w:rsidRPr="00AC0FE0" w:rsidRDefault="004273F8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Порада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EC6C9B"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більше часу проводити з дітьми, адже це дає їм  відчуття захищеності. Для цього варто знайти спільне захоплення, обговорювати разом із дітьми будь-якого віку усе, що потребує аналітичного висновку і розмірковувань. Найголовніше –  розмовляйте з дітьми як із рівними собі, не принижуйте їх гідності. Діти весь час розвиваються і їм ще важко розрізняти добро і зло. Вони готові  емоційно до випробувань того, про що дізнаються з інтернету, не відчуваючи пасток.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Приділяти більше уваги психологічному стану дитини.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Перевіряти шкіряні покриви дитини на наявність пошкоджень.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разі їх виявлення, з'ясовувати обставини, за яких вони з'явилися.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Особливу увагу звертати на пошкодження різного роду у формі кита.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Перевіряти облікові записи (акаунти) дитини в соціальних мережах та групи, до яких входить акаунт.</w:t>
      </w:r>
    </w:p>
    <w:p w:rsidR="00EC6C9B" w:rsidRPr="00AC0FE0" w:rsidRDefault="00EC6C9B" w:rsidP="00AC0FE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C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Перевіряти вміст спілкування у приватних чатах. Звертати увагу на коло спілкування дитини.</w:t>
      </w:r>
    </w:p>
    <w:p w:rsidR="00722FCE" w:rsidRPr="00C52135" w:rsidRDefault="00C52135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52135">
        <w:rPr>
          <w:rFonts w:ascii="Times New Roman" w:hAnsi="Times New Roman" w:cs="Times New Roman"/>
          <w:sz w:val="28"/>
          <w:szCs w:val="28"/>
          <w:lang w:val="uk-UA"/>
        </w:rPr>
        <w:t>Посилання на відео: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4273F8" w:rsidRPr="00C52135">
        <w:rPr>
          <w:rFonts w:ascii="Times New Roman" w:hAnsi="Times New Roman" w:cs="Times New Roman"/>
          <w:color w:val="4F81BD" w:themeColor="accent1"/>
          <w:sz w:val="28"/>
          <w:szCs w:val="28"/>
        </w:rPr>
        <w:t>https://youtu.be/GmbcsIIQK7E</w:t>
      </w:r>
    </w:p>
    <w:sectPr w:rsidR="00722FCE" w:rsidRPr="00C52135" w:rsidSect="0072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6C9B"/>
    <w:rsid w:val="004273F8"/>
    <w:rsid w:val="00722FCE"/>
    <w:rsid w:val="00AC0FE0"/>
    <w:rsid w:val="00C52135"/>
    <w:rsid w:val="00E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C9B"/>
    <w:rPr>
      <w:color w:val="0000FF"/>
      <w:u w:val="single"/>
    </w:rPr>
  </w:style>
  <w:style w:type="character" w:styleId="a5">
    <w:name w:val="Strong"/>
    <w:basedOn w:val="a0"/>
    <w:uiPriority w:val="22"/>
    <w:qFormat/>
    <w:rsid w:val="00EC6C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3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3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4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74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7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bryka.com/photo/gotovi-%20prybraty-smittya-novyj-chelendzh-u-sotsmerezhah-trashta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vayagazeta.ru/articles/2016/05/16/68604-gruppy-smerti-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kty.com.ua/ua/ukraine/20180925-grupy-smerti-chomu-pidlitky-jdut-%20na-samogubstvo-ta-yak-yih-vryatuvaty/" TargetMode="External"/><Relationship Id="rId5" Type="http://schemas.openxmlformats.org/officeDocument/2006/relationships/hyperlink" Target="https://www.bbc.com/ukrainian/news-498813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5039</Words>
  <Characters>2873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HBK</dc:creator>
  <cp:keywords/>
  <dc:description/>
  <cp:lastModifiedBy>Asus_X201</cp:lastModifiedBy>
  <cp:revision>4</cp:revision>
  <dcterms:created xsi:type="dcterms:W3CDTF">2021-02-18T06:31:00Z</dcterms:created>
  <dcterms:modified xsi:type="dcterms:W3CDTF">2021-02-18T07:03:00Z</dcterms:modified>
</cp:coreProperties>
</file>