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CF0" w:rsidRPr="00E101F3" w:rsidRDefault="00AD5CF0" w:rsidP="00AD5CF0">
      <w:pPr>
        <w:jc w:val="center"/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</w:pPr>
      <w:r>
        <w:rPr>
          <w:lang w:val="en-US"/>
        </w:rPr>
        <w:tab/>
      </w:r>
      <w:r w:rsidRPr="00E101F3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 xml:space="preserve">Профілактика </w:t>
      </w:r>
      <w:r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 xml:space="preserve">боулінгу </w:t>
      </w:r>
      <w:r w:rsidRPr="00E101F3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>в учнівському середовищі</w:t>
      </w:r>
    </w:p>
    <w:p w:rsidR="00AD5CF0" w:rsidRPr="00AD5CF0" w:rsidRDefault="00AD5CF0" w:rsidP="00AD5CF0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  <w:lang w:val="en-US"/>
        </w:rPr>
        <w:tab/>
      </w:r>
      <w:proofErr w:type="spellStart"/>
      <w:r w:rsidRPr="00AD5CF0">
        <w:rPr>
          <w:rFonts w:ascii="Times New Roman" w:hAnsi="Times New Roman" w:cs="Times New Roman"/>
          <w:b/>
          <w:i/>
          <w:sz w:val="32"/>
          <w:szCs w:val="32"/>
        </w:rPr>
        <w:t>Булінг</w:t>
      </w:r>
      <w:proofErr w:type="spellEnd"/>
      <w:r w:rsidRPr="00AD5CF0">
        <w:rPr>
          <w:rFonts w:ascii="Times New Roman" w:hAnsi="Times New Roman" w:cs="Times New Roman"/>
          <w:b/>
          <w:i/>
          <w:sz w:val="32"/>
          <w:szCs w:val="32"/>
        </w:rPr>
        <w:t xml:space="preserve"> – це навмисне, повторюване, тривале фізичн</w:t>
      </w:r>
      <w:r w:rsidR="00487D60">
        <w:rPr>
          <w:rFonts w:ascii="Times New Roman" w:hAnsi="Times New Roman" w:cs="Times New Roman"/>
          <w:b/>
          <w:i/>
          <w:sz w:val="32"/>
          <w:szCs w:val="32"/>
        </w:rPr>
        <w:t>е</w:t>
      </w:r>
      <w:r w:rsidRPr="00AD5CF0">
        <w:rPr>
          <w:rFonts w:ascii="Times New Roman" w:hAnsi="Times New Roman" w:cs="Times New Roman"/>
          <w:b/>
          <w:i/>
          <w:sz w:val="32"/>
          <w:szCs w:val="32"/>
        </w:rPr>
        <w:t xml:space="preserve"> або психологічне насильство, яке чинить одна особа або група осіб, які мають певні переваги (фізичні,психологічні, адміністративні) стосовно до особи, котра нездатна захистити себе в даній ситуації, з усвідомленим бажанням завдати болю, залякати або спричинити стрес іншій особі. Національна Асоціація шкільних працівників США дає наступне визначення поняття </w:t>
      </w:r>
      <w:proofErr w:type="spellStart"/>
      <w:r w:rsidRPr="00AD5CF0">
        <w:rPr>
          <w:rFonts w:ascii="Times New Roman" w:hAnsi="Times New Roman" w:cs="Times New Roman"/>
          <w:b/>
          <w:i/>
          <w:sz w:val="32"/>
          <w:szCs w:val="32"/>
        </w:rPr>
        <w:t>булінгу</w:t>
      </w:r>
      <w:proofErr w:type="spellEnd"/>
      <w:r w:rsidRPr="00AD5CF0">
        <w:rPr>
          <w:rFonts w:ascii="Times New Roman" w:hAnsi="Times New Roman" w:cs="Times New Roman"/>
          <w:b/>
          <w:i/>
          <w:sz w:val="32"/>
          <w:szCs w:val="32"/>
        </w:rPr>
        <w:t>: «</w:t>
      </w:r>
      <w:proofErr w:type="spellStart"/>
      <w:r w:rsidRPr="00AD5CF0">
        <w:rPr>
          <w:rFonts w:ascii="Times New Roman" w:hAnsi="Times New Roman" w:cs="Times New Roman"/>
          <w:b/>
          <w:i/>
          <w:sz w:val="32"/>
          <w:szCs w:val="32"/>
        </w:rPr>
        <w:t>Булінг</w:t>
      </w:r>
      <w:proofErr w:type="spellEnd"/>
      <w:r w:rsidRPr="00AD5CF0">
        <w:rPr>
          <w:rFonts w:ascii="Times New Roman" w:hAnsi="Times New Roman" w:cs="Times New Roman"/>
          <w:b/>
          <w:i/>
          <w:sz w:val="32"/>
          <w:szCs w:val="32"/>
        </w:rPr>
        <w:t xml:space="preserve"> – це динамічні і повторювані моделі вербальної або невербальної поведінки, що здійснюється одним учнем або групою учнів стосовно до іншого учня, спрямовані на навмисне нанесення шкоди, при наявності реальної різниці в силі».</w:t>
      </w:r>
    </w:p>
    <w:p w:rsidR="00AD5CF0" w:rsidRPr="009D02C1" w:rsidRDefault="00AD5CF0" w:rsidP="00AD5CF0">
      <w:pPr>
        <w:jc w:val="both"/>
        <w:rPr>
          <w:rFonts w:ascii="Times New Roman" w:hAnsi="Times New Roman" w:cs="Times New Roman"/>
          <w:sz w:val="28"/>
          <w:szCs w:val="28"/>
        </w:rPr>
      </w:pPr>
      <w:r w:rsidRPr="009D02C1">
        <w:rPr>
          <w:rFonts w:ascii="Times New Roman" w:hAnsi="Times New Roman" w:cs="Times New Roman"/>
          <w:sz w:val="28"/>
          <w:szCs w:val="28"/>
        </w:rPr>
        <w:t xml:space="preserve">Підґрунтям </w:t>
      </w:r>
      <w:proofErr w:type="spellStart"/>
      <w:r w:rsidRPr="009D02C1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9D02C1">
        <w:rPr>
          <w:rFonts w:ascii="Times New Roman" w:hAnsi="Times New Roman" w:cs="Times New Roman"/>
          <w:sz w:val="28"/>
          <w:szCs w:val="28"/>
        </w:rPr>
        <w:t xml:space="preserve"> на основі нетерпимості є упереджене ставлення до певної особи або групи осіб через їх релігію, расу, походження, сексуальну орієнтацію, фізичні чи психічні вади.</w:t>
      </w:r>
      <w:r w:rsidRPr="005E6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2C1">
        <w:rPr>
          <w:rFonts w:ascii="Times New Roman" w:hAnsi="Times New Roman" w:cs="Times New Roman"/>
          <w:sz w:val="28"/>
          <w:szCs w:val="28"/>
        </w:rPr>
        <w:t>Хейзинг</w:t>
      </w:r>
      <w:proofErr w:type="spellEnd"/>
      <w:r w:rsidRPr="009D02C1">
        <w:rPr>
          <w:rFonts w:ascii="Times New Roman" w:hAnsi="Times New Roman" w:cs="Times New Roman"/>
          <w:sz w:val="28"/>
          <w:szCs w:val="28"/>
        </w:rPr>
        <w:t>, як форма агресивної поведінки, зазвичай</w:t>
      </w:r>
      <w:r w:rsidRPr="005E67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D02C1">
        <w:rPr>
          <w:rFonts w:ascii="Times New Roman" w:hAnsi="Times New Roman" w:cs="Times New Roman"/>
          <w:sz w:val="28"/>
          <w:szCs w:val="28"/>
        </w:rPr>
        <w:t>полягає у залякуванні та приниженні у процесі</w:t>
      </w:r>
      <w:r w:rsidRPr="005E67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D02C1">
        <w:rPr>
          <w:rFonts w:ascii="Times New Roman" w:hAnsi="Times New Roman" w:cs="Times New Roman"/>
          <w:sz w:val="28"/>
          <w:szCs w:val="28"/>
        </w:rPr>
        <w:t>посвяти або прийняття до певного клубу, групи,</w:t>
      </w:r>
      <w:r w:rsidRPr="005E67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D02C1">
        <w:rPr>
          <w:rFonts w:ascii="Times New Roman" w:hAnsi="Times New Roman" w:cs="Times New Roman"/>
          <w:sz w:val="28"/>
          <w:szCs w:val="28"/>
        </w:rPr>
        <w:t>спортивної команди.</w:t>
      </w:r>
      <w:r w:rsidRPr="005E67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Start"/>
      <w:r w:rsidRPr="009D02C1">
        <w:rPr>
          <w:rFonts w:ascii="Times New Roman" w:hAnsi="Times New Roman" w:cs="Times New Roman"/>
          <w:sz w:val="28"/>
          <w:szCs w:val="28"/>
        </w:rPr>
        <w:t>ербального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2C1">
        <w:rPr>
          <w:rFonts w:ascii="Times New Roman" w:hAnsi="Times New Roman" w:cs="Times New Roman"/>
          <w:sz w:val="28"/>
          <w:szCs w:val="28"/>
        </w:rPr>
        <w:t>(погрози, жарти,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2C1">
        <w:rPr>
          <w:rFonts w:ascii="Times New Roman" w:hAnsi="Times New Roman" w:cs="Times New Roman"/>
          <w:sz w:val="28"/>
          <w:szCs w:val="28"/>
        </w:rPr>
        <w:t>принизливі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2C1">
        <w:rPr>
          <w:rFonts w:ascii="Times New Roman" w:hAnsi="Times New Roman" w:cs="Times New Roman"/>
          <w:sz w:val="28"/>
          <w:szCs w:val="28"/>
        </w:rPr>
        <w:t>коментарі 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2C1">
        <w:rPr>
          <w:rFonts w:ascii="Times New Roman" w:hAnsi="Times New Roman" w:cs="Times New Roman"/>
          <w:sz w:val="28"/>
          <w:szCs w:val="28"/>
        </w:rPr>
        <w:t>сексуальної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2C1">
        <w:rPr>
          <w:rFonts w:ascii="Times New Roman" w:hAnsi="Times New Roman" w:cs="Times New Roman"/>
          <w:sz w:val="28"/>
          <w:szCs w:val="28"/>
        </w:rPr>
        <w:t>активності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2C1">
        <w:rPr>
          <w:rFonts w:ascii="Times New Roman" w:hAnsi="Times New Roman" w:cs="Times New Roman"/>
          <w:sz w:val="28"/>
          <w:szCs w:val="28"/>
        </w:rPr>
        <w:t>жертви)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2C1">
        <w:rPr>
          <w:rFonts w:ascii="Times New Roman" w:hAnsi="Times New Roman" w:cs="Times New Roman"/>
          <w:sz w:val="28"/>
          <w:szCs w:val="28"/>
        </w:rPr>
        <w:t>фізичного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2C1">
        <w:rPr>
          <w:rFonts w:ascii="Times New Roman" w:hAnsi="Times New Roman" w:cs="Times New Roman"/>
          <w:sz w:val="28"/>
          <w:szCs w:val="28"/>
        </w:rPr>
        <w:t>(торкання,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2C1">
        <w:rPr>
          <w:rFonts w:ascii="Times New Roman" w:hAnsi="Times New Roman" w:cs="Times New Roman"/>
          <w:sz w:val="28"/>
          <w:szCs w:val="28"/>
        </w:rPr>
        <w:t>обійми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2C1">
        <w:rPr>
          <w:rFonts w:ascii="Times New Roman" w:hAnsi="Times New Roman" w:cs="Times New Roman"/>
          <w:sz w:val="28"/>
          <w:szCs w:val="28"/>
        </w:rPr>
        <w:t>сексуального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2C1">
        <w:rPr>
          <w:rFonts w:ascii="Times New Roman" w:hAnsi="Times New Roman" w:cs="Times New Roman"/>
          <w:sz w:val="28"/>
          <w:szCs w:val="28"/>
        </w:rPr>
        <w:t>характеру,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2C1">
        <w:rPr>
          <w:rFonts w:ascii="Times New Roman" w:hAnsi="Times New Roman" w:cs="Times New Roman"/>
          <w:sz w:val="28"/>
          <w:szCs w:val="28"/>
        </w:rPr>
        <w:t>смикання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2C1">
        <w:rPr>
          <w:rFonts w:ascii="Times New Roman" w:hAnsi="Times New Roman" w:cs="Times New Roman"/>
          <w:sz w:val="28"/>
          <w:szCs w:val="28"/>
        </w:rPr>
        <w:t>нижньої білизни,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2C1">
        <w:rPr>
          <w:rFonts w:ascii="Times New Roman" w:hAnsi="Times New Roman" w:cs="Times New Roman"/>
          <w:sz w:val="28"/>
          <w:szCs w:val="28"/>
        </w:rPr>
        <w:t>сексуальні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2C1">
        <w:rPr>
          <w:rFonts w:ascii="Times New Roman" w:hAnsi="Times New Roman" w:cs="Times New Roman"/>
          <w:sz w:val="28"/>
          <w:szCs w:val="28"/>
        </w:rPr>
        <w:t>напади)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2C1">
        <w:rPr>
          <w:rFonts w:ascii="Times New Roman" w:hAnsi="Times New Roman" w:cs="Times New Roman"/>
          <w:sz w:val="28"/>
          <w:szCs w:val="28"/>
        </w:rPr>
        <w:t>емоційного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2C1">
        <w:rPr>
          <w:rFonts w:ascii="Times New Roman" w:hAnsi="Times New Roman" w:cs="Times New Roman"/>
          <w:sz w:val="28"/>
          <w:szCs w:val="28"/>
        </w:rPr>
        <w:t>приниження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2C1">
        <w:rPr>
          <w:rFonts w:ascii="Times New Roman" w:hAnsi="Times New Roman" w:cs="Times New Roman"/>
          <w:sz w:val="28"/>
          <w:szCs w:val="28"/>
        </w:rPr>
        <w:t>(поширення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2C1">
        <w:rPr>
          <w:rFonts w:ascii="Times New Roman" w:hAnsi="Times New Roman" w:cs="Times New Roman"/>
          <w:sz w:val="28"/>
          <w:szCs w:val="28"/>
        </w:rPr>
        <w:t>чуток, написання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2C1">
        <w:rPr>
          <w:rFonts w:ascii="Times New Roman" w:hAnsi="Times New Roman" w:cs="Times New Roman"/>
          <w:sz w:val="28"/>
          <w:szCs w:val="28"/>
        </w:rPr>
        <w:t>поміток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2C1">
        <w:rPr>
          <w:rFonts w:ascii="Times New Roman" w:hAnsi="Times New Roman" w:cs="Times New Roman"/>
          <w:sz w:val="28"/>
          <w:szCs w:val="28"/>
        </w:rPr>
        <w:t>сексуального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2C1">
        <w:rPr>
          <w:rFonts w:ascii="Times New Roman" w:hAnsi="Times New Roman" w:cs="Times New Roman"/>
          <w:sz w:val="28"/>
          <w:szCs w:val="28"/>
        </w:rPr>
        <w:t>характеру,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2C1">
        <w:rPr>
          <w:rFonts w:ascii="Times New Roman" w:hAnsi="Times New Roman" w:cs="Times New Roman"/>
          <w:sz w:val="28"/>
          <w:szCs w:val="28"/>
        </w:rPr>
        <w:t>вульгарні жести)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D02C1">
        <w:rPr>
          <w:rFonts w:ascii="Times New Roman" w:hAnsi="Times New Roman" w:cs="Times New Roman"/>
          <w:sz w:val="28"/>
          <w:szCs w:val="28"/>
        </w:rPr>
        <w:t>Бул</w:t>
      </w:r>
      <w:proofErr w:type="gramEnd"/>
      <w:r w:rsidRPr="009D02C1">
        <w:rPr>
          <w:rFonts w:ascii="Times New Roman" w:hAnsi="Times New Roman" w:cs="Times New Roman"/>
          <w:sz w:val="28"/>
          <w:szCs w:val="28"/>
        </w:rPr>
        <w:t>інг</w:t>
      </w:r>
      <w:proofErr w:type="spellEnd"/>
      <w:r w:rsidRPr="009D02C1">
        <w:rPr>
          <w:rFonts w:ascii="Times New Roman" w:hAnsi="Times New Roman" w:cs="Times New Roman"/>
          <w:sz w:val="28"/>
          <w:szCs w:val="28"/>
        </w:rPr>
        <w:t xml:space="preserve"> сексуального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2C1">
        <w:rPr>
          <w:rFonts w:ascii="Times New Roman" w:hAnsi="Times New Roman" w:cs="Times New Roman"/>
          <w:sz w:val="28"/>
          <w:szCs w:val="28"/>
        </w:rPr>
        <w:t>характеру виявляється в формах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2C1">
        <w:rPr>
          <w:rFonts w:ascii="Times New Roman" w:hAnsi="Times New Roman" w:cs="Times New Roman"/>
          <w:sz w:val="28"/>
          <w:szCs w:val="28"/>
        </w:rPr>
        <w:t>насильства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2C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D02C1">
        <w:rPr>
          <w:rFonts w:ascii="Times New Roman" w:hAnsi="Times New Roman" w:cs="Times New Roman"/>
          <w:sz w:val="28"/>
          <w:szCs w:val="28"/>
        </w:rPr>
        <w:t>Кібербулінг</w:t>
      </w:r>
      <w:proofErr w:type="spellEnd"/>
      <w:r w:rsidRPr="009D02C1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9D02C1">
        <w:rPr>
          <w:rFonts w:ascii="Times New Roman" w:hAnsi="Times New Roman" w:cs="Times New Roman"/>
          <w:sz w:val="28"/>
          <w:szCs w:val="28"/>
        </w:rPr>
        <w:t>cyberbullying</w:t>
      </w:r>
      <w:proofErr w:type="spellEnd"/>
      <w:r w:rsidRPr="009D02C1">
        <w:rPr>
          <w:rFonts w:ascii="Times New Roman" w:hAnsi="Times New Roman" w:cs="Times New Roman"/>
          <w:sz w:val="28"/>
          <w:szCs w:val="28"/>
        </w:rPr>
        <w:t>) – форма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2C1">
        <w:rPr>
          <w:rFonts w:ascii="Times New Roman" w:hAnsi="Times New Roman" w:cs="Times New Roman"/>
          <w:sz w:val="28"/>
          <w:szCs w:val="28"/>
        </w:rPr>
        <w:t>поведінки, яка полягає у розсиланні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2C1">
        <w:rPr>
          <w:rFonts w:ascii="Times New Roman" w:hAnsi="Times New Roman" w:cs="Times New Roman"/>
          <w:sz w:val="28"/>
          <w:szCs w:val="28"/>
        </w:rPr>
        <w:t>повідомлень, фотографій та відео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2C1">
        <w:rPr>
          <w:rFonts w:ascii="Times New Roman" w:hAnsi="Times New Roman" w:cs="Times New Roman"/>
          <w:sz w:val="28"/>
          <w:szCs w:val="28"/>
        </w:rPr>
        <w:t>агресивного та образливого характеру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2C1">
        <w:rPr>
          <w:rFonts w:ascii="Times New Roman" w:hAnsi="Times New Roman" w:cs="Times New Roman"/>
          <w:sz w:val="28"/>
          <w:szCs w:val="28"/>
        </w:rPr>
        <w:t>з використанням нових інформаційних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2C1">
        <w:rPr>
          <w:rFonts w:ascii="Times New Roman" w:hAnsi="Times New Roman" w:cs="Times New Roman"/>
          <w:sz w:val="28"/>
          <w:szCs w:val="28"/>
        </w:rPr>
        <w:t>та комунікаційних технологій.</w:t>
      </w:r>
    </w:p>
    <w:p w:rsidR="00AD5CF0" w:rsidRDefault="00AD5CF0" w:rsidP="00AD5CF0">
      <w:pPr>
        <w:jc w:val="both"/>
        <w:rPr>
          <w:rFonts w:ascii="Times New Roman" w:hAnsi="Times New Roman" w:cs="Times New Roman"/>
          <w:sz w:val="28"/>
          <w:szCs w:val="28"/>
        </w:rPr>
      </w:pPr>
      <w:r w:rsidRPr="009D02C1">
        <w:rPr>
          <w:rFonts w:ascii="Times New Roman" w:hAnsi="Times New Roman" w:cs="Times New Roman"/>
          <w:sz w:val="28"/>
          <w:szCs w:val="28"/>
        </w:rPr>
        <w:t xml:space="preserve">Жертви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2C1">
        <w:rPr>
          <w:rFonts w:ascii="Times New Roman" w:hAnsi="Times New Roman" w:cs="Times New Roman"/>
          <w:sz w:val="28"/>
          <w:szCs w:val="28"/>
        </w:rPr>
        <w:t>Пасивні жертви обережні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2C1">
        <w:rPr>
          <w:rFonts w:ascii="Times New Roman" w:hAnsi="Times New Roman" w:cs="Times New Roman"/>
          <w:sz w:val="28"/>
          <w:szCs w:val="28"/>
        </w:rPr>
        <w:t>і чутливі.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2C1">
        <w:rPr>
          <w:rFonts w:ascii="Times New Roman" w:hAnsi="Times New Roman" w:cs="Times New Roman"/>
          <w:sz w:val="28"/>
          <w:szCs w:val="28"/>
        </w:rPr>
        <w:t xml:space="preserve">Їх типова реакція на </w:t>
      </w:r>
      <w:proofErr w:type="spellStart"/>
      <w:r w:rsidRPr="009D02C1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Pr="009D02C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2C1">
        <w:rPr>
          <w:rFonts w:ascii="Times New Roman" w:hAnsi="Times New Roman" w:cs="Times New Roman"/>
          <w:sz w:val="28"/>
          <w:szCs w:val="28"/>
        </w:rPr>
        <w:t>спроба уникнути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2C1">
        <w:rPr>
          <w:rFonts w:ascii="Times New Roman" w:hAnsi="Times New Roman" w:cs="Times New Roman"/>
          <w:sz w:val="28"/>
          <w:szCs w:val="28"/>
        </w:rPr>
        <w:t>кривдників. Їм властиве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2C1">
        <w:rPr>
          <w:rFonts w:ascii="Times New Roman" w:hAnsi="Times New Roman" w:cs="Times New Roman"/>
          <w:sz w:val="28"/>
          <w:szCs w:val="28"/>
        </w:rPr>
        <w:t>негативне ставлення до себе,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2C1">
        <w:rPr>
          <w:rFonts w:ascii="Times New Roman" w:hAnsi="Times New Roman" w:cs="Times New Roman"/>
          <w:sz w:val="28"/>
          <w:szCs w:val="28"/>
        </w:rPr>
        <w:t>прагнуть самотності.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2C1">
        <w:rPr>
          <w:rFonts w:ascii="Times New Roman" w:hAnsi="Times New Roman" w:cs="Times New Roman"/>
          <w:sz w:val="28"/>
          <w:szCs w:val="28"/>
        </w:rPr>
        <w:t>Страждають від низького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2C1">
        <w:rPr>
          <w:rFonts w:ascii="Times New Roman" w:hAnsi="Times New Roman" w:cs="Times New Roman"/>
          <w:sz w:val="28"/>
          <w:szCs w:val="28"/>
        </w:rPr>
        <w:t>почуття власної гідності,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2C1">
        <w:rPr>
          <w:rFonts w:ascii="Times New Roman" w:hAnsi="Times New Roman" w:cs="Times New Roman"/>
          <w:sz w:val="28"/>
          <w:szCs w:val="28"/>
        </w:rPr>
        <w:t>часто вважають себе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2C1">
        <w:rPr>
          <w:rFonts w:ascii="Times New Roman" w:hAnsi="Times New Roman" w:cs="Times New Roman"/>
          <w:sz w:val="28"/>
          <w:szCs w:val="28"/>
        </w:rPr>
        <w:t>невдахами, дурними,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2C1">
        <w:rPr>
          <w:rFonts w:ascii="Times New Roman" w:hAnsi="Times New Roman" w:cs="Times New Roman"/>
          <w:sz w:val="28"/>
          <w:szCs w:val="28"/>
        </w:rPr>
        <w:t>сором'язливими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2C1">
        <w:rPr>
          <w:rFonts w:ascii="Times New Roman" w:hAnsi="Times New Roman" w:cs="Times New Roman"/>
          <w:sz w:val="28"/>
          <w:szCs w:val="28"/>
        </w:rPr>
        <w:t>і непривабливими людьми.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2C1">
        <w:rPr>
          <w:rFonts w:ascii="Times New Roman" w:hAnsi="Times New Roman" w:cs="Times New Roman"/>
          <w:sz w:val="28"/>
          <w:szCs w:val="28"/>
        </w:rPr>
        <w:t>Провокативні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2C1">
        <w:rPr>
          <w:rFonts w:ascii="Times New Roman" w:hAnsi="Times New Roman" w:cs="Times New Roman"/>
          <w:sz w:val="28"/>
          <w:szCs w:val="28"/>
        </w:rPr>
        <w:t>жертви намагаються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2C1">
        <w:rPr>
          <w:rFonts w:ascii="Times New Roman" w:hAnsi="Times New Roman" w:cs="Times New Roman"/>
          <w:sz w:val="28"/>
          <w:szCs w:val="28"/>
        </w:rPr>
        <w:t>себе захистити і часто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2C1">
        <w:rPr>
          <w:rFonts w:ascii="Times New Roman" w:hAnsi="Times New Roman" w:cs="Times New Roman"/>
          <w:sz w:val="28"/>
          <w:szCs w:val="28"/>
        </w:rPr>
        <w:t>проявляють агресію.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2C1">
        <w:rPr>
          <w:rFonts w:ascii="Times New Roman" w:hAnsi="Times New Roman" w:cs="Times New Roman"/>
          <w:sz w:val="28"/>
          <w:szCs w:val="28"/>
        </w:rPr>
        <w:t>Така дратуюча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2C1">
        <w:rPr>
          <w:rFonts w:ascii="Times New Roman" w:hAnsi="Times New Roman" w:cs="Times New Roman"/>
          <w:sz w:val="28"/>
          <w:szCs w:val="28"/>
        </w:rPr>
        <w:t>гіперактивна поведінка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2C1">
        <w:rPr>
          <w:rFonts w:ascii="Times New Roman" w:hAnsi="Times New Roman" w:cs="Times New Roman"/>
          <w:sz w:val="28"/>
          <w:szCs w:val="28"/>
        </w:rPr>
        <w:t>та запальність часто 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2C1">
        <w:rPr>
          <w:rFonts w:ascii="Times New Roman" w:hAnsi="Times New Roman" w:cs="Times New Roman"/>
          <w:sz w:val="28"/>
          <w:szCs w:val="28"/>
        </w:rPr>
        <w:t xml:space="preserve">причиною </w:t>
      </w:r>
      <w:proofErr w:type="spellStart"/>
      <w:r w:rsidRPr="009D02C1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9D02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2C1">
        <w:rPr>
          <w:rFonts w:ascii="Times New Roman" w:hAnsi="Times New Roman" w:cs="Times New Roman"/>
          <w:sz w:val="28"/>
          <w:szCs w:val="28"/>
        </w:rPr>
        <w:t>Приблизно одна з п’яти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2C1">
        <w:rPr>
          <w:rFonts w:ascii="Times New Roman" w:hAnsi="Times New Roman" w:cs="Times New Roman"/>
          <w:sz w:val="28"/>
          <w:szCs w:val="28"/>
        </w:rPr>
        <w:t xml:space="preserve">жертв </w:t>
      </w:r>
      <w:proofErr w:type="spellStart"/>
      <w:r w:rsidRPr="009D02C1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9D02C1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2C1">
        <w:rPr>
          <w:rFonts w:ascii="Times New Roman" w:hAnsi="Times New Roman" w:cs="Times New Roman"/>
          <w:sz w:val="28"/>
          <w:szCs w:val="28"/>
        </w:rPr>
        <w:t>провокативна.</w:t>
      </w:r>
    </w:p>
    <w:p w:rsidR="00AD5CF0" w:rsidRPr="009D02C1" w:rsidRDefault="00AD5CF0" w:rsidP="00AD5CF0">
      <w:pPr>
        <w:jc w:val="both"/>
        <w:rPr>
          <w:rFonts w:ascii="Times New Roman" w:hAnsi="Times New Roman" w:cs="Times New Roman"/>
          <w:sz w:val="28"/>
          <w:szCs w:val="28"/>
        </w:rPr>
      </w:pPr>
      <w:r w:rsidRPr="009D02C1">
        <w:rPr>
          <w:rFonts w:ascii="Times New Roman" w:hAnsi="Times New Roman" w:cs="Times New Roman"/>
          <w:sz w:val="28"/>
          <w:szCs w:val="28"/>
        </w:rPr>
        <w:lastRenderedPageBreak/>
        <w:t>Найчастіше жертвами шкільного насильства стають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2C1">
        <w:rPr>
          <w:rFonts w:ascii="Times New Roman" w:hAnsi="Times New Roman" w:cs="Times New Roman"/>
          <w:sz w:val="28"/>
          <w:szCs w:val="28"/>
        </w:rPr>
        <w:t>діти, які мають фізичні вади – носять окуляри,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2C1">
        <w:rPr>
          <w:rFonts w:ascii="Times New Roman" w:hAnsi="Times New Roman" w:cs="Times New Roman"/>
          <w:sz w:val="28"/>
          <w:szCs w:val="28"/>
        </w:rPr>
        <w:t>зі зниженим слухом або з руховими порушеннями.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2C1">
        <w:rPr>
          <w:rFonts w:ascii="Times New Roman" w:hAnsi="Times New Roman" w:cs="Times New Roman"/>
          <w:sz w:val="28"/>
          <w:szCs w:val="28"/>
        </w:rPr>
        <w:t>В групі ризику замкнуті діти або діти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2C1">
        <w:rPr>
          <w:rFonts w:ascii="Times New Roman" w:hAnsi="Times New Roman" w:cs="Times New Roman"/>
          <w:sz w:val="28"/>
          <w:szCs w:val="28"/>
        </w:rPr>
        <w:t>імпульсивною поведінкою, а також ті, що мають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2C1">
        <w:rPr>
          <w:rFonts w:ascii="Times New Roman" w:hAnsi="Times New Roman" w:cs="Times New Roman"/>
          <w:sz w:val="28"/>
          <w:szCs w:val="28"/>
        </w:rPr>
        <w:t>особливості у зовнішності – руде волосся, веснянки,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2C1">
        <w:rPr>
          <w:rFonts w:ascii="Times New Roman" w:hAnsi="Times New Roman" w:cs="Times New Roman"/>
          <w:sz w:val="28"/>
          <w:szCs w:val="28"/>
        </w:rPr>
        <w:t>відстовбурчені вуха, криві ноги, особливу форму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2C1">
        <w:rPr>
          <w:rFonts w:ascii="Times New Roman" w:hAnsi="Times New Roman" w:cs="Times New Roman"/>
          <w:sz w:val="28"/>
          <w:szCs w:val="28"/>
        </w:rPr>
        <w:t>голови, повні або занадто худі.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2C1">
        <w:rPr>
          <w:rFonts w:ascii="Times New Roman" w:hAnsi="Times New Roman" w:cs="Times New Roman"/>
          <w:sz w:val="28"/>
          <w:szCs w:val="28"/>
        </w:rPr>
        <w:t>Нерозвинені соціальні навички, страх перед школою,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2C1">
        <w:rPr>
          <w:rFonts w:ascii="Times New Roman" w:hAnsi="Times New Roman" w:cs="Times New Roman"/>
          <w:sz w:val="28"/>
          <w:szCs w:val="28"/>
        </w:rPr>
        <w:t>відсутність досвіду життя в колективі, наявність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2C1">
        <w:rPr>
          <w:rFonts w:ascii="Times New Roman" w:hAnsi="Times New Roman" w:cs="Times New Roman"/>
          <w:sz w:val="28"/>
          <w:szCs w:val="28"/>
        </w:rPr>
        <w:t xml:space="preserve">хвороби (епілепсія, заїкання, енурез, </w:t>
      </w:r>
      <w:proofErr w:type="spellStart"/>
      <w:r w:rsidRPr="009D02C1">
        <w:rPr>
          <w:rFonts w:ascii="Times New Roman" w:hAnsi="Times New Roman" w:cs="Times New Roman"/>
          <w:sz w:val="28"/>
          <w:szCs w:val="28"/>
        </w:rPr>
        <w:t>енкопрез</w:t>
      </w:r>
      <w:proofErr w:type="spellEnd"/>
      <w:r w:rsidRPr="009D02C1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2C1">
        <w:rPr>
          <w:rFonts w:ascii="Times New Roman" w:hAnsi="Times New Roman" w:cs="Times New Roman"/>
          <w:sz w:val="28"/>
          <w:szCs w:val="28"/>
        </w:rPr>
        <w:t>порушення мови, низький інтелект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2C1">
        <w:rPr>
          <w:rFonts w:ascii="Times New Roman" w:hAnsi="Times New Roman" w:cs="Times New Roman"/>
          <w:sz w:val="28"/>
          <w:szCs w:val="28"/>
        </w:rPr>
        <w:t>і труднощі у навчанні теж можуть спровокувати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2C1">
        <w:rPr>
          <w:rFonts w:ascii="Times New Roman" w:hAnsi="Times New Roman" w:cs="Times New Roman"/>
          <w:sz w:val="28"/>
          <w:szCs w:val="28"/>
        </w:rPr>
        <w:t>конфлікти.</w:t>
      </w:r>
    </w:p>
    <w:p w:rsidR="00AD5CF0" w:rsidRPr="00487D60" w:rsidRDefault="00AD5CF0" w:rsidP="00AD5CF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87D60">
        <w:rPr>
          <w:rFonts w:ascii="Times New Roman" w:hAnsi="Times New Roman" w:cs="Times New Roman"/>
          <w:b/>
          <w:i/>
          <w:sz w:val="28"/>
          <w:szCs w:val="28"/>
        </w:rPr>
        <w:t xml:space="preserve">Дитина не зустрінеться з </w:t>
      </w:r>
      <w:proofErr w:type="spellStart"/>
      <w:r w:rsidRPr="00487D60">
        <w:rPr>
          <w:rFonts w:ascii="Times New Roman" w:hAnsi="Times New Roman" w:cs="Times New Roman"/>
          <w:b/>
          <w:i/>
          <w:sz w:val="28"/>
          <w:szCs w:val="28"/>
        </w:rPr>
        <w:t>булінгом</w:t>
      </w:r>
      <w:proofErr w:type="spellEnd"/>
      <w:r w:rsidRPr="00487D60">
        <w:rPr>
          <w:rFonts w:ascii="Times New Roman" w:hAnsi="Times New Roman" w:cs="Times New Roman"/>
          <w:b/>
          <w:i/>
          <w:sz w:val="28"/>
          <w:szCs w:val="28"/>
        </w:rPr>
        <w:t>, якщо:</w:t>
      </w:r>
    </w:p>
    <w:p w:rsidR="00AD5CF0" w:rsidRPr="00E831B7" w:rsidRDefault="00AD5CF0" w:rsidP="00AD5CF0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831B7">
        <w:rPr>
          <w:rFonts w:ascii="Times New Roman" w:hAnsi="Times New Roman" w:cs="Times New Roman"/>
          <w:sz w:val="28"/>
          <w:szCs w:val="28"/>
        </w:rPr>
        <w:t xml:space="preserve"> не буде плисти проти течії, не буде ігнорувати</w:t>
      </w:r>
    </w:p>
    <w:p w:rsidR="00AD5CF0" w:rsidRPr="00E831B7" w:rsidRDefault="00AD5CF0" w:rsidP="00AD5CF0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831B7">
        <w:rPr>
          <w:rFonts w:ascii="Times New Roman" w:hAnsi="Times New Roman" w:cs="Times New Roman"/>
          <w:sz w:val="28"/>
          <w:szCs w:val="28"/>
        </w:rPr>
        <w:t>рішення класу за умови, що воно не суперечать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1B7">
        <w:rPr>
          <w:rFonts w:ascii="Times New Roman" w:hAnsi="Times New Roman" w:cs="Times New Roman"/>
          <w:sz w:val="28"/>
          <w:szCs w:val="28"/>
        </w:rPr>
        <w:t>її моральним нормам</w:t>
      </w:r>
    </w:p>
    <w:p w:rsidR="00AD5CF0" w:rsidRPr="00E831B7" w:rsidRDefault="00AD5CF0" w:rsidP="00AD5CF0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831B7">
        <w:rPr>
          <w:rFonts w:ascii="Times New Roman" w:hAnsi="Times New Roman" w:cs="Times New Roman"/>
          <w:sz w:val="28"/>
          <w:szCs w:val="28"/>
        </w:rPr>
        <w:t xml:space="preserve"> не даватиме підстав для приниження власної гідності</w:t>
      </w:r>
    </w:p>
    <w:p w:rsidR="00AD5CF0" w:rsidRPr="00E831B7" w:rsidRDefault="00AD5CF0" w:rsidP="00AD5CF0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831B7">
        <w:rPr>
          <w:rFonts w:ascii="Times New Roman" w:hAnsi="Times New Roman" w:cs="Times New Roman"/>
          <w:sz w:val="28"/>
          <w:szCs w:val="28"/>
        </w:rPr>
        <w:t xml:space="preserve"> не демонструватиме свою фізичну силу</w:t>
      </w:r>
    </w:p>
    <w:p w:rsidR="00AD5CF0" w:rsidRPr="00E831B7" w:rsidRDefault="00AD5CF0" w:rsidP="00AD5CF0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831B7">
        <w:rPr>
          <w:rFonts w:ascii="Times New Roman" w:hAnsi="Times New Roman" w:cs="Times New Roman"/>
          <w:sz w:val="28"/>
          <w:szCs w:val="28"/>
        </w:rPr>
        <w:t xml:space="preserve"> не показуватиме свою слабкість</w:t>
      </w:r>
    </w:p>
    <w:p w:rsidR="00AD5CF0" w:rsidRPr="00E831B7" w:rsidRDefault="00AD5CF0" w:rsidP="00AD5CF0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831B7">
        <w:rPr>
          <w:rFonts w:ascii="Times New Roman" w:hAnsi="Times New Roman" w:cs="Times New Roman"/>
          <w:sz w:val="28"/>
          <w:szCs w:val="28"/>
        </w:rPr>
        <w:t xml:space="preserve"> своїми здібностями та захопленнями притягуватиме</w:t>
      </w:r>
    </w:p>
    <w:p w:rsidR="00AD5CF0" w:rsidRPr="00E831B7" w:rsidRDefault="00AD5CF0" w:rsidP="00AD5CF0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831B7">
        <w:rPr>
          <w:rFonts w:ascii="Times New Roman" w:hAnsi="Times New Roman" w:cs="Times New Roman"/>
          <w:sz w:val="28"/>
          <w:szCs w:val="28"/>
        </w:rPr>
        <w:t>дітей до себе, а не відштовхуватиме</w:t>
      </w:r>
    </w:p>
    <w:p w:rsidR="00AD5CF0" w:rsidRPr="00E831B7" w:rsidRDefault="00AD5CF0" w:rsidP="00AD5CF0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831B7">
        <w:rPr>
          <w:rFonts w:ascii="Times New Roman" w:hAnsi="Times New Roman" w:cs="Times New Roman"/>
          <w:sz w:val="28"/>
          <w:szCs w:val="28"/>
        </w:rPr>
        <w:t xml:space="preserve"> свою обдарованість буде скеровувати на благо класу</w:t>
      </w:r>
    </w:p>
    <w:p w:rsidR="00AD5CF0" w:rsidRPr="00E831B7" w:rsidRDefault="00AD5CF0" w:rsidP="00AD5CF0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831B7">
        <w:rPr>
          <w:rFonts w:ascii="Times New Roman" w:hAnsi="Times New Roman" w:cs="Times New Roman"/>
          <w:sz w:val="28"/>
          <w:szCs w:val="28"/>
        </w:rPr>
        <w:t>і школи, щоб однокласники пишалися, що вчаться</w:t>
      </w:r>
    </w:p>
    <w:p w:rsidR="00AD5CF0" w:rsidRPr="00E831B7" w:rsidRDefault="00AD5CF0" w:rsidP="00AD5CF0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831B7">
        <w:rPr>
          <w:rFonts w:ascii="Times New Roman" w:hAnsi="Times New Roman" w:cs="Times New Roman"/>
          <w:sz w:val="28"/>
          <w:szCs w:val="28"/>
        </w:rPr>
        <w:t>разом, а не заздрили</w:t>
      </w:r>
    </w:p>
    <w:p w:rsidR="00AD5CF0" w:rsidRPr="00487D60" w:rsidRDefault="00AD5CF0" w:rsidP="00AD5CF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87D60">
        <w:rPr>
          <w:rFonts w:ascii="Times New Roman" w:hAnsi="Times New Roman" w:cs="Times New Roman"/>
          <w:b/>
          <w:i/>
          <w:sz w:val="28"/>
          <w:szCs w:val="28"/>
        </w:rPr>
        <w:t>Дитині треба:</w:t>
      </w:r>
    </w:p>
    <w:p w:rsidR="00AD5CF0" w:rsidRPr="00E831B7" w:rsidRDefault="00AD5CF0" w:rsidP="00AD5CF0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831B7">
        <w:rPr>
          <w:rFonts w:ascii="Times New Roman" w:hAnsi="Times New Roman" w:cs="Times New Roman"/>
          <w:sz w:val="28"/>
          <w:szCs w:val="28"/>
        </w:rPr>
        <w:t>Знайти одного або кількох друзів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1B7">
        <w:rPr>
          <w:rFonts w:ascii="Times New Roman" w:hAnsi="Times New Roman" w:cs="Times New Roman"/>
          <w:sz w:val="28"/>
          <w:szCs w:val="28"/>
        </w:rPr>
        <w:t>серед однокласників</w:t>
      </w:r>
    </w:p>
    <w:p w:rsidR="00AD5CF0" w:rsidRPr="00E831B7" w:rsidRDefault="00AD5CF0" w:rsidP="00AD5CF0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831B7">
        <w:rPr>
          <w:rFonts w:ascii="Times New Roman" w:hAnsi="Times New Roman" w:cs="Times New Roman"/>
          <w:sz w:val="28"/>
          <w:szCs w:val="28"/>
        </w:rPr>
        <w:t>Налагодити спільну мову з усіма однокласниками</w:t>
      </w:r>
    </w:p>
    <w:p w:rsidR="00AD5CF0" w:rsidRPr="00E831B7" w:rsidRDefault="00AD5CF0" w:rsidP="00AD5CF0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831B7">
        <w:rPr>
          <w:rFonts w:ascii="Times New Roman" w:hAnsi="Times New Roman" w:cs="Times New Roman"/>
          <w:sz w:val="28"/>
          <w:szCs w:val="28"/>
        </w:rPr>
        <w:t>Запрошувати однокласників в гості</w:t>
      </w:r>
    </w:p>
    <w:p w:rsidR="00AD5CF0" w:rsidRPr="00E831B7" w:rsidRDefault="00AD5CF0" w:rsidP="00AD5CF0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831B7">
        <w:rPr>
          <w:rFonts w:ascii="Times New Roman" w:hAnsi="Times New Roman" w:cs="Times New Roman"/>
          <w:sz w:val="28"/>
          <w:szCs w:val="28"/>
        </w:rPr>
        <w:t>Навчитись поважати думку своїх однокласників</w:t>
      </w:r>
    </w:p>
    <w:p w:rsidR="00AD5CF0" w:rsidRPr="00E831B7" w:rsidRDefault="00AD5CF0" w:rsidP="00AD5CF0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831B7">
        <w:rPr>
          <w:rFonts w:ascii="Times New Roman" w:hAnsi="Times New Roman" w:cs="Times New Roman"/>
          <w:sz w:val="28"/>
          <w:szCs w:val="28"/>
        </w:rPr>
        <w:t>Не прагнути перемагати у всіх суперечках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1B7">
        <w:rPr>
          <w:rFonts w:ascii="Times New Roman" w:hAnsi="Times New Roman" w:cs="Times New Roman"/>
          <w:sz w:val="28"/>
          <w:szCs w:val="28"/>
        </w:rPr>
        <w:t>з однокласниками</w:t>
      </w:r>
    </w:p>
    <w:p w:rsidR="00AD5CF0" w:rsidRPr="00E831B7" w:rsidRDefault="00AD5CF0" w:rsidP="00AD5CF0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831B7">
        <w:rPr>
          <w:rFonts w:ascii="Times New Roman" w:hAnsi="Times New Roman" w:cs="Times New Roman"/>
          <w:sz w:val="28"/>
          <w:szCs w:val="28"/>
        </w:rPr>
        <w:t>Навчитися програвати і уступати, якщо насправді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1B7">
        <w:rPr>
          <w:rFonts w:ascii="Times New Roman" w:hAnsi="Times New Roman" w:cs="Times New Roman"/>
          <w:sz w:val="28"/>
          <w:szCs w:val="28"/>
        </w:rPr>
        <w:t>не правий</w:t>
      </w:r>
    </w:p>
    <w:p w:rsidR="00AD5CF0" w:rsidRPr="00E831B7" w:rsidRDefault="00AD5CF0" w:rsidP="00AD5CF0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831B7">
        <w:rPr>
          <w:rFonts w:ascii="Times New Roman" w:hAnsi="Times New Roman" w:cs="Times New Roman"/>
          <w:sz w:val="28"/>
          <w:szCs w:val="28"/>
        </w:rPr>
        <w:lastRenderedPageBreak/>
        <w:t>Приймати себе і знати свої сильні сторони</w:t>
      </w:r>
    </w:p>
    <w:p w:rsidR="00AD5CF0" w:rsidRPr="00487D60" w:rsidRDefault="00AD5CF0" w:rsidP="00AD5CF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87D60">
        <w:rPr>
          <w:rFonts w:ascii="Times New Roman" w:hAnsi="Times New Roman" w:cs="Times New Roman"/>
          <w:b/>
          <w:i/>
          <w:sz w:val="28"/>
          <w:szCs w:val="28"/>
        </w:rPr>
        <w:t>Поради батькам:</w:t>
      </w:r>
    </w:p>
    <w:p w:rsidR="00AD5CF0" w:rsidRPr="009D02C1" w:rsidRDefault="00AD5CF0" w:rsidP="00AD5CF0">
      <w:pPr>
        <w:rPr>
          <w:rFonts w:ascii="Times New Roman" w:hAnsi="Times New Roman" w:cs="Times New Roman"/>
          <w:sz w:val="28"/>
          <w:szCs w:val="28"/>
        </w:rPr>
      </w:pPr>
      <w:r w:rsidRPr="009D02C1">
        <w:rPr>
          <w:rFonts w:ascii="Times New Roman" w:hAnsi="Times New Roman" w:cs="Times New Roman"/>
          <w:sz w:val="28"/>
          <w:szCs w:val="28"/>
        </w:rPr>
        <w:t>• Демонструйте повне прийняття дитини і безумовну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2C1">
        <w:rPr>
          <w:rFonts w:ascii="Times New Roman" w:hAnsi="Times New Roman" w:cs="Times New Roman"/>
          <w:sz w:val="28"/>
          <w:szCs w:val="28"/>
        </w:rPr>
        <w:t>любов</w:t>
      </w:r>
    </w:p>
    <w:p w:rsidR="00AD5CF0" w:rsidRPr="009D02C1" w:rsidRDefault="00AD5CF0" w:rsidP="00AD5CF0">
      <w:pPr>
        <w:rPr>
          <w:rFonts w:ascii="Times New Roman" w:hAnsi="Times New Roman" w:cs="Times New Roman"/>
          <w:sz w:val="28"/>
          <w:szCs w:val="28"/>
        </w:rPr>
      </w:pPr>
      <w:r w:rsidRPr="009D02C1">
        <w:rPr>
          <w:rFonts w:ascii="Times New Roman" w:hAnsi="Times New Roman" w:cs="Times New Roman"/>
          <w:sz w:val="28"/>
          <w:szCs w:val="28"/>
        </w:rPr>
        <w:t>• Виявляйте терпимість до помилок, невдач і проблем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2C1">
        <w:rPr>
          <w:rFonts w:ascii="Times New Roman" w:hAnsi="Times New Roman" w:cs="Times New Roman"/>
          <w:sz w:val="28"/>
          <w:szCs w:val="28"/>
        </w:rPr>
        <w:t>росту</w:t>
      </w:r>
    </w:p>
    <w:p w:rsidR="00AD5CF0" w:rsidRPr="009D02C1" w:rsidRDefault="00AD5CF0" w:rsidP="00AD5CF0">
      <w:pPr>
        <w:rPr>
          <w:rFonts w:ascii="Times New Roman" w:hAnsi="Times New Roman" w:cs="Times New Roman"/>
          <w:sz w:val="28"/>
          <w:szCs w:val="28"/>
        </w:rPr>
      </w:pPr>
      <w:r w:rsidRPr="009D02C1">
        <w:rPr>
          <w:rFonts w:ascii="Times New Roman" w:hAnsi="Times New Roman" w:cs="Times New Roman"/>
          <w:sz w:val="28"/>
          <w:szCs w:val="28"/>
        </w:rPr>
        <w:t>• Виражайте схвалення і підтримку</w:t>
      </w:r>
    </w:p>
    <w:p w:rsidR="00AD5CF0" w:rsidRPr="009D02C1" w:rsidRDefault="00AD5CF0" w:rsidP="00AD5CF0">
      <w:pPr>
        <w:rPr>
          <w:rFonts w:ascii="Times New Roman" w:hAnsi="Times New Roman" w:cs="Times New Roman"/>
          <w:sz w:val="28"/>
          <w:szCs w:val="28"/>
        </w:rPr>
      </w:pPr>
      <w:r w:rsidRPr="009D02C1">
        <w:rPr>
          <w:rFonts w:ascii="Times New Roman" w:hAnsi="Times New Roman" w:cs="Times New Roman"/>
          <w:sz w:val="28"/>
          <w:szCs w:val="28"/>
        </w:rPr>
        <w:t>• Поводьтеся відповідально</w:t>
      </w:r>
    </w:p>
    <w:p w:rsidR="00AD5CF0" w:rsidRPr="009D02C1" w:rsidRDefault="00AD5CF0" w:rsidP="00AD5CF0">
      <w:pPr>
        <w:rPr>
          <w:rFonts w:ascii="Times New Roman" w:hAnsi="Times New Roman" w:cs="Times New Roman"/>
          <w:sz w:val="28"/>
          <w:szCs w:val="28"/>
        </w:rPr>
      </w:pPr>
      <w:r w:rsidRPr="009D02C1">
        <w:rPr>
          <w:rFonts w:ascii="Times New Roman" w:hAnsi="Times New Roman" w:cs="Times New Roman"/>
          <w:sz w:val="28"/>
          <w:szCs w:val="28"/>
        </w:rPr>
        <w:t>• Будьте відвертими і правдивими у стосунках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2C1">
        <w:rPr>
          <w:rFonts w:ascii="Times New Roman" w:hAnsi="Times New Roman" w:cs="Times New Roman"/>
          <w:sz w:val="28"/>
          <w:szCs w:val="28"/>
        </w:rPr>
        <w:t>дітьми</w:t>
      </w:r>
    </w:p>
    <w:p w:rsidR="00AD5CF0" w:rsidRPr="009D02C1" w:rsidRDefault="00AD5CF0" w:rsidP="00AD5CF0">
      <w:pPr>
        <w:rPr>
          <w:rFonts w:ascii="Times New Roman" w:hAnsi="Times New Roman" w:cs="Times New Roman"/>
          <w:sz w:val="28"/>
          <w:szCs w:val="28"/>
        </w:rPr>
      </w:pPr>
      <w:r w:rsidRPr="009D02C1">
        <w:rPr>
          <w:rFonts w:ascii="Times New Roman" w:hAnsi="Times New Roman" w:cs="Times New Roman"/>
          <w:sz w:val="28"/>
          <w:szCs w:val="28"/>
        </w:rPr>
        <w:t>• Практикуйте ефективні способи вирішення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2C1">
        <w:rPr>
          <w:rFonts w:ascii="Times New Roman" w:hAnsi="Times New Roman" w:cs="Times New Roman"/>
          <w:sz w:val="28"/>
          <w:szCs w:val="28"/>
        </w:rPr>
        <w:t>конфліктів</w:t>
      </w:r>
    </w:p>
    <w:p w:rsidR="00AD5CF0" w:rsidRPr="009D02C1" w:rsidRDefault="00AD5CF0" w:rsidP="00AD5CF0">
      <w:pPr>
        <w:rPr>
          <w:rFonts w:ascii="Times New Roman" w:hAnsi="Times New Roman" w:cs="Times New Roman"/>
          <w:sz w:val="28"/>
          <w:szCs w:val="28"/>
        </w:rPr>
      </w:pPr>
      <w:r w:rsidRPr="009D02C1">
        <w:rPr>
          <w:rFonts w:ascii="Times New Roman" w:hAnsi="Times New Roman" w:cs="Times New Roman"/>
          <w:sz w:val="28"/>
          <w:szCs w:val="28"/>
        </w:rPr>
        <w:t>• Щоденно обговорюйте справи дитини і її почуття</w:t>
      </w:r>
    </w:p>
    <w:p w:rsidR="00AD5CF0" w:rsidRPr="009D02C1" w:rsidRDefault="00AD5CF0" w:rsidP="00AD5CF0">
      <w:pPr>
        <w:rPr>
          <w:rFonts w:ascii="Times New Roman" w:hAnsi="Times New Roman" w:cs="Times New Roman"/>
          <w:sz w:val="28"/>
          <w:szCs w:val="28"/>
        </w:rPr>
      </w:pPr>
      <w:r w:rsidRPr="009D02C1">
        <w:rPr>
          <w:rFonts w:ascii="Times New Roman" w:hAnsi="Times New Roman" w:cs="Times New Roman"/>
          <w:sz w:val="28"/>
          <w:szCs w:val="28"/>
        </w:rPr>
        <w:t>• Якщо конфлікт не вирішується – поміняйте школу</w:t>
      </w:r>
    </w:p>
    <w:p w:rsidR="00AD5CF0" w:rsidRPr="009D02C1" w:rsidRDefault="00AD5CF0" w:rsidP="00AD5CF0">
      <w:pPr>
        <w:rPr>
          <w:rFonts w:ascii="Times New Roman" w:hAnsi="Times New Roman" w:cs="Times New Roman"/>
          <w:sz w:val="28"/>
          <w:szCs w:val="28"/>
        </w:rPr>
      </w:pPr>
      <w:r w:rsidRPr="009D02C1">
        <w:rPr>
          <w:rFonts w:ascii="Times New Roman" w:hAnsi="Times New Roman" w:cs="Times New Roman"/>
          <w:sz w:val="28"/>
          <w:szCs w:val="28"/>
        </w:rPr>
        <w:t>Що можуть зробити батьки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2C1">
        <w:rPr>
          <w:rFonts w:ascii="Times New Roman" w:hAnsi="Times New Roman" w:cs="Times New Roman"/>
          <w:sz w:val="28"/>
          <w:szCs w:val="28"/>
        </w:rPr>
        <w:t>для підвищення авторитету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2C1">
        <w:rPr>
          <w:rFonts w:ascii="Times New Roman" w:hAnsi="Times New Roman" w:cs="Times New Roman"/>
          <w:sz w:val="28"/>
          <w:szCs w:val="28"/>
        </w:rPr>
        <w:t>своєї дитини в класі:</w:t>
      </w:r>
    </w:p>
    <w:p w:rsidR="00AD5CF0" w:rsidRPr="009D02C1" w:rsidRDefault="00AD5CF0" w:rsidP="00AD5CF0">
      <w:pPr>
        <w:rPr>
          <w:rFonts w:ascii="Times New Roman" w:hAnsi="Times New Roman" w:cs="Times New Roman"/>
          <w:sz w:val="28"/>
          <w:szCs w:val="28"/>
        </w:rPr>
      </w:pPr>
      <w:r w:rsidRPr="009D02C1">
        <w:rPr>
          <w:rFonts w:ascii="Times New Roman" w:hAnsi="Times New Roman" w:cs="Times New Roman"/>
          <w:sz w:val="28"/>
          <w:szCs w:val="28"/>
        </w:rPr>
        <w:t>• Навчити не боятися однокласників, які також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2C1">
        <w:rPr>
          <w:rFonts w:ascii="Times New Roman" w:hAnsi="Times New Roman" w:cs="Times New Roman"/>
          <w:sz w:val="28"/>
          <w:szCs w:val="28"/>
        </w:rPr>
        <w:t>мають свої проблеми чи страхи</w:t>
      </w:r>
    </w:p>
    <w:p w:rsidR="00AD5CF0" w:rsidRPr="009D02C1" w:rsidRDefault="00AD5CF0" w:rsidP="00AD5CF0">
      <w:pPr>
        <w:rPr>
          <w:rFonts w:ascii="Times New Roman" w:hAnsi="Times New Roman" w:cs="Times New Roman"/>
          <w:sz w:val="28"/>
          <w:szCs w:val="28"/>
        </w:rPr>
      </w:pPr>
      <w:r w:rsidRPr="009D02C1">
        <w:rPr>
          <w:rFonts w:ascii="Times New Roman" w:hAnsi="Times New Roman" w:cs="Times New Roman"/>
          <w:sz w:val="28"/>
          <w:szCs w:val="28"/>
        </w:rPr>
        <w:t>• Налагодити контакт з вчителями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2C1">
        <w:rPr>
          <w:rFonts w:ascii="Times New Roman" w:hAnsi="Times New Roman" w:cs="Times New Roman"/>
          <w:sz w:val="28"/>
          <w:szCs w:val="28"/>
        </w:rPr>
        <w:t>і однокласниками</w:t>
      </w:r>
    </w:p>
    <w:p w:rsidR="00AD5CF0" w:rsidRPr="009D02C1" w:rsidRDefault="00AD5CF0" w:rsidP="00AD5CF0">
      <w:pPr>
        <w:rPr>
          <w:rFonts w:ascii="Times New Roman" w:hAnsi="Times New Roman" w:cs="Times New Roman"/>
          <w:sz w:val="28"/>
          <w:szCs w:val="28"/>
        </w:rPr>
      </w:pPr>
      <w:r w:rsidRPr="009D02C1">
        <w:rPr>
          <w:rFonts w:ascii="Times New Roman" w:hAnsi="Times New Roman" w:cs="Times New Roman"/>
          <w:sz w:val="28"/>
          <w:szCs w:val="28"/>
        </w:rPr>
        <w:t>• Долучатися до проведення шкільних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2C1">
        <w:rPr>
          <w:rFonts w:ascii="Times New Roman" w:hAnsi="Times New Roman" w:cs="Times New Roman"/>
          <w:sz w:val="28"/>
          <w:szCs w:val="28"/>
        </w:rPr>
        <w:t>і класних заходів</w:t>
      </w:r>
    </w:p>
    <w:p w:rsidR="00AD5CF0" w:rsidRDefault="00AD5CF0" w:rsidP="00AD5CF0">
      <w:pPr>
        <w:rPr>
          <w:rFonts w:ascii="Times New Roman" w:hAnsi="Times New Roman" w:cs="Times New Roman"/>
          <w:sz w:val="28"/>
          <w:szCs w:val="28"/>
        </w:rPr>
      </w:pPr>
      <w:r w:rsidRPr="009D02C1">
        <w:rPr>
          <w:rFonts w:ascii="Times New Roman" w:hAnsi="Times New Roman" w:cs="Times New Roman"/>
          <w:sz w:val="28"/>
          <w:szCs w:val="28"/>
        </w:rPr>
        <w:t>• Демонструвати гідну поведінку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2C1">
        <w:rPr>
          <w:rFonts w:ascii="Times New Roman" w:hAnsi="Times New Roman" w:cs="Times New Roman"/>
          <w:sz w:val="28"/>
          <w:szCs w:val="28"/>
        </w:rPr>
        <w:t>і доброзичливе ставлення до людей</w:t>
      </w:r>
    </w:p>
    <w:p w:rsidR="00AD5CF0" w:rsidRPr="00AD5CF0" w:rsidRDefault="00AD5CF0" w:rsidP="00AD5CF0">
      <w:pPr>
        <w:rPr>
          <w:rFonts w:ascii="Times New Roman" w:hAnsi="Times New Roman" w:cs="Times New Roman"/>
          <w:sz w:val="32"/>
          <w:szCs w:val="32"/>
        </w:rPr>
      </w:pPr>
      <w:r w:rsidRPr="00AD5CF0">
        <w:rPr>
          <w:rFonts w:ascii="Times New Roman" w:hAnsi="Times New Roman" w:cs="Times New Roman"/>
          <w:b/>
          <w:i/>
          <w:sz w:val="32"/>
          <w:szCs w:val="32"/>
        </w:rPr>
        <w:t xml:space="preserve">Кордони </w:t>
      </w:r>
      <w:proofErr w:type="spellStart"/>
      <w:r w:rsidRPr="00AD5CF0">
        <w:rPr>
          <w:rFonts w:ascii="Times New Roman" w:hAnsi="Times New Roman" w:cs="Times New Roman"/>
          <w:b/>
          <w:i/>
          <w:sz w:val="32"/>
          <w:szCs w:val="32"/>
        </w:rPr>
        <w:t>булінгу</w:t>
      </w:r>
      <w:proofErr w:type="spellEnd"/>
      <w:r w:rsidRPr="00AD5CF0">
        <w:rPr>
          <w:rFonts w:ascii="Times New Roman" w:hAnsi="Times New Roman" w:cs="Times New Roman"/>
          <w:b/>
          <w:i/>
          <w:sz w:val="32"/>
          <w:szCs w:val="32"/>
        </w:rPr>
        <w:t xml:space="preserve"> -  моральні принципи,  виховання</w:t>
      </w:r>
      <w:r w:rsidRPr="00AD5CF0">
        <w:rPr>
          <w:rFonts w:ascii="Times New Roman" w:hAnsi="Times New Roman" w:cs="Times New Roman"/>
          <w:sz w:val="32"/>
          <w:szCs w:val="32"/>
        </w:rPr>
        <w:t xml:space="preserve"> </w:t>
      </w:r>
      <w:r w:rsidRPr="00AD5CF0">
        <w:rPr>
          <w:rFonts w:ascii="Times New Roman" w:hAnsi="Times New Roman" w:cs="Times New Roman"/>
          <w:b/>
          <w:i/>
          <w:sz w:val="32"/>
          <w:szCs w:val="32"/>
        </w:rPr>
        <w:t>і рівень культури</w:t>
      </w:r>
    </w:p>
    <w:p w:rsidR="00AB0257" w:rsidRPr="00AD5CF0" w:rsidRDefault="00AB0257" w:rsidP="00AD5CF0">
      <w:pPr>
        <w:tabs>
          <w:tab w:val="left" w:pos="3830"/>
        </w:tabs>
      </w:pPr>
    </w:p>
    <w:p w:rsidR="00AB0257" w:rsidRPr="00AB0257" w:rsidRDefault="00AB0257" w:rsidP="00AB0257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05600"/>
          <w:sz w:val="21"/>
          <w:szCs w:val="21"/>
          <w:lang w:eastAsia="uk-UA"/>
        </w:rPr>
      </w:pPr>
      <w:bookmarkStart w:id="0" w:name="_GoBack"/>
      <w:r w:rsidRPr="00AB0257">
        <w:rPr>
          <w:rFonts w:ascii="Tahoma" w:eastAsia="Times New Roman" w:hAnsi="Tahoma" w:cs="Tahoma"/>
          <w:noProof/>
          <w:color w:val="005600"/>
          <w:sz w:val="21"/>
          <w:szCs w:val="21"/>
          <w:lang w:eastAsia="uk-UA"/>
        </w:rPr>
        <w:lastRenderedPageBreak/>
        <w:drawing>
          <wp:inline distT="0" distB="0" distL="0" distR="0" wp14:anchorId="12FF0000" wp14:editId="5BAFB712">
            <wp:extent cx="9239250" cy="5629275"/>
            <wp:effectExtent l="0" t="0" r="0" b="9525"/>
            <wp:docPr id="12" name="Рисунок 12" descr="http://zosh11.kupyansk.info/files/upload/images/buling16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zosh11.kupyansk.info/files/upload/images/buling161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562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AB0257">
        <w:rPr>
          <w:rFonts w:ascii="Tahoma" w:eastAsia="Times New Roman" w:hAnsi="Tahoma" w:cs="Tahoma"/>
          <w:noProof/>
          <w:color w:val="005600"/>
          <w:sz w:val="21"/>
          <w:szCs w:val="21"/>
          <w:lang w:eastAsia="uk-UA"/>
        </w:rPr>
        <w:lastRenderedPageBreak/>
        <w:drawing>
          <wp:inline distT="0" distB="0" distL="0" distR="0" wp14:anchorId="7F0F1AC8" wp14:editId="0183646B">
            <wp:extent cx="9239250" cy="5467350"/>
            <wp:effectExtent l="0" t="0" r="0" b="0"/>
            <wp:docPr id="13" name="Рисунок 13" descr="http://zosh11.kupyansk.info/files/upload/images/buling_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zosh11.kupyansk.info/files/upload/images/buling_new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546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257" w:rsidRPr="00AB0257" w:rsidRDefault="00AB0257" w:rsidP="00AB0257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05600"/>
          <w:sz w:val="21"/>
          <w:szCs w:val="21"/>
          <w:lang w:eastAsia="uk-UA"/>
        </w:rPr>
      </w:pPr>
      <w:r w:rsidRPr="00AB0257">
        <w:rPr>
          <w:rFonts w:ascii="Tahoma" w:eastAsia="Times New Roman" w:hAnsi="Tahoma" w:cs="Tahoma"/>
          <w:noProof/>
          <w:color w:val="005600"/>
          <w:sz w:val="21"/>
          <w:szCs w:val="21"/>
          <w:lang w:eastAsia="uk-UA"/>
        </w:rPr>
        <w:lastRenderedPageBreak/>
        <w:drawing>
          <wp:inline distT="0" distB="0" distL="0" distR="0" wp14:anchorId="28B016CB" wp14:editId="06672CE3">
            <wp:extent cx="7858125" cy="8096250"/>
            <wp:effectExtent l="0" t="0" r="9525" b="0"/>
            <wp:docPr id="14" name="Рисунок 14" descr="http://zosh11.kupyansk.info/files/upload/images/bull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zosh11.kupyansk.info/files/upload/images/bullin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8125" cy="809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257" w:rsidRPr="00AB0257" w:rsidRDefault="00AB0257" w:rsidP="00AB0257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05600"/>
          <w:sz w:val="21"/>
          <w:szCs w:val="21"/>
          <w:lang w:eastAsia="uk-UA"/>
        </w:rPr>
      </w:pPr>
      <w:r w:rsidRPr="00AB0257">
        <w:rPr>
          <w:rFonts w:ascii="Tahoma" w:eastAsia="Times New Roman" w:hAnsi="Tahoma" w:cs="Tahoma"/>
          <w:b/>
          <w:bCs/>
          <w:color w:val="005600"/>
          <w:sz w:val="21"/>
          <w:szCs w:val="21"/>
          <w:lang w:eastAsia="uk-UA"/>
        </w:rPr>
        <w:lastRenderedPageBreak/>
        <w:t>РЕКОМЕНДАЦІЙНИЙ СПИСОК ЛІТЕРАТУРИ З ПРОБЛЕМИ БУЛІНГУ</w:t>
      </w:r>
    </w:p>
    <w:p w:rsidR="00AB0257" w:rsidRPr="00AB0257" w:rsidRDefault="00AB0257" w:rsidP="00AB0257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Tahoma" w:eastAsia="Times New Roman" w:hAnsi="Tahoma" w:cs="Tahoma"/>
          <w:color w:val="002300"/>
          <w:sz w:val="21"/>
          <w:szCs w:val="21"/>
          <w:lang w:eastAsia="uk-UA"/>
        </w:rPr>
      </w:pPr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«Пам’ятка для соціального працівника/фахівця із соціальної роботи» / МБФ «Українська фундація громадського здоров’я», 2013.</w:t>
      </w:r>
    </w:p>
    <w:p w:rsidR="00AB0257" w:rsidRPr="00AB0257" w:rsidRDefault="00AB0257" w:rsidP="00AB0257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Tahoma" w:eastAsia="Times New Roman" w:hAnsi="Tahoma" w:cs="Tahoma"/>
          <w:color w:val="002300"/>
          <w:sz w:val="21"/>
          <w:szCs w:val="21"/>
          <w:lang w:eastAsia="uk-UA"/>
        </w:rPr>
      </w:pPr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«Школа і поліція»: програма просвітницько-профілактичних занять з учнями 1 – 11 класів. Рік видання, сторінки</w:t>
      </w:r>
    </w:p>
    <w:p w:rsidR="00AB0257" w:rsidRPr="00AB0257" w:rsidRDefault="00AB0257" w:rsidP="00AB0257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Tahoma" w:eastAsia="Times New Roman" w:hAnsi="Tahoma" w:cs="Tahoma"/>
          <w:color w:val="002300"/>
          <w:sz w:val="21"/>
          <w:szCs w:val="21"/>
          <w:lang w:eastAsia="uk-UA"/>
        </w:rPr>
      </w:pPr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 xml:space="preserve">INSPIRE: Сім стратегій для подолання насильства щодо дітей (розроблено Всесвітньою організацією охорони здоров’я в співпраці з Центром боротьби із захворюваннями та їхньої профілактики США, Глобальним партнерством задля подолання насильства щодо дітей, Панамериканською організацією з охорони здоров’я, Надзвичайним президентським планом боротьби зі </w:t>
      </w:r>
      <w:proofErr w:type="spellStart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СНІДом</w:t>
      </w:r>
      <w:proofErr w:type="spellEnd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, партнерством «Разом заради дівчат», Дитячим фондом ООН (ЮНІСЕФ), Управлінням ООН з наркотиків та злочинності, Агентством США з міжнародного розвитку та Світовим банком), 2016.</w:t>
      </w:r>
    </w:p>
    <w:p w:rsidR="00AB0257" w:rsidRPr="00AB0257" w:rsidRDefault="00AB0257" w:rsidP="00AB0257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Tahoma" w:eastAsia="Times New Roman" w:hAnsi="Tahoma" w:cs="Tahoma"/>
          <w:color w:val="002300"/>
          <w:sz w:val="21"/>
          <w:szCs w:val="21"/>
          <w:lang w:eastAsia="uk-UA"/>
        </w:rPr>
      </w:pPr>
      <w:proofErr w:type="spellStart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Андреєва</w:t>
      </w:r>
      <w:proofErr w:type="spellEnd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 xml:space="preserve"> М. О. Формування толерантності учнів початкової школи у інклюзивному навчальному закладі / М. О. </w:t>
      </w:r>
      <w:proofErr w:type="spellStart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Андреєва</w:t>
      </w:r>
      <w:proofErr w:type="spellEnd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 xml:space="preserve"> // Проблеми сучасної педагогічної освіти. Педагогіка і психологія. - 2013. - Вип. 39(2). - С. 36-41.  Режим доступу:</w:t>
      </w:r>
      <w:proofErr w:type="spellStart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 </w:t>
      </w:r>
      <w:hyperlink r:id="rId11" w:tgtFrame="_blank" w:history="1">
        <w:r w:rsidRPr="00AB0257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uk-UA"/>
          </w:rPr>
          <w:t>htt</w:t>
        </w:r>
        <w:proofErr w:type="spellEnd"/>
        <w:r w:rsidRPr="00AB0257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uk-UA"/>
          </w:rPr>
          <w:t>p://nbuv.gov.ua/UJRN/pspo_2013_39%282%29__9</w:t>
        </w:r>
      </w:hyperlink>
    </w:p>
    <w:p w:rsidR="00AB0257" w:rsidRPr="00AB0257" w:rsidRDefault="00AB0257" w:rsidP="00AB0257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Tahoma" w:eastAsia="Times New Roman" w:hAnsi="Tahoma" w:cs="Tahoma"/>
          <w:color w:val="002300"/>
          <w:sz w:val="21"/>
          <w:szCs w:val="21"/>
          <w:lang w:eastAsia="uk-UA"/>
        </w:rPr>
      </w:pPr>
      <w:proofErr w:type="spellStart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Барліт</w:t>
      </w:r>
      <w:proofErr w:type="spellEnd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 xml:space="preserve"> А.Ю. Форми і методи подолання (мінімізації) соціально-педагогічної та психологічної проблеми </w:t>
      </w:r>
      <w:proofErr w:type="spellStart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булінгу</w:t>
      </w:r>
      <w:proofErr w:type="spellEnd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 xml:space="preserve"> в освітньому середовищі / А.Ю.</w:t>
      </w:r>
      <w:proofErr w:type="spellStart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Барліт</w:t>
      </w:r>
      <w:proofErr w:type="spellEnd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, О.О.</w:t>
      </w:r>
      <w:proofErr w:type="spellStart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Барліт</w:t>
      </w:r>
      <w:proofErr w:type="spellEnd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 xml:space="preserve"> // Горизонти освіти. – 2012. – №2. – С. 44-46.</w:t>
      </w:r>
    </w:p>
    <w:p w:rsidR="00AB0257" w:rsidRPr="00AB0257" w:rsidRDefault="00AB0257" w:rsidP="00AB0257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Tahoma" w:eastAsia="Times New Roman" w:hAnsi="Tahoma" w:cs="Tahoma"/>
          <w:color w:val="002300"/>
          <w:sz w:val="21"/>
          <w:szCs w:val="21"/>
          <w:lang w:eastAsia="uk-UA"/>
        </w:rPr>
      </w:pPr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Безпальча Р. Шляхи мирного розв'язання конфліктів у школі, 2012. Режим доступу:</w:t>
      </w:r>
      <w:proofErr w:type="spellStart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 </w:t>
      </w:r>
      <w:hyperlink r:id="rId12" w:tgtFrame="_blank" w:history="1">
        <w:r w:rsidRPr="00AB0257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uk-UA"/>
          </w:rPr>
          <w:t>http</w:t>
        </w:r>
        <w:proofErr w:type="spellEnd"/>
        <w:r w:rsidRPr="00AB0257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uk-UA"/>
          </w:rPr>
          <w:t>s://issuu.com/uccg/docs/bezp_shlyakhy_mrk </w:t>
        </w:r>
      </w:hyperlink>
    </w:p>
    <w:p w:rsidR="00AB0257" w:rsidRPr="00AB0257" w:rsidRDefault="00DF5A73" w:rsidP="00AB0257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Tahoma" w:eastAsia="Times New Roman" w:hAnsi="Tahoma" w:cs="Tahoma"/>
          <w:color w:val="002300"/>
          <w:sz w:val="21"/>
          <w:szCs w:val="21"/>
          <w:lang w:eastAsia="uk-UA"/>
        </w:rPr>
      </w:pPr>
      <w:hyperlink r:id="rId13" w:tgtFrame="blank" w:history="1">
        <w:proofErr w:type="spellStart"/>
        <w:r w:rsidR="00AB0257" w:rsidRPr="00AB0257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uk-UA"/>
          </w:rPr>
          <w:t>Блог</w:t>
        </w:r>
        <w:proofErr w:type="spellEnd"/>
        <w:r w:rsidR="00AB0257" w:rsidRPr="00AB0257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uk-UA"/>
          </w:rPr>
          <w:t xml:space="preserve"> Людмили </w:t>
        </w:r>
        <w:proofErr w:type="spellStart"/>
        <w:r w:rsidR="00AB0257" w:rsidRPr="00AB0257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uk-UA"/>
          </w:rPr>
          <w:t>Петрановської</w:t>
        </w:r>
        <w:proofErr w:type="spellEnd"/>
        <w:r w:rsidR="00AB0257" w:rsidRPr="00AB0257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uk-UA"/>
          </w:rPr>
          <w:t>, педагога, психолога і публіциста.</w:t>
        </w:r>
      </w:hyperlink>
    </w:p>
    <w:p w:rsidR="00AB0257" w:rsidRPr="00AB0257" w:rsidRDefault="00DF5A73" w:rsidP="00AB0257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Tahoma" w:eastAsia="Times New Roman" w:hAnsi="Tahoma" w:cs="Tahoma"/>
          <w:color w:val="002300"/>
          <w:sz w:val="21"/>
          <w:szCs w:val="21"/>
          <w:lang w:eastAsia="uk-UA"/>
        </w:rPr>
      </w:pPr>
      <w:hyperlink r:id="rId14" w:tgtFrame="blank" w:history="1">
        <w:proofErr w:type="spellStart"/>
        <w:r w:rsidR="00AB0257" w:rsidRPr="00AB0257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uk-UA"/>
          </w:rPr>
          <w:t>Булінг</w:t>
        </w:r>
        <w:proofErr w:type="spellEnd"/>
        <w:r w:rsidR="00AB0257" w:rsidRPr="00AB0257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uk-UA"/>
          </w:rPr>
          <w:t xml:space="preserve"> – важлива проблема для дітей в Україні. ЮНІСЕФ розпочинає кампанію проти </w:t>
        </w:r>
        <w:proofErr w:type="spellStart"/>
        <w:r w:rsidR="00AB0257" w:rsidRPr="00AB0257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uk-UA"/>
          </w:rPr>
          <w:t>булінгу</w:t>
        </w:r>
        <w:proofErr w:type="spellEnd"/>
        <w:r w:rsidR="00AB0257" w:rsidRPr="00AB0257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uk-UA"/>
          </w:rPr>
          <w:t>.</w:t>
        </w:r>
      </w:hyperlink>
    </w:p>
    <w:p w:rsidR="00AB0257" w:rsidRPr="00AB0257" w:rsidRDefault="00AB0257" w:rsidP="00AB0257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Tahoma" w:eastAsia="Times New Roman" w:hAnsi="Tahoma" w:cs="Tahoma"/>
          <w:color w:val="002300"/>
          <w:sz w:val="21"/>
          <w:szCs w:val="21"/>
          <w:lang w:eastAsia="uk-UA"/>
        </w:rPr>
      </w:pPr>
      <w:proofErr w:type="spellStart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Булінг</w:t>
      </w:r>
      <w:proofErr w:type="spellEnd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: ми всі можемо допомогти це зупинити. Посібник для батьків учнів початкових і середніх шкіл. Весна 2013. – 10 с.</w:t>
      </w:r>
    </w:p>
    <w:p w:rsidR="00AB0257" w:rsidRPr="00AB0257" w:rsidRDefault="00DF5A73" w:rsidP="00AB0257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Tahoma" w:eastAsia="Times New Roman" w:hAnsi="Tahoma" w:cs="Tahoma"/>
          <w:color w:val="002300"/>
          <w:sz w:val="21"/>
          <w:szCs w:val="21"/>
          <w:lang w:eastAsia="uk-UA"/>
        </w:rPr>
      </w:pPr>
      <w:hyperlink r:id="rId15" w:tgtFrame="blank" w:history="1">
        <w:proofErr w:type="spellStart"/>
        <w:r w:rsidR="00AB0257" w:rsidRPr="00AB0257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uk-UA"/>
          </w:rPr>
          <w:t>Буллинг</w:t>
        </w:r>
        <w:proofErr w:type="spellEnd"/>
        <w:r w:rsidR="00AB0257" w:rsidRPr="00AB0257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uk-UA"/>
          </w:rPr>
          <w:t xml:space="preserve"> </w:t>
        </w:r>
        <w:proofErr w:type="spellStart"/>
        <w:r w:rsidR="00AB0257" w:rsidRPr="00AB0257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uk-UA"/>
          </w:rPr>
          <w:t>со</w:t>
        </w:r>
        <w:proofErr w:type="spellEnd"/>
        <w:r w:rsidR="00AB0257" w:rsidRPr="00AB0257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uk-UA"/>
          </w:rPr>
          <w:t xml:space="preserve"> </w:t>
        </w:r>
        <w:proofErr w:type="spellStart"/>
        <w:r w:rsidR="00AB0257" w:rsidRPr="00AB0257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uk-UA"/>
          </w:rPr>
          <w:t>стороны</w:t>
        </w:r>
        <w:proofErr w:type="spellEnd"/>
        <w:r w:rsidR="00AB0257" w:rsidRPr="00AB0257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uk-UA"/>
          </w:rPr>
          <w:t xml:space="preserve"> учителя.</w:t>
        </w:r>
      </w:hyperlink>
    </w:p>
    <w:p w:rsidR="00AB0257" w:rsidRPr="00AB0257" w:rsidRDefault="00DF5A73" w:rsidP="00AB0257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Tahoma" w:eastAsia="Times New Roman" w:hAnsi="Tahoma" w:cs="Tahoma"/>
          <w:color w:val="002300"/>
          <w:sz w:val="21"/>
          <w:szCs w:val="21"/>
          <w:lang w:eastAsia="uk-UA"/>
        </w:rPr>
      </w:pPr>
      <w:hyperlink r:id="rId16" w:tgtFrame="blank" w:history="1">
        <w:r w:rsidR="00AB0257" w:rsidRPr="00AB0257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uk-UA"/>
          </w:rPr>
          <w:t>Визначення психічного здоров’я та рівнів психологічної адаптації людини. Критерії здоров’я ВООЗ.</w:t>
        </w:r>
      </w:hyperlink>
    </w:p>
    <w:p w:rsidR="00AB0257" w:rsidRPr="00AB0257" w:rsidRDefault="00DF5A73" w:rsidP="00AB0257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Tahoma" w:eastAsia="Times New Roman" w:hAnsi="Tahoma" w:cs="Tahoma"/>
          <w:color w:val="002300"/>
          <w:sz w:val="21"/>
          <w:szCs w:val="21"/>
          <w:lang w:eastAsia="uk-UA"/>
        </w:rPr>
      </w:pPr>
      <w:hyperlink r:id="rId17" w:tgtFrame="blank" w:history="1">
        <w:r w:rsidR="00AB0257" w:rsidRPr="00AB0257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uk-UA"/>
          </w:rPr>
          <w:t xml:space="preserve">Воронцова Е. Програма «Профілактика та подолання </w:t>
        </w:r>
        <w:proofErr w:type="spellStart"/>
        <w:r w:rsidR="00AB0257" w:rsidRPr="00AB0257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uk-UA"/>
          </w:rPr>
          <w:t>булінгу</w:t>
        </w:r>
        <w:proofErr w:type="spellEnd"/>
        <w:r w:rsidR="00AB0257" w:rsidRPr="00AB0257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uk-UA"/>
          </w:rPr>
          <w:t xml:space="preserve"> у закладах освіти»</w:t>
        </w:r>
      </w:hyperlink>
    </w:p>
    <w:p w:rsidR="00AB0257" w:rsidRPr="00AB0257" w:rsidRDefault="00AB0257" w:rsidP="00AB0257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Tahoma" w:eastAsia="Times New Roman" w:hAnsi="Tahoma" w:cs="Tahoma"/>
          <w:color w:val="002300"/>
          <w:sz w:val="21"/>
          <w:szCs w:val="21"/>
          <w:lang w:eastAsia="uk-UA"/>
        </w:rPr>
      </w:pPr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 xml:space="preserve">Вчимося бути толерантними. </w:t>
      </w:r>
      <w:proofErr w:type="spellStart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Тренінговий</w:t>
      </w:r>
      <w:proofErr w:type="spellEnd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 xml:space="preserve"> курс для молоді, Донецьк, 2008. Режим доступу:</w:t>
      </w:r>
      <w:proofErr w:type="spellStart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 </w:t>
      </w:r>
      <w:hyperlink r:id="rId18" w:tgtFrame="_blank" w:history="1">
        <w:r w:rsidRPr="00AB0257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uk-UA"/>
          </w:rPr>
          <w:t>htt</w:t>
        </w:r>
        <w:proofErr w:type="spellEnd"/>
        <w:r w:rsidRPr="00AB0257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uk-UA"/>
          </w:rPr>
          <w:t>p://cent.dn.ua/docs/trening_tolerance.pdf</w:t>
        </w:r>
      </w:hyperlink>
    </w:p>
    <w:p w:rsidR="00AB0257" w:rsidRPr="00AB0257" w:rsidRDefault="00AB0257" w:rsidP="00AB0257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Tahoma" w:eastAsia="Times New Roman" w:hAnsi="Tahoma" w:cs="Tahoma"/>
          <w:color w:val="002300"/>
          <w:sz w:val="21"/>
          <w:szCs w:val="21"/>
          <w:lang w:eastAsia="uk-UA"/>
        </w:rPr>
      </w:pPr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 xml:space="preserve">Гера Т.І. </w:t>
      </w:r>
      <w:proofErr w:type="spellStart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Майндфулнес</w:t>
      </w:r>
      <w:proofErr w:type="spellEnd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 xml:space="preserve"> – техніка на заняттях із психології як елемент психологічного супроводу майбутніх педагогів. Режим доступу: </w:t>
      </w:r>
      <w:hyperlink r:id="rId19" w:tgtFrame="_blank" w:history="1">
        <w:r w:rsidRPr="00AB0257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uk-UA"/>
          </w:rPr>
          <w:t>http://pj.kherson.ua/file/psychology_02/ukr/part_1/34.pdf</w:t>
        </w:r>
      </w:hyperlink>
    </w:p>
    <w:p w:rsidR="00AB0257" w:rsidRPr="00AB0257" w:rsidRDefault="00AB0257" w:rsidP="00AB0257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Tahoma" w:eastAsia="Times New Roman" w:hAnsi="Tahoma" w:cs="Tahoma"/>
          <w:color w:val="002300"/>
          <w:sz w:val="21"/>
          <w:szCs w:val="21"/>
          <w:lang w:eastAsia="uk-UA"/>
        </w:rPr>
      </w:pPr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 xml:space="preserve">Діти за </w:t>
      </w:r>
      <w:proofErr w:type="spellStart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гратами</w:t>
      </w:r>
      <w:proofErr w:type="spellEnd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 xml:space="preserve"> — суспільство хворе, «</w:t>
      </w:r>
      <w:proofErr w:type="spellStart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Социум</w:t>
      </w:r>
      <w:proofErr w:type="spellEnd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» 28.10.2008.</w:t>
      </w:r>
    </w:p>
    <w:p w:rsidR="00AB0257" w:rsidRPr="00AB0257" w:rsidRDefault="00AB0257" w:rsidP="00AB0257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Tahoma" w:eastAsia="Times New Roman" w:hAnsi="Tahoma" w:cs="Tahoma"/>
          <w:color w:val="002300"/>
          <w:sz w:val="21"/>
          <w:szCs w:val="21"/>
          <w:lang w:eastAsia="uk-UA"/>
        </w:rPr>
      </w:pPr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Єжова Т. Є. Організаційно-педагогічні умови створення толерантного освітнього середовища інклюзивної школи / Т. Є. Єжова // Актуальні проблеми навчання та виховання людей з особливими потребами. - 2012. - № 9. - С. 66-75. Режим доступу:</w:t>
      </w:r>
      <w:proofErr w:type="spellStart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 </w:t>
      </w:r>
      <w:hyperlink r:id="rId20" w:tgtFrame="_blank" w:history="1">
        <w:r w:rsidRPr="00AB0257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uk-UA"/>
          </w:rPr>
          <w:t>htt</w:t>
        </w:r>
        <w:proofErr w:type="spellEnd"/>
        <w:r w:rsidRPr="00AB0257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uk-UA"/>
          </w:rPr>
          <w:t>p://nbuv.gov.ua/UJRN/apnvlop_2012_9_9</w:t>
        </w:r>
      </w:hyperlink>
    </w:p>
    <w:p w:rsidR="00AB0257" w:rsidRPr="00AB0257" w:rsidRDefault="00DF5A73" w:rsidP="00AB0257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Tahoma" w:eastAsia="Times New Roman" w:hAnsi="Tahoma" w:cs="Tahoma"/>
          <w:color w:val="002300"/>
          <w:sz w:val="21"/>
          <w:szCs w:val="21"/>
          <w:lang w:eastAsia="uk-UA"/>
        </w:rPr>
      </w:pPr>
      <w:hyperlink r:id="rId21" w:tgtFrame="blank" w:history="1">
        <w:r w:rsidR="00AB0257" w:rsidRPr="00AB0257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uk-UA"/>
          </w:rPr>
          <w:t>Закон України «Про соціальну роботу з дітьми та молоддю»</w:t>
        </w:r>
      </w:hyperlink>
      <w:r w:rsidR="00AB0257"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 від 21 серпня 2001 року №2558-ІІІ [Електронний ресурс].</w:t>
      </w:r>
    </w:p>
    <w:p w:rsidR="00AB0257" w:rsidRPr="00AB0257" w:rsidRDefault="00AB0257" w:rsidP="00AB0257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Tahoma" w:eastAsia="Times New Roman" w:hAnsi="Tahoma" w:cs="Tahoma"/>
          <w:color w:val="002300"/>
          <w:sz w:val="21"/>
          <w:szCs w:val="21"/>
          <w:lang w:eastAsia="uk-UA"/>
        </w:rPr>
      </w:pPr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Запобігання та протидія домашньому насильству над дітьми та молоддю. Купріянова О.О. Пам’ятка-довідник. К. 2018</w:t>
      </w:r>
    </w:p>
    <w:p w:rsidR="00AB0257" w:rsidRPr="00AB0257" w:rsidRDefault="00AB0257" w:rsidP="00AB0257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Tahoma" w:eastAsia="Times New Roman" w:hAnsi="Tahoma" w:cs="Tahoma"/>
          <w:color w:val="002300"/>
          <w:sz w:val="21"/>
          <w:szCs w:val="21"/>
          <w:lang w:eastAsia="uk-UA"/>
        </w:rPr>
      </w:pPr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Інтернет, в якому ми живемо. Режим доступу:</w:t>
      </w:r>
      <w:proofErr w:type="spellStart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  </w:t>
      </w:r>
      <w:hyperlink r:id="rId22" w:tgtFrame="_blank" w:history="1">
        <w:r w:rsidRPr="00AB0257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uk-UA"/>
          </w:rPr>
          <w:t>ht</w:t>
        </w:r>
        <w:proofErr w:type="spellEnd"/>
        <w:r w:rsidRPr="00AB0257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uk-UA"/>
          </w:rPr>
          <w:t>tp://kyrsu2018.blogspot.com/p/blog-page_58.html</w:t>
        </w:r>
      </w:hyperlink>
    </w:p>
    <w:p w:rsidR="00AB0257" w:rsidRPr="00AB0257" w:rsidRDefault="00AB0257" w:rsidP="00AB0257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Tahoma" w:eastAsia="Times New Roman" w:hAnsi="Tahoma" w:cs="Tahoma"/>
          <w:color w:val="002300"/>
          <w:sz w:val="21"/>
          <w:szCs w:val="21"/>
          <w:lang w:eastAsia="uk-UA"/>
        </w:rPr>
      </w:pPr>
      <w:proofErr w:type="spellStart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Кацалап</w:t>
      </w:r>
      <w:proofErr w:type="spellEnd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 xml:space="preserve"> В.В., Савкова І.О </w:t>
      </w:r>
      <w:proofErr w:type="spellStart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.Програма</w:t>
      </w:r>
      <w:proofErr w:type="spellEnd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 xml:space="preserve"> </w:t>
      </w:r>
      <w:proofErr w:type="spellStart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тренінгових</w:t>
      </w:r>
      <w:proofErr w:type="spellEnd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 xml:space="preserve"> занять «СТОП- </w:t>
      </w:r>
      <w:proofErr w:type="spellStart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Булінг</w:t>
      </w:r>
      <w:proofErr w:type="spellEnd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» орієнтована на профілактику насилля в шкільному середовищі.</w:t>
      </w:r>
    </w:p>
    <w:p w:rsidR="00AB0257" w:rsidRPr="00AB0257" w:rsidRDefault="00DF5A73" w:rsidP="00AB0257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Tahoma" w:eastAsia="Times New Roman" w:hAnsi="Tahoma" w:cs="Tahoma"/>
          <w:color w:val="002300"/>
          <w:sz w:val="21"/>
          <w:szCs w:val="21"/>
          <w:lang w:eastAsia="uk-UA"/>
        </w:rPr>
      </w:pPr>
      <w:hyperlink r:id="rId23" w:tgtFrame="blank" w:history="1">
        <w:r w:rsidR="00AB0257" w:rsidRPr="00AB0257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uk-UA"/>
          </w:rPr>
          <w:t>Коли вашу дитину цькують. Посібник для батьків.</w:t>
        </w:r>
      </w:hyperlink>
    </w:p>
    <w:p w:rsidR="00AB0257" w:rsidRPr="00AB0257" w:rsidRDefault="00DF5A73" w:rsidP="00AB0257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Tahoma" w:eastAsia="Times New Roman" w:hAnsi="Tahoma" w:cs="Tahoma"/>
          <w:color w:val="002300"/>
          <w:sz w:val="21"/>
          <w:szCs w:val="21"/>
          <w:lang w:eastAsia="uk-UA"/>
        </w:rPr>
      </w:pPr>
      <w:hyperlink r:id="rId24" w:tgtFrame="blank" w:history="1">
        <w:r w:rsidR="00AB0257" w:rsidRPr="00AB0257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uk-UA"/>
          </w:rPr>
          <w:t>Коментар до Кримінального кодексу України.</w:t>
        </w:r>
      </w:hyperlink>
    </w:p>
    <w:p w:rsidR="00AB0257" w:rsidRPr="00AB0257" w:rsidRDefault="00AB0257" w:rsidP="00AB0257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Tahoma" w:eastAsia="Times New Roman" w:hAnsi="Tahoma" w:cs="Tahoma"/>
          <w:color w:val="002300"/>
          <w:sz w:val="21"/>
          <w:szCs w:val="21"/>
          <w:lang w:eastAsia="uk-UA"/>
        </w:rPr>
      </w:pPr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Комплект освітніх програм «Вирішення конфліктів мирним шляхом. Базові навички медіації». – К. – 2018. – 140 с.</w:t>
      </w:r>
    </w:p>
    <w:p w:rsidR="00AB0257" w:rsidRPr="00AB0257" w:rsidRDefault="00AB0257" w:rsidP="00AB0257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Tahoma" w:eastAsia="Times New Roman" w:hAnsi="Tahoma" w:cs="Tahoma"/>
          <w:color w:val="002300"/>
          <w:sz w:val="21"/>
          <w:szCs w:val="21"/>
          <w:lang w:eastAsia="uk-UA"/>
        </w:rPr>
      </w:pPr>
      <w:proofErr w:type="spellStart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Корекційно-розвиткова</w:t>
      </w:r>
      <w:proofErr w:type="spellEnd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 xml:space="preserve"> програма формування стійкості до стресу в дітей дошкільного віку та школярів «Безпечний простір» : навчально-методичний </w:t>
      </w:r>
      <w:proofErr w:type="spellStart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посіб</w:t>
      </w:r>
      <w:proofErr w:type="spellEnd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 xml:space="preserve">. - Київ : </w:t>
      </w:r>
      <w:proofErr w:type="spellStart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НаУКМА</w:t>
      </w:r>
      <w:proofErr w:type="spellEnd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, ГЛІФ Медіа, 2017. - 208 с.</w:t>
      </w:r>
    </w:p>
    <w:p w:rsidR="00AB0257" w:rsidRPr="00AB0257" w:rsidRDefault="00DF5A73" w:rsidP="00AB0257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Tahoma" w:eastAsia="Times New Roman" w:hAnsi="Tahoma" w:cs="Tahoma"/>
          <w:color w:val="002300"/>
          <w:sz w:val="21"/>
          <w:szCs w:val="21"/>
          <w:lang w:eastAsia="uk-UA"/>
        </w:rPr>
      </w:pPr>
      <w:hyperlink r:id="rId25" w:tgtFrame="blank" w:history="1">
        <w:r w:rsidR="00AB0257" w:rsidRPr="00AB0257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uk-UA"/>
          </w:rPr>
          <w:t xml:space="preserve">Король А. Причини та наслідки дослідження явища </w:t>
        </w:r>
        <w:proofErr w:type="spellStart"/>
        <w:r w:rsidR="00AB0257" w:rsidRPr="00AB0257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uk-UA"/>
          </w:rPr>
          <w:t>булінгу</w:t>
        </w:r>
        <w:proofErr w:type="spellEnd"/>
        <w:r w:rsidR="00AB0257" w:rsidRPr="00AB0257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uk-UA"/>
          </w:rPr>
          <w:t xml:space="preserve"> // Відновне правосуддя в Україні. – 2009. – № 1 – 2. – 190 с.</w:t>
        </w:r>
      </w:hyperlink>
    </w:p>
    <w:p w:rsidR="00AB0257" w:rsidRPr="00AB0257" w:rsidRDefault="00AB0257" w:rsidP="00AB0257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Tahoma" w:eastAsia="Times New Roman" w:hAnsi="Tahoma" w:cs="Tahoma"/>
          <w:color w:val="002300"/>
          <w:sz w:val="21"/>
          <w:szCs w:val="21"/>
          <w:lang w:eastAsia="uk-UA"/>
        </w:rPr>
      </w:pPr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Кримінальний кодекс України.</w:t>
      </w:r>
    </w:p>
    <w:p w:rsidR="00AB0257" w:rsidRPr="00AB0257" w:rsidRDefault="00DF5A73" w:rsidP="00AB0257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Tahoma" w:eastAsia="Times New Roman" w:hAnsi="Tahoma" w:cs="Tahoma"/>
          <w:color w:val="002300"/>
          <w:sz w:val="21"/>
          <w:szCs w:val="21"/>
          <w:lang w:eastAsia="uk-UA"/>
        </w:rPr>
      </w:pPr>
      <w:hyperlink r:id="rId26" w:tgtFrame="blank" w:history="1">
        <w:proofErr w:type="spellStart"/>
        <w:r w:rsidR="00AB0257" w:rsidRPr="00AB0257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uk-UA"/>
          </w:rPr>
          <w:t>Лейн</w:t>
        </w:r>
        <w:proofErr w:type="spellEnd"/>
        <w:r w:rsidR="00AB0257" w:rsidRPr="00AB0257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uk-UA"/>
          </w:rPr>
          <w:t xml:space="preserve"> Д.А. </w:t>
        </w:r>
        <w:proofErr w:type="spellStart"/>
        <w:r w:rsidR="00AB0257" w:rsidRPr="00AB0257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uk-UA"/>
          </w:rPr>
          <w:t>Школьная</w:t>
        </w:r>
        <w:proofErr w:type="spellEnd"/>
        <w:r w:rsidR="00AB0257" w:rsidRPr="00AB0257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uk-UA"/>
          </w:rPr>
          <w:t xml:space="preserve"> </w:t>
        </w:r>
        <w:proofErr w:type="spellStart"/>
        <w:r w:rsidR="00AB0257" w:rsidRPr="00AB0257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uk-UA"/>
          </w:rPr>
          <w:t>травля</w:t>
        </w:r>
        <w:proofErr w:type="spellEnd"/>
        <w:r w:rsidR="00AB0257" w:rsidRPr="00AB0257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uk-UA"/>
          </w:rPr>
          <w:t xml:space="preserve"> (</w:t>
        </w:r>
        <w:proofErr w:type="spellStart"/>
        <w:r w:rsidR="00AB0257" w:rsidRPr="00AB0257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uk-UA"/>
          </w:rPr>
          <w:t>буллинг</w:t>
        </w:r>
        <w:proofErr w:type="spellEnd"/>
        <w:r w:rsidR="00AB0257" w:rsidRPr="00AB0257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uk-UA"/>
          </w:rPr>
          <w:t>).</w:t>
        </w:r>
      </w:hyperlink>
    </w:p>
    <w:p w:rsidR="00AB0257" w:rsidRPr="00AB0257" w:rsidRDefault="00DF5A73" w:rsidP="00AB0257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Tahoma" w:eastAsia="Times New Roman" w:hAnsi="Tahoma" w:cs="Tahoma"/>
          <w:color w:val="002300"/>
          <w:sz w:val="21"/>
          <w:szCs w:val="21"/>
          <w:lang w:eastAsia="uk-UA"/>
        </w:rPr>
      </w:pPr>
      <w:hyperlink r:id="rId27" w:tgtFrame="blank" w:history="1">
        <w:r w:rsidR="00AB0257" w:rsidRPr="00AB0257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uk-UA"/>
          </w:rPr>
          <w:t>Максимова Н. Ю. Соціально-психологічні аспекти проблеми насильства</w:t>
        </w:r>
      </w:hyperlink>
      <w:r w:rsidR="00AB0257"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 / Н. Ю. Максимова, К. Л. Мілютіна. – К. : Комітет сприяння захисту прав дітей, 2003. – 2011.</w:t>
      </w:r>
    </w:p>
    <w:p w:rsidR="00AB0257" w:rsidRPr="00AB0257" w:rsidRDefault="00AB0257" w:rsidP="00AB0257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Tahoma" w:eastAsia="Times New Roman" w:hAnsi="Tahoma" w:cs="Tahoma"/>
          <w:color w:val="002300"/>
          <w:sz w:val="21"/>
          <w:szCs w:val="21"/>
          <w:lang w:eastAsia="uk-UA"/>
        </w:rPr>
      </w:pPr>
      <w:proofErr w:type="spellStart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Малкіна-Пих</w:t>
      </w:r>
      <w:proofErr w:type="spellEnd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 xml:space="preserve"> І. Г. Психологічна допомога в кризових ситуаціях. - М.: </w:t>
      </w:r>
      <w:proofErr w:type="spellStart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Изд-во</w:t>
      </w:r>
      <w:proofErr w:type="spellEnd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 xml:space="preserve"> </w:t>
      </w:r>
      <w:proofErr w:type="spellStart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Ексмо</w:t>
      </w:r>
      <w:proofErr w:type="spellEnd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, 2005. - 960 с.</w:t>
      </w:r>
    </w:p>
    <w:p w:rsidR="00AB0257" w:rsidRPr="00AB0257" w:rsidRDefault="00DF5A73" w:rsidP="00AB0257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Tahoma" w:eastAsia="Times New Roman" w:hAnsi="Tahoma" w:cs="Tahoma"/>
          <w:color w:val="002300"/>
          <w:sz w:val="21"/>
          <w:szCs w:val="21"/>
          <w:lang w:eastAsia="uk-UA"/>
        </w:rPr>
      </w:pPr>
      <w:hyperlink r:id="rId28" w:tgtFrame="blank" w:history="1">
        <w:proofErr w:type="spellStart"/>
        <w:r w:rsidR="00AB0257" w:rsidRPr="00AB0257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uk-UA"/>
          </w:rPr>
          <w:t>Міро</w:t>
        </w:r>
        <w:proofErr w:type="spellEnd"/>
        <w:r w:rsidR="00AB0257" w:rsidRPr="00AB0257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uk-UA"/>
          </w:rPr>
          <w:t>шниченко А. В. Насильство в сім’ї </w:t>
        </w:r>
      </w:hyperlink>
      <w:r w:rsidR="00AB0257"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 xml:space="preserve">[Електронний ресурс] / </w:t>
      </w:r>
      <w:proofErr w:type="spellStart"/>
      <w:r w:rsidR="00AB0257"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А. В. Мірошниче</w:t>
      </w:r>
      <w:proofErr w:type="spellEnd"/>
      <w:r w:rsidR="00AB0257"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нко  // Правова освіта. Сайт Головного управління юстиції у Кіровоградській області.</w:t>
      </w:r>
    </w:p>
    <w:p w:rsidR="00AB0257" w:rsidRPr="00AB0257" w:rsidRDefault="00AB0257" w:rsidP="00AB0257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Tahoma" w:eastAsia="Times New Roman" w:hAnsi="Tahoma" w:cs="Tahoma"/>
          <w:color w:val="002300"/>
          <w:sz w:val="21"/>
          <w:szCs w:val="21"/>
          <w:lang w:eastAsia="uk-UA"/>
        </w:rPr>
      </w:pPr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 xml:space="preserve">Навчально-методичний посібник «Організація роботи з розв'язання проблеми насильства в школі». К:. </w:t>
      </w:r>
      <w:proofErr w:type="spellStart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Huss</w:t>
      </w:r>
      <w:proofErr w:type="spellEnd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, 2011. – 96 с.</w:t>
      </w:r>
    </w:p>
    <w:p w:rsidR="00AB0257" w:rsidRPr="00AB0257" w:rsidRDefault="00AB0257" w:rsidP="00AB0257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Tahoma" w:eastAsia="Times New Roman" w:hAnsi="Tahoma" w:cs="Tahoma"/>
          <w:color w:val="002300"/>
          <w:sz w:val="21"/>
          <w:szCs w:val="21"/>
          <w:lang w:eastAsia="uk-UA"/>
        </w:rPr>
      </w:pPr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 xml:space="preserve">Найдьонова Л.А. </w:t>
      </w:r>
      <w:proofErr w:type="spellStart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Кібер-булінг</w:t>
      </w:r>
      <w:proofErr w:type="spellEnd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 xml:space="preserve"> або агресія в </w:t>
      </w:r>
      <w:proofErr w:type="spellStart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інтернеті</w:t>
      </w:r>
      <w:proofErr w:type="spellEnd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: способи розпізнання і захист дитини / Л.А.Найдьонова //Методичні рекомендації / Серія: На допомогу вчителю. Вип. 4. – К., 2011. –34 с.</w:t>
      </w:r>
    </w:p>
    <w:p w:rsidR="00AB0257" w:rsidRPr="00AB0257" w:rsidRDefault="00AB0257" w:rsidP="00AB0257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Tahoma" w:eastAsia="Times New Roman" w:hAnsi="Tahoma" w:cs="Tahoma"/>
          <w:color w:val="002300"/>
          <w:sz w:val="21"/>
          <w:szCs w:val="21"/>
          <w:lang w:eastAsia="uk-UA"/>
        </w:rPr>
      </w:pPr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 xml:space="preserve">Найдьонова Л.А. </w:t>
      </w:r>
      <w:proofErr w:type="spellStart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Кібербуллінґ</w:t>
      </w:r>
      <w:proofErr w:type="spellEnd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 xml:space="preserve"> або агресія в </w:t>
      </w:r>
      <w:proofErr w:type="spellStart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інтернеті</w:t>
      </w:r>
      <w:proofErr w:type="spellEnd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: способи розпізнання і захист дитини / Л.А.Найдьонова // Методичні рекомендації – К., 2014. – 96 с.</w:t>
      </w:r>
    </w:p>
    <w:p w:rsidR="00AB0257" w:rsidRPr="00AB0257" w:rsidRDefault="00AB0257" w:rsidP="00AB0257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Tahoma" w:eastAsia="Times New Roman" w:hAnsi="Tahoma" w:cs="Tahoma"/>
          <w:color w:val="002300"/>
          <w:sz w:val="21"/>
          <w:szCs w:val="21"/>
          <w:lang w:eastAsia="uk-UA"/>
        </w:rPr>
      </w:pPr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 xml:space="preserve">Насильство щодо дітей в </w:t>
      </w:r>
      <w:proofErr w:type="spellStart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Укрїні</w:t>
      </w:r>
      <w:proofErr w:type="spellEnd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 xml:space="preserve"> : всеукраїнське опитування громадської думки / за ред. С. </w:t>
      </w:r>
      <w:proofErr w:type="spellStart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Павлиш</w:t>
      </w:r>
      <w:proofErr w:type="spellEnd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, Т. Журавель. -- К.:, вид-во ФОП Клименко, 2015. -- 146 с.</w:t>
      </w:r>
    </w:p>
    <w:p w:rsidR="00AB0257" w:rsidRPr="00AB0257" w:rsidRDefault="00AB0257" w:rsidP="00AB0257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Tahoma" w:eastAsia="Times New Roman" w:hAnsi="Tahoma" w:cs="Tahoma"/>
          <w:color w:val="002300"/>
          <w:sz w:val="21"/>
          <w:szCs w:val="21"/>
          <w:lang w:eastAsia="uk-UA"/>
        </w:rPr>
      </w:pPr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 xml:space="preserve">Небезпечні </w:t>
      </w:r>
      <w:proofErr w:type="spellStart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квести</w:t>
      </w:r>
      <w:proofErr w:type="spellEnd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 xml:space="preserve"> для дітей: профілактика залучення / Методичні рекомендації. – К.: ТОВ «Агентство «Україна», 2017. – 76 с.</w:t>
      </w:r>
    </w:p>
    <w:p w:rsidR="00AB0257" w:rsidRPr="00AB0257" w:rsidRDefault="00DF5A73" w:rsidP="00AB0257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Tahoma" w:eastAsia="Times New Roman" w:hAnsi="Tahoma" w:cs="Tahoma"/>
          <w:color w:val="002300"/>
          <w:sz w:val="21"/>
          <w:szCs w:val="21"/>
          <w:lang w:eastAsia="uk-UA"/>
        </w:rPr>
      </w:pPr>
      <w:hyperlink r:id="rId29" w:tgtFrame="blank" w:history="1">
        <w:r w:rsidR="00AB0257" w:rsidRPr="00AB0257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uk-UA"/>
          </w:rPr>
          <w:t>Перелік ігор перекладено і адаптовано з ресурсу.</w:t>
        </w:r>
      </w:hyperlink>
    </w:p>
    <w:p w:rsidR="00AB0257" w:rsidRPr="00AB0257" w:rsidRDefault="00AB0257" w:rsidP="00AB0257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Tahoma" w:eastAsia="Times New Roman" w:hAnsi="Tahoma" w:cs="Tahoma"/>
          <w:color w:val="002300"/>
          <w:sz w:val="21"/>
          <w:szCs w:val="21"/>
          <w:lang w:eastAsia="uk-UA"/>
        </w:rPr>
      </w:pPr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Подолання насильства щодо дітей: шість стратегій дії (звіт) / Дитячий фонд ООН (ЮНІСЕФ), 2014.</w:t>
      </w:r>
    </w:p>
    <w:p w:rsidR="00AB0257" w:rsidRPr="00AB0257" w:rsidRDefault="00AB0257" w:rsidP="00AB0257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Tahoma" w:eastAsia="Times New Roman" w:hAnsi="Tahoma" w:cs="Tahoma"/>
          <w:color w:val="002300"/>
          <w:sz w:val="21"/>
          <w:szCs w:val="21"/>
          <w:lang w:eastAsia="uk-UA"/>
        </w:rPr>
      </w:pPr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 xml:space="preserve">Попередження, виявлення і подолання випадків насильства та жорстокого поводження з дітьми: методичний посібник для освітян / Авт.: Журавель Т. В., </w:t>
      </w:r>
      <w:proofErr w:type="spellStart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Кочемировська</w:t>
      </w:r>
      <w:proofErr w:type="spellEnd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 xml:space="preserve"> О. О., </w:t>
      </w:r>
      <w:proofErr w:type="spellStart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Ясеновська</w:t>
      </w:r>
      <w:proofErr w:type="spellEnd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 xml:space="preserve"> М. Е. / За </w:t>
      </w:r>
      <w:proofErr w:type="spellStart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заг</w:t>
      </w:r>
      <w:proofErr w:type="spellEnd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. ред. Безпалько О. В. – К.: ТОВ “К.І.С.“, 2010. – 242 с.</w:t>
      </w:r>
    </w:p>
    <w:p w:rsidR="00AB0257" w:rsidRPr="00AB0257" w:rsidRDefault="00AB0257" w:rsidP="00AB0257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Tahoma" w:eastAsia="Times New Roman" w:hAnsi="Tahoma" w:cs="Tahoma"/>
          <w:color w:val="002300"/>
          <w:sz w:val="21"/>
          <w:szCs w:val="21"/>
          <w:lang w:eastAsia="uk-UA"/>
        </w:rPr>
      </w:pPr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Правила судово-медичного визначення ступеня тяжкості тілесних ушкоджень. Затверджені наказом МОЗ № б від 17 січня 1995 р.</w:t>
      </w:r>
    </w:p>
    <w:p w:rsidR="00AB0257" w:rsidRPr="00AB0257" w:rsidRDefault="00AB0257" w:rsidP="00AB0257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Tahoma" w:eastAsia="Times New Roman" w:hAnsi="Tahoma" w:cs="Tahoma"/>
          <w:color w:val="002300"/>
          <w:sz w:val="21"/>
          <w:szCs w:val="21"/>
          <w:lang w:eastAsia="uk-UA"/>
        </w:rPr>
      </w:pPr>
      <w:proofErr w:type="spellStart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Предотвращение</w:t>
      </w:r>
      <w:proofErr w:type="spellEnd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 xml:space="preserve"> </w:t>
      </w:r>
      <w:proofErr w:type="spellStart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насилия</w:t>
      </w:r>
      <w:proofErr w:type="spellEnd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 xml:space="preserve"> в </w:t>
      </w:r>
      <w:proofErr w:type="spellStart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образовательном</w:t>
      </w:r>
      <w:proofErr w:type="spellEnd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 xml:space="preserve"> </w:t>
      </w:r>
      <w:proofErr w:type="spellStart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учреждении</w:t>
      </w:r>
      <w:proofErr w:type="spellEnd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 xml:space="preserve">. </w:t>
      </w:r>
      <w:proofErr w:type="spellStart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Методическое</w:t>
      </w:r>
      <w:proofErr w:type="spellEnd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 xml:space="preserve"> </w:t>
      </w:r>
      <w:proofErr w:type="spellStart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пособие</w:t>
      </w:r>
      <w:proofErr w:type="spellEnd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 xml:space="preserve">; </w:t>
      </w:r>
      <w:proofErr w:type="spellStart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под</w:t>
      </w:r>
      <w:proofErr w:type="spellEnd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 xml:space="preserve"> </w:t>
      </w:r>
      <w:proofErr w:type="spellStart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редакцией</w:t>
      </w:r>
      <w:proofErr w:type="spellEnd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 xml:space="preserve"> В. </w:t>
      </w:r>
      <w:proofErr w:type="spellStart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Адэскэлицэ</w:t>
      </w:r>
      <w:proofErr w:type="spellEnd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 xml:space="preserve">, Р. </w:t>
      </w:r>
      <w:proofErr w:type="spellStart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Жосану</w:t>
      </w:r>
      <w:proofErr w:type="spellEnd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 xml:space="preserve">, И. </w:t>
      </w:r>
      <w:proofErr w:type="spellStart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Молдовану</w:t>
      </w:r>
      <w:proofErr w:type="spellEnd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 xml:space="preserve">, Т. </w:t>
      </w:r>
      <w:proofErr w:type="spellStart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Епояна</w:t>
      </w:r>
      <w:proofErr w:type="spellEnd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 xml:space="preserve"> – </w:t>
      </w:r>
      <w:proofErr w:type="spellStart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Кишинэу</w:t>
      </w:r>
      <w:proofErr w:type="spellEnd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, ЮНЕСКО, 2017.</w:t>
      </w:r>
    </w:p>
    <w:p w:rsidR="00AB0257" w:rsidRPr="00AB0257" w:rsidRDefault="00AB0257" w:rsidP="00AB0257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Tahoma" w:eastAsia="Times New Roman" w:hAnsi="Tahoma" w:cs="Tahoma"/>
          <w:color w:val="002300"/>
          <w:sz w:val="21"/>
          <w:szCs w:val="21"/>
          <w:lang w:eastAsia="uk-UA"/>
        </w:rPr>
      </w:pPr>
      <w:proofErr w:type="spellStart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Предотвращение</w:t>
      </w:r>
      <w:proofErr w:type="spellEnd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 xml:space="preserve"> </w:t>
      </w:r>
      <w:proofErr w:type="spellStart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насилия</w:t>
      </w:r>
      <w:proofErr w:type="spellEnd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 xml:space="preserve"> в </w:t>
      </w:r>
      <w:proofErr w:type="spellStart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образовательных</w:t>
      </w:r>
      <w:proofErr w:type="spellEnd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 xml:space="preserve"> </w:t>
      </w:r>
      <w:proofErr w:type="spellStart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учреждениях</w:t>
      </w:r>
      <w:proofErr w:type="spellEnd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 xml:space="preserve">. </w:t>
      </w:r>
      <w:proofErr w:type="spellStart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Методическое</w:t>
      </w:r>
      <w:proofErr w:type="spellEnd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 xml:space="preserve"> </w:t>
      </w:r>
      <w:proofErr w:type="spellStart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пособие</w:t>
      </w:r>
      <w:proofErr w:type="spellEnd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 xml:space="preserve"> для </w:t>
      </w:r>
      <w:proofErr w:type="spellStart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педагогических</w:t>
      </w:r>
      <w:proofErr w:type="spellEnd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 xml:space="preserve"> </w:t>
      </w:r>
      <w:proofErr w:type="spellStart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работников</w:t>
      </w:r>
      <w:proofErr w:type="spellEnd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 xml:space="preserve"> /Л.А. </w:t>
      </w:r>
      <w:proofErr w:type="spellStart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Глазырина</w:t>
      </w:r>
      <w:proofErr w:type="spellEnd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 xml:space="preserve">, М.А. Костенко; </w:t>
      </w:r>
      <w:proofErr w:type="spellStart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под</w:t>
      </w:r>
      <w:proofErr w:type="spellEnd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 xml:space="preserve"> ред. Т.А. </w:t>
      </w:r>
      <w:proofErr w:type="spellStart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Епояна</w:t>
      </w:r>
      <w:proofErr w:type="spellEnd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. ИИТО ЮНЕСКО, 2015.</w:t>
      </w:r>
    </w:p>
    <w:p w:rsidR="00AB0257" w:rsidRPr="00AB0257" w:rsidRDefault="00DF5A73" w:rsidP="00AB0257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Tahoma" w:eastAsia="Times New Roman" w:hAnsi="Tahoma" w:cs="Tahoma"/>
          <w:color w:val="002300"/>
          <w:sz w:val="21"/>
          <w:szCs w:val="21"/>
          <w:lang w:eastAsia="uk-UA"/>
        </w:rPr>
      </w:pPr>
      <w:hyperlink r:id="rId30" w:tgtFrame="blank" w:history="1">
        <w:r w:rsidR="00AB0257" w:rsidRPr="00AB0257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uk-UA"/>
          </w:rPr>
          <w:t>Результати опитування U-Report, яке проводилось у травні 2016 р.</w:t>
        </w:r>
      </w:hyperlink>
    </w:p>
    <w:p w:rsidR="00AB0257" w:rsidRPr="00AB0257" w:rsidRDefault="00AB0257" w:rsidP="00AB0257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Tahoma" w:eastAsia="Times New Roman" w:hAnsi="Tahoma" w:cs="Tahoma"/>
          <w:color w:val="002300"/>
          <w:sz w:val="21"/>
          <w:szCs w:val="21"/>
          <w:lang w:eastAsia="uk-UA"/>
        </w:rPr>
      </w:pPr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 xml:space="preserve">Сайко Х.Я., </w:t>
      </w:r>
      <w:proofErr w:type="spellStart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Островська</w:t>
      </w:r>
      <w:proofErr w:type="spellEnd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 xml:space="preserve"> К.О. Толерантність до дітей з особливими освітніми потребами в інклюзивній школі. Режим доступу:</w:t>
      </w:r>
      <w:proofErr w:type="spellStart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 </w:t>
      </w:r>
      <w:hyperlink r:id="rId31" w:tgtFrame="_blank" w:history="1">
        <w:r w:rsidRPr="00AB0257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uk-UA"/>
          </w:rPr>
          <w:t>http</w:t>
        </w:r>
        <w:proofErr w:type="spellEnd"/>
        <w:r w:rsidRPr="00AB0257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uk-UA"/>
          </w:rPr>
          <w:t>s://bit.ly/2RWyP8e</w:t>
        </w:r>
      </w:hyperlink>
    </w:p>
    <w:p w:rsidR="00AB0257" w:rsidRPr="00AB0257" w:rsidRDefault="00AB0257" w:rsidP="00AB0257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Tahoma" w:eastAsia="Times New Roman" w:hAnsi="Tahoma" w:cs="Tahoma"/>
          <w:color w:val="002300"/>
          <w:sz w:val="21"/>
          <w:szCs w:val="21"/>
          <w:lang w:eastAsia="uk-UA"/>
        </w:rPr>
      </w:pPr>
      <w:proofErr w:type="spellStart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Сайт </w:t>
      </w:r>
      <w:hyperlink r:id="rId32" w:tgtFrame="blank" w:history="1">
        <w:r w:rsidRPr="00AB0257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uk-UA"/>
          </w:rPr>
          <w:t>stopbullying.c</w:t>
        </w:r>
        <w:proofErr w:type="spellEnd"/>
        <w:r w:rsidRPr="00AB0257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uk-UA"/>
          </w:rPr>
          <w:t>om.ua</w:t>
        </w:r>
      </w:hyperlink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, UNICEF.</w:t>
      </w:r>
    </w:p>
    <w:p w:rsidR="00AB0257" w:rsidRPr="00AB0257" w:rsidRDefault="00AB0257" w:rsidP="00AB0257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Tahoma" w:eastAsia="Times New Roman" w:hAnsi="Tahoma" w:cs="Tahoma"/>
          <w:color w:val="002300"/>
          <w:sz w:val="21"/>
          <w:szCs w:val="21"/>
          <w:lang w:eastAsia="uk-UA"/>
        </w:rPr>
      </w:pPr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 xml:space="preserve">Скажи </w:t>
      </w:r>
      <w:proofErr w:type="spellStart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булінгу</w:t>
      </w:r>
      <w:proofErr w:type="spellEnd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 xml:space="preserve"> “ні”: ігри та вправи для розвитку емоційного інтелекту. Режим доступу: </w:t>
      </w:r>
      <w:hyperlink r:id="rId33" w:tgtFrame="_blank" w:history="1">
        <w:r w:rsidRPr="00AB0257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uk-UA"/>
          </w:rPr>
          <w:t>https://naurok.com.ua/post/skazhi-bulingu-ni-igri-ta-vpravi-dlya-rozvitku-emociynogo-intelektu?fbclid=IwAR1GWbGrvXZW5n-mnwXEKmQjxaMy7bKumLJbjEOX8xLqSbnw34M_34l3OCw</w:t>
        </w:r>
      </w:hyperlink>
    </w:p>
    <w:p w:rsidR="00AB0257" w:rsidRPr="00AB0257" w:rsidRDefault="00AB0257" w:rsidP="00AB0257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Tahoma" w:eastAsia="Times New Roman" w:hAnsi="Tahoma" w:cs="Tahoma"/>
          <w:color w:val="002300"/>
          <w:sz w:val="21"/>
          <w:szCs w:val="21"/>
          <w:lang w:eastAsia="uk-UA"/>
        </w:rPr>
      </w:pPr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 xml:space="preserve">Служба </w:t>
      </w:r>
      <w:proofErr w:type="spellStart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социального</w:t>
      </w:r>
      <w:proofErr w:type="spellEnd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 xml:space="preserve"> </w:t>
      </w:r>
      <w:proofErr w:type="spellStart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обеспечения</w:t>
      </w:r>
      <w:proofErr w:type="spellEnd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 xml:space="preserve"> в </w:t>
      </w:r>
      <w:proofErr w:type="spellStart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сфере</w:t>
      </w:r>
      <w:proofErr w:type="spellEnd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 xml:space="preserve"> </w:t>
      </w:r>
      <w:proofErr w:type="spellStart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образования</w:t>
      </w:r>
      <w:proofErr w:type="spellEnd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 xml:space="preserve">. </w:t>
      </w:r>
      <w:proofErr w:type="spellStart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Буллинг</w:t>
      </w:r>
      <w:proofErr w:type="spellEnd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 xml:space="preserve">. (http://www.education-support.org.uk/russian/ </w:t>
      </w:r>
      <w:proofErr w:type="spellStart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parents</w:t>
      </w:r>
      <w:proofErr w:type="spellEnd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/education-welfare-service/</w:t>
      </w:r>
      <w:proofErr w:type="spellStart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bullying</w:t>
      </w:r>
      <w:proofErr w:type="spellEnd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/)</w:t>
      </w:r>
    </w:p>
    <w:p w:rsidR="00AB0257" w:rsidRPr="00AB0257" w:rsidRDefault="00DF5A73" w:rsidP="00AB0257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Tahoma" w:eastAsia="Times New Roman" w:hAnsi="Tahoma" w:cs="Tahoma"/>
          <w:color w:val="002300"/>
          <w:sz w:val="21"/>
          <w:szCs w:val="21"/>
          <w:lang w:eastAsia="uk-UA"/>
        </w:rPr>
      </w:pPr>
      <w:hyperlink r:id="rId34" w:tgtFrame="blank" w:history="1">
        <w:proofErr w:type="spellStart"/>
        <w:r w:rsidR="00AB0257" w:rsidRPr="00AB0257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uk-UA"/>
          </w:rPr>
          <w:t>Спираль</w:t>
        </w:r>
        <w:proofErr w:type="spellEnd"/>
        <w:r w:rsidR="00AB0257" w:rsidRPr="00AB0257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uk-UA"/>
          </w:rPr>
          <w:t xml:space="preserve"> </w:t>
        </w:r>
        <w:proofErr w:type="spellStart"/>
        <w:r w:rsidR="00AB0257" w:rsidRPr="00AB0257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uk-UA"/>
          </w:rPr>
          <w:t>буллинга</w:t>
        </w:r>
        <w:proofErr w:type="spellEnd"/>
        <w:r w:rsidR="00AB0257" w:rsidRPr="00AB0257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uk-UA"/>
          </w:rPr>
          <w:t>.</w:t>
        </w:r>
      </w:hyperlink>
    </w:p>
    <w:p w:rsidR="00AB0257" w:rsidRPr="00AB0257" w:rsidRDefault="00AB0257" w:rsidP="00AB0257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Tahoma" w:eastAsia="Times New Roman" w:hAnsi="Tahoma" w:cs="Tahoma"/>
          <w:color w:val="002300"/>
          <w:sz w:val="21"/>
          <w:szCs w:val="21"/>
          <w:lang w:eastAsia="uk-UA"/>
        </w:rPr>
      </w:pPr>
      <w:proofErr w:type="spellStart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Спіріна</w:t>
      </w:r>
      <w:proofErr w:type="spellEnd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 xml:space="preserve"> І.Д., </w:t>
      </w:r>
      <w:proofErr w:type="spellStart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Вітенко</w:t>
      </w:r>
      <w:proofErr w:type="spellEnd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 xml:space="preserve"> І.С., </w:t>
      </w:r>
      <w:proofErr w:type="spellStart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Напреєнко</w:t>
      </w:r>
      <w:proofErr w:type="spellEnd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 xml:space="preserve"> О.К. та ін. Медична психологія: державний національний підручник - Дніпропетровськ: ЧП «Ліра» ЛТД, 2012.</w:t>
      </w:r>
    </w:p>
    <w:p w:rsidR="00AB0257" w:rsidRPr="00AB0257" w:rsidRDefault="00AB0257" w:rsidP="00AB0257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Tahoma" w:eastAsia="Times New Roman" w:hAnsi="Tahoma" w:cs="Tahoma"/>
          <w:color w:val="002300"/>
          <w:sz w:val="21"/>
          <w:szCs w:val="21"/>
          <w:lang w:eastAsia="uk-UA"/>
        </w:rPr>
      </w:pPr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 xml:space="preserve">Стоп шкільний терор. Особливості цькувань у дитячому віці. Профілактика та протистоянні </w:t>
      </w:r>
      <w:proofErr w:type="spellStart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булінгу</w:t>
      </w:r>
      <w:proofErr w:type="spellEnd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. – 2017. – С. 84.</w:t>
      </w:r>
    </w:p>
    <w:p w:rsidR="00AB0257" w:rsidRPr="00AB0257" w:rsidRDefault="00AB0257" w:rsidP="00AB0257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Tahoma" w:eastAsia="Times New Roman" w:hAnsi="Tahoma" w:cs="Tahoma"/>
          <w:color w:val="002300"/>
          <w:sz w:val="21"/>
          <w:szCs w:val="21"/>
          <w:lang w:eastAsia="uk-UA"/>
        </w:rPr>
      </w:pPr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Стратегія впровадження гендерної рівності у сфері освіти “Освіта - гендерний вимір 2021”.</w:t>
      </w:r>
    </w:p>
    <w:p w:rsidR="00AB0257" w:rsidRPr="00AB0257" w:rsidRDefault="00AB0257" w:rsidP="00AB0257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Tahoma" w:eastAsia="Times New Roman" w:hAnsi="Tahoma" w:cs="Tahoma"/>
          <w:color w:val="002300"/>
          <w:sz w:val="21"/>
          <w:szCs w:val="21"/>
          <w:lang w:eastAsia="uk-UA"/>
        </w:rPr>
      </w:pPr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 xml:space="preserve">Техніка саморегуляції при зіткненні із загрозою </w:t>
      </w:r>
      <w:proofErr w:type="spellStart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булінгу</w:t>
      </w:r>
      <w:proofErr w:type="spellEnd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 xml:space="preserve"> «П’ять пальчиків» (адаптовано за К. </w:t>
      </w:r>
      <w:proofErr w:type="spellStart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Рігбі</w:t>
      </w:r>
      <w:proofErr w:type="spellEnd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). Режим доступу: </w:t>
      </w:r>
      <w:hyperlink r:id="rId35" w:tgtFrame="_blank" w:history="1">
        <w:r w:rsidRPr="00AB0257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uk-UA"/>
          </w:rPr>
          <w:t>http://mediaosvita.org.ua/wp-content/uploads/2017/11/Kiberbuling.pptx</w:t>
        </w:r>
      </w:hyperlink>
    </w:p>
    <w:p w:rsidR="00AB0257" w:rsidRPr="00AB0257" w:rsidRDefault="00AB0257" w:rsidP="00AB0257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Tahoma" w:eastAsia="Times New Roman" w:hAnsi="Tahoma" w:cs="Tahoma"/>
          <w:color w:val="002300"/>
          <w:sz w:val="21"/>
          <w:szCs w:val="21"/>
          <w:lang w:eastAsia="uk-UA"/>
        </w:rPr>
      </w:pPr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Цивільний кодекс України.</w:t>
      </w:r>
    </w:p>
    <w:p w:rsidR="00AB0257" w:rsidRPr="00AB0257" w:rsidRDefault="00DF5A73" w:rsidP="00AB0257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Tahoma" w:eastAsia="Times New Roman" w:hAnsi="Tahoma" w:cs="Tahoma"/>
          <w:color w:val="002300"/>
          <w:sz w:val="21"/>
          <w:szCs w:val="21"/>
          <w:lang w:eastAsia="uk-UA"/>
        </w:rPr>
      </w:pPr>
      <w:hyperlink r:id="rId36" w:tgtFrame="blank" w:history="1">
        <w:r w:rsidR="00AB0257" w:rsidRPr="00AB0257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uk-UA"/>
          </w:rPr>
          <w:t>Цькування у школі. Наслідки знущання і для жертви, і для агресора.</w:t>
        </w:r>
      </w:hyperlink>
    </w:p>
    <w:p w:rsidR="00AB0257" w:rsidRPr="00AB0257" w:rsidRDefault="00AB0257" w:rsidP="00AB0257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Tahoma" w:eastAsia="Times New Roman" w:hAnsi="Tahoma" w:cs="Tahoma"/>
          <w:color w:val="002300"/>
          <w:sz w:val="21"/>
          <w:szCs w:val="21"/>
          <w:lang w:eastAsia="uk-UA"/>
        </w:rPr>
      </w:pPr>
      <w:proofErr w:type="spellStart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Шишко</w:t>
      </w:r>
      <w:proofErr w:type="spellEnd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 xml:space="preserve"> Н. С. Психологічне благополуччя в уявленнях сучасних старшокласників / Н. С. </w:t>
      </w:r>
      <w:proofErr w:type="spellStart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Шишко</w:t>
      </w:r>
      <w:proofErr w:type="spellEnd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 xml:space="preserve"> // Наукові студії із соціальної та політичної психології. –К., 2015. – Вип. 35. – С. 258-268.</w:t>
      </w:r>
    </w:p>
    <w:p w:rsidR="00AB0257" w:rsidRPr="00AB0257" w:rsidRDefault="00AB0257" w:rsidP="00AB0257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Tahoma" w:eastAsia="Times New Roman" w:hAnsi="Tahoma" w:cs="Tahoma"/>
          <w:color w:val="002300"/>
          <w:sz w:val="21"/>
          <w:szCs w:val="21"/>
          <w:lang w:eastAsia="uk-UA"/>
        </w:rPr>
      </w:pPr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Шкільна служба розв`язання конфліктів: досвід впровадження. – К., 2007. – 88 с. Режим доступу:</w:t>
      </w:r>
      <w:proofErr w:type="spellStart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  </w:t>
      </w:r>
      <w:hyperlink r:id="rId37" w:tgtFrame="_blank" w:history="1">
        <w:r w:rsidRPr="00AB0257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uk-UA"/>
          </w:rPr>
          <w:t>ht</w:t>
        </w:r>
        <w:proofErr w:type="spellEnd"/>
        <w:r w:rsidRPr="00AB0257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uk-UA"/>
          </w:rPr>
          <w:t>tp://ipcg.org.ua/upload/school-crc.pdf</w:t>
        </w:r>
      </w:hyperlink>
    </w:p>
    <w:p w:rsidR="00AB0257" w:rsidRPr="00AB0257" w:rsidRDefault="00AB0257" w:rsidP="00AB0257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Tahoma" w:eastAsia="Times New Roman" w:hAnsi="Tahoma" w:cs="Tahoma"/>
          <w:color w:val="002300"/>
          <w:sz w:val="21"/>
          <w:szCs w:val="21"/>
          <w:lang w:eastAsia="uk-UA"/>
        </w:rPr>
      </w:pPr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Шкільна служба розв’язання конфліктів: досвід упровадження : [</w:t>
      </w:r>
      <w:proofErr w:type="spellStart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Посіб</w:t>
      </w:r>
      <w:proofErr w:type="spellEnd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 xml:space="preserve">.] / Р. Коваль, А. Горова, А. </w:t>
      </w:r>
      <w:proofErr w:type="spellStart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Нікітчук</w:t>
      </w:r>
      <w:proofErr w:type="spellEnd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 xml:space="preserve"> та ін. – К. : </w:t>
      </w:r>
      <w:proofErr w:type="spellStart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Захаренко</w:t>
      </w:r>
      <w:proofErr w:type="spellEnd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 xml:space="preserve"> В. О., 2009. – 168 с. Режим доступу:</w:t>
      </w:r>
      <w:proofErr w:type="spellStart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 </w:t>
      </w:r>
      <w:hyperlink r:id="rId38" w:tgtFrame="_blank" w:history="1">
        <w:r w:rsidRPr="00AB0257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uk-UA"/>
          </w:rPr>
          <w:t>http</w:t>
        </w:r>
        <w:proofErr w:type="spellEnd"/>
        <w:r w:rsidRPr="00AB0257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uk-UA"/>
          </w:rPr>
          <w:t>s://ru.calameo.com/read/00327991924e92dcd9aee)</w:t>
        </w:r>
      </w:hyperlink>
    </w:p>
    <w:p w:rsidR="00AB0257" w:rsidRPr="00AB0257" w:rsidRDefault="00AB0257" w:rsidP="00AB0257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Tahoma" w:eastAsia="Times New Roman" w:hAnsi="Tahoma" w:cs="Tahoma"/>
          <w:color w:val="002300"/>
          <w:sz w:val="21"/>
          <w:szCs w:val="21"/>
          <w:lang w:eastAsia="uk-UA"/>
        </w:rPr>
      </w:pPr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 xml:space="preserve">Що українці знають і думають про права людини: загальнонаціональне дослідження / [І. </w:t>
      </w:r>
      <w:proofErr w:type="spellStart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Бекешкіна</w:t>
      </w:r>
      <w:proofErr w:type="spellEnd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, Т.</w:t>
      </w:r>
      <w:proofErr w:type="spellStart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Печончик</w:t>
      </w:r>
      <w:proofErr w:type="spellEnd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, В.</w:t>
      </w:r>
      <w:proofErr w:type="spellStart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Яворський</w:t>
      </w:r>
      <w:proofErr w:type="spellEnd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 xml:space="preserve"> та ін.]; під </w:t>
      </w:r>
      <w:proofErr w:type="spellStart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заг</w:t>
      </w:r>
      <w:proofErr w:type="spellEnd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 xml:space="preserve">. ред. Т. </w:t>
      </w:r>
      <w:proofErr w:type="spellStart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Печончик</w:t>
      </w:r>
      <w:proofErr w:type="spellEnd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. – Київ, 2017. – 308 с.</w:t>
      </w:r>
    </w:p>
    <w:p w:rsidR="00AB0257" w:rsidRPr="00AB0257" w:rsidRDefault="00AB0257" w:rsidP="00AB0257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Tahoma" w:eastAsia="Times New Roman" w:hAnsi="Tahoma" w:cs="Tahoma"/>
          <w:color w:val="002300"/>
          <w:sz w:val="21"/>
          <w:szCs w:val="21"/>
          <w:lang w:eastAsia="uk-UA"/>
        </w:rPr>
      </w:pPr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ЮНЕСКО. Як зупинити насильство в школі. Посібник для вчителів, 2011.</w:t>
      </w:r>
    </w:p>
    <w:p w:rsidR="00AB0257" w:rsidRPr="00AB0257" w:rsidRDefault="00AB0257" w:rsidP="00AB0257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Tahoma" w:eastAsia="Times New Roman" w:hAnsi="Tahoma" w:cs="Tahoma"/>
          <w:color w:val="002300"/>
          <w:sz w:val="21"/>
          <w:szCs w:val="21"/>
          <w:lang w:eastAsia="uk-UA"/>
        </w:rPr>
      </w:pPr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 xml:space="preserve">Як запобігти </w:t>
      </w:r>
      <w:proofErr w:type="spellStart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булінгу</w:t>
      </w:r>
      <w:proofErr w:type="spellEnd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 xml:space="preserve">? Поради та вправи на </w:t>
      </w:r>
      <w:proofErr w:type="spellStart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емпатію</w:t>
      </w:r>
      <w:proofErr w:type="spellEnd"/>
      <w:r w:rsidRPr="00AB0257">
        <w:rPr>
          <w:rFonts w:ascii="Tahoma" w:eastAsia="Times New Roman" w:hAnsi="Tahoma" w:cs="Tahoma"/>
          <w:color w:val="002300"/>
          <w:sz w:val="21"/>
          <w:szCs w:val="21"/>
          <w:lang w:eastAsia="uk-UA"/>
        </w:rPr>
        <w:t>. Режим доступу: </w:t>
      </w:r>
      <w:hyperlink r:id="rId39" w:tgtFrame="_blank" w:history="1">
        <w:r w:rsidRPr="00AB0257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uk-UA"/>
          </w:rPr>
          <w:t>https://naurok.com.ua/post/yak-zapobigti-bulingu-poradi-ta-vpravi-dlya-rozvitku-empati</w:t>
        </w:r>
      </w:hyperlink>
    </w:p>
    <w:p w:rsidR="00AB0257" w:rsidRPr="00AB0257" w:rsidRDefault="00AB0257" w:rsidP="00AB02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1"/>
          <w:szCs w:val="21"/>
          <w:lang w:eastAsia="uk-UA"/>
        </w:rPr>
      </w:pPr>
      <w:r w:rsidRPr="00AB0257">
        <w:rPr>
          <w:rFonts w:ascii="Tahoma" w:eastAsia="Times New Roman" w:hAnsi="Tahoma" w:cs="Tahoma"/>
          <w:color w:val="005600"/>
          <w:sz w:val="21"/>
          <w:szCs w:val="21"/>
          <w:lang w:eastAsia="uk-UA"/>
        </w:rPr>
        <w:fldChar w:fldCharType="begin"/>
      </w:r>
      <w:r w:rsidRPr="00AB0257">
        <w:rPr>
          <w:rFonts w:ascii="Tahoma" w:eastAsia="Times New Roman" w:hAnsi="Tahoma" w:cs="Tahoma"/>
          <w:color w:val="005600"/>
          <w:sz w:val="21"/>
          <w:szCs w:val="21"/>
          <w:lang w:eastAsia="uk-UA"/>
        </w:rPr>
        <w:instrText xml:space="preserve"> HYPERLINK "http://archive.softbi.info/rfiles/zosh11.kupyansk.info/docs/2019/12415_Planzakhodiv_buling.doc" \o "План-заходів булінг" \t "_blank" </w:instrText>
      </w:r>
      <w:r w:rsidRPr="00AB0257">
        <w:rPr>
          <w:rFonts w:ascii="Tahoma" w:eastAsia="Times New Roman" w:hAnsi="Tahoma" w:cs="Tahoma"/>
          <w:color w:val="005600"/>
          <w:sz w:val="21"/>
          <w:szCs w:val="21"/>
          <w:lang w:eastAsia="uk-UA"/>
        </w:rPr>
        <w:fldChar w:fldCharType="separate"/>
      </w:r>
    </w:p>
    <w:p w:rsidR="00AB0257" w:rsidRPr="009D02C1" w:rsidRDefault="00AB0257" w:rsidP="00AB0257">
      <w:pPr>
        <w:spacing w:after="90" w:line="240" w:lineRule="auto"/>
        <w:rPr>
          <w:rFonts w:ascii="Times New Roman" w:eastAsia="Times New Roman" w:hAnsi="Times New Roman" w:cs="Times New Roman"/>
          <w:b/>
          <w:bCs/>
          <w:color w:val="045400"/>
          <w:sz w:val="18"/>
          <w:szCs w:val="18"/>
          <w:lang w:val="ru-RU" w:eastAsia="uk-UA"/>
        </w:rPr>
      </w:pPr>
    </w:p>
    <w:p w:rsidR="00AB0257" w:rsidRPr="00AB0257" w:rsidRDefault="00AB0257" w:rsidP="00AB0257">
      <w:pPr>
        <w:spacing w:after="0" w:line="240" w:lineRule="auto"/>
        <w:jc w:val="center"/>
        <w:rPr>
          <w:rFonts w:ascii="Tahoma" w:eastAsia="Times New Roman" w:hAnsi="Tahoma" w:cs="Tahoma"/>
          <w:color w:val="005600"/>
          <w:sz w:val="21"/>
          <w:szCs w:val="21"/>
          <w:lang w:eastAsia="uk-UA"/>
        </w:rPr>
      </w:pPr>
      <w:r w:rsidRPr="00AB0257">
        <w:rPr>
          <w:rFonts w:ascii="Tahoma" w:eastAsia="Times New Roman" w:hAnsi="Tahoma" w:cs="Tahoma"/>
          <w:color w:val="005600"/>
          <w:sz w:val="21"/>
          <w:szCs w:val="21"/>
          <w:lang w:eastAsia="uk-UA"/>
        </w:rPr>
        <w:fldChar w:fldCharType="end"/>
      </w:r>
    </w:p>
    <w:p w:rsidR="00AB0257" w:rsidRPr="00AB0257" w:rsidRDefault="00AB0257" w:rsidP="00AB0257">
      <w:r>
        <w:rPr>
          <w:noProof/>
          <w:lang w:eastAsia="uk-UA"/>
        </w:rPr>
        <w:lastRenderedPageBreak/>
        <w:drawing>
          <wp:inline distT="0" distB="0" distL="0" distR="0" wp14:anchorId="4CF3FFB9" wp14:editId="06ABD58F">
            <wp:extent cx="6991350" cy="5010150"/>
            <wp:effectExtent l="0" t="0" r="0" b="0"/>
            <wp:docPr id="19" name="Рисунок 19" descr="http://archive.softbi.info/rfiles/zosh11.kupyansk.info/docs/2019/12413_Bukle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archive.softbi.info/rfiles/zosh11.kupyansk.info/docs/2019/12413_Buklet_1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1F3" w:rsidRDefault="00E101F3" w:rsidP="00AB0257">
      <w:pPr>
        <w:rPr>
          <w:lang w:val="en-US"/>
        </w:rPr>
      </w:pPr>
    </w:p>
    <w:p w:rsidR="00E101F3" w:rsidRDefault="00E101F3" w:rsidP="00AB0257">
      <w:pPr>
        <w:rPr>
          <w:lang w:val="en-US"/>
        </w:rPr>
      </w:pPr>
    </w:p>
    <w:p w:rsidR="00E101F3" w:rsidRDefault="00E101F3" w:rsidP="00AB0257">
      <w:pPr>
        <w:rPr>
          <w:lang w:val="en-US"/>
        </w:rPr>
      </w:pPr>
    </w:p>
    <w:sectPr w:rsidR="00E101F3" w:rsidSect="00AB0257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A73" w:rsidRDefault="00DF5A73" w:rsidP="00AB0257">
      <w:pPr>
        <w:spacing w:after="0" w:line="240" w:lineRule="auto"/>
      </w:pPr>
      <w:r>
        <w:separator/>
      </w:r>
    </w:p>
  </w:endnote>
  <w:endnote w:type="continuationSeparator" w:id="0">
    <w:p w:rsidR="00DF5A73" w:rsidRDefault="00DF5A73" w:rsidP="00AB0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257" w:rsidRDefault="00AB025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257" w:rsidRDefault="00AB025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257" w:rsidRDefault="00AB025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A73" w:rsidRDefault="00DF5A73" w:rsidP="00AB0257">
      <w:pPr>
        <w:spacing w:after="0" w:line="240" w:lineRule="auto"/>
      </w:pPr>
      <w:r>
        <w:separator/>
      </w:r>
    </w:p>
  </w:footnote>
  <w:footnote w:type="continuationSeparator" w:id="0">
    <w:p w:rsidR="00DF5A73" w:rsidRDefault="00DF5A73" w:rsidP="00AB0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257" w:rsidRDefault="00AB025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257" w:rsidRDefault="00AB025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257" w:rsidRDefault="00AB025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B1BC9"/>
    <w:multiLevelType w:val="hybridMultilevel"/>
    <w:tmpl w:val="69544DB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92ABD"/>
    <w:multiLevelType w:val="multilevel"/>
    <w:tmpl w:val="B6FC4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047F61"/>
    <w:multiLevelType w:val="hybridMultilevel"/>
    <w:tmpl w:val="F74847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C52DA2"/>
    <w:multiLevelType w:val="hybridMultilevel"/>
    <w:tmpl w:val="C96CD04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9BA"/>
    <w:rsid w:val="00487D60"/>
    <w:rsid w:val="005B3288"/>
    <w:rsid w:val="005E6710"/>
    <w:rsid w:val="007705DB"/>
    <w:rsid w:val="00937B78"/>
    <w:rsid w:val="009D02C1"/>
    <w:rsid w:val="00A139BA"/>
    <w:rsid w:val="00AB0257"/>
    <w:rsid w:val="00AD5CF0"/>
    <w:rsid w:val="00DF5A73"/>
    <w:rsid w:val="00E101F3"/>
    <w:rsid w:val="00E8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25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0257"/>
  </w:style>
  <w:style w:type="paragraph" w:styleId="a5">
    <w:name w:val="footer"/>
    <w:basedOn w:val="a"/>
    <w:link w:val="a6"/>
    <w:uiPriority w:val="99"/>
    <w:unhideWhenUsed/>
    <w:rsid w:val="00AB025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0257"/>
  </w:style>
  <w:style w:type="paragraph" w:styleId="a7">
    <w:name w:val="Balloon Text"/>
    <w:basedOn w:val="a"/>
    <w:link w:val="a8"/>
    <w:uiPriority w:val="99"/>
    <w:semiHidden/>
    <w:unhideWhenUsed/>
    <w:rsid w:val="00AB0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025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831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25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0257"/>
  </w:style>
  <w:style w:type="paragraph" w:styleId="a5">
    <w:name w:val="footer"/>
    <w:basedOn w:val="a"/>
    <w:link w:val="a6"/>
    <w:uiPriority w:val="99"/>
    <w:unhideWhenUsed/>
    <w:rsid w:val="00AB025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0257"/>
  </w:style>
  <w:style w:type="paragraph" w:styleId="a7">
    <w:name w:val="Balloon Text"/>
    <w:basedOn w:val="a"/>
    <w:link w:val="a8"/>
    <w:uiPriority w:val="99"/>
    <w:semiHidden/>
    <w:unhideWhenUsed/>
    <w:rsid w:val="00AB0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025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83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3528">
          <w:marLeft w:val="105"/>
          <w:marRight w:val="105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587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03285">
              <w:marLeft w:val="75"/>
              <w:marRight w:val="75"/>
              <w:marTop w:val="4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9497">
              <w:marLeft w:val="75"/>
              <w:marRight w:val="75"/>
              <w:marTop w:val="4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27835">
              <w:marLeft w:val="75"/>
              <w:marRight w:val="75"/>
              <w:marTop w:val="4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3324">
              <w:marLeft w:val="75"/>
              <w:marRight w:val="75"/>
              <w:marTop w:val="4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3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6824">
          <w:marLeft w:val="105"/>
          <w:marRight w:val="105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595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5939">
              <w:marLeft w:val="75"/>
              <w:marRight w:val="75"/>
              <w:marTop w:val="4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0277">
              <w:marLeft w:val="75"/>
              <w:marRight w:val="75"/>
              <w:marTop w:val="4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29030">
              <w:marLeft w:val="75"/>
              <w:marRight w:val="75"/>
              <w:marTop w:val="4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29140">
              <w:marLeft w:val="75"/>
              <w:marRight w:val="75"/>
              <w:marTop w:val="4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udmilapsyholog.livejournal.com/" TargetMode="External"/><Relationship Id="rId18" Type="http://schemas.openxmlformats.org/officeDocument/2006/relationships/hyperlink" Target="http://cent.dn.ua/docs/trening_tolerance.pdf" TargetMode="External"/><Relationship Id="rId26" Type="http://schemas.openxmlformats.org/officeDocument/2006/relationships/hyperlink" Target="http://psifeya.ru/wp-content/uploads/2014/02/" TargetMode="External"/><Relationship Id="rId39" Type="http://schemas.openxmlformats.org/officeDocument/2006/relationships/hyperlink" Target="https://naurok.com.ua/post/yak-zapobigti-bulingu-poradi-ta-vpravi-dlya-rozvitku-empat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rada.gov.ua/" TargetMode="External"/><Relationship Id="rId34" Type="http://schemas.openxmlformats.org/officeDocument/2006/relationships/hyperlink" Target="http://psychologia.edu.ru/azbuka-bullinga/pages/spiral-bullinga.html" TargetMode="External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issuu.com/uccg/docs/bezp_shlyakhy_mrk" TargetMode="External"/><Relationship Id="rId17" Type="http://schemas.openxmlformats.org/officeDocument/2006/relationships/hyperlink" Target="http://xn--d1acjtrgde.kiev.ua/2017/08/24/profilaktika-ta-podolannya-bulingu-u-zakladah-osviti/" TargetMode="External"/><Relationship Id="rId25" Type="http://schemas.openxmlformats.org/officeDocument/2006/relationships/hyperlink" Target="https://rescentre.org.ua/images/Uploads/Files/poperedzhenya_dl/buling_article.pdf" TargetMode="External"/><Relationship Id="rId33" Type="http://schemas.openxmlformats.org/officeDocument/2006/relationships/hyperlink" Target="https://naurok.com.ua/post/skazhi-bulingu-ni-igri-ta-vpravi-dlya-rozvitku-emociynogo-intelektu?fbclid=IwAR1GWbGrvXZW5n-mnwXEKmQjxaMy7bKumLJbjEOX8xLqSbnw34M_34l3OCw" TargetMode="External"/><Relationship Id="rId38" Type="http://schemas.openxmlformats.org/officeDocument/2006/relationships/hyperlink" Target="https://ru.calameo.com/read/00327991924e92dcd9aee)" TargetMode="External"/><Relationship Id="rId46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studopedia.com.ua/1_241410_viznachennya-psihichnogo-zdorovya-ta-rivniv-psihologichnoi-adaptatsii-lyudini-kriterii-zdorovya-vooz.html" TargetMode="External"/><Relationship Id="rId20" Type="http://schemas.openxmlformats.org/officeDocument/2006/relationships/hyperlink" Target="http://nbuv.gov.ua/UJRN/apnvlop_2012_9_9" TargetMode="External"/><Relationship Id="rId29" Type="http://schemas.openxmlformats.org/officeDocument/2006/relationships/hyperlink" Target="https://www.yourtherapysource.com/blog1/2017/05/16/games-practice-self-regulation-skills/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buv.gov.ua/UJRN/pspo_2013_39%282%29__9" TargetMode="External"/><Relationship Id="rId24" Type="http://schemas.openxmlformats.org/officeDocument/2006/relationships/hyperlink" Target="http://yurist-online.com/ukr/uslugi/yuristam/kodeks/024/" TargetMode="External"/><Relationship Id="rId32" Type="http://schemas.openxmlformats.org/officeDocument/2006/relationships/hyperlink" Target="https://stopbullying.com.ua/" TargetMode="External"/><Relationship Id="rId37" Type="http://schemas.openxmlformats.org/officeDocument/2006/relationships/hyperlink" Target="http://ipcg.org.ua/upload/school-crc.pdf" TargetMode="External"/><Relationship Id="rId40" Type="http://schemas.openxmlformats.org/officeDocument/2006/relationships/image" Target="media/image4.jpeg"/><Relationship Id="rId45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ya-roditel.ru/parents/base/experts/bulling-so-storony-uchitelya/" TargetMode="External"/><Relationship Id="rId23" Type="http://schemas.openxmlformats.org/officeDocument/2006/relationships/hyperlink" Target="https://glavcom.ua/specprojects/stopbullying/koli-vashu-ditinu-ckuyut-posibnik-dlya-batkiv-452001.html%20https:/glavcom.ua/specprojects/stopbullying/koli-vashu-ditinu-ckuyut-posibnik-dlya-batkiv-452001.htm" TargetMode="External"/><Relationship Id="rId28" Type="http://schemas.openxmlformats.org/officeDocument/2006/relationships/hyperlink" Target="http://pravovaosvita.ucoz.ua/publ/nasilstvo_v_sim_39_ji/1-1-0-13" TargetMode="External"/><Relationship Id="rId36" Type="http://schemas.openxmlformats.org/officeDocument/2006/relationships/hyperlink" Target="https://glavcom.ua/country/society/ckuvannya-u-shkoli-naslidki-znushchannya-i-dlya-zhertvi-i-dlya-agresora-464608.html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pj.kherson.ua/file/psychology_02/ukr/part_1/34.pdf" TargetMode="External"/><Relationship Id="rId31" Type="http://schemas.openxmlformats.org/officeDocument/2006/relationships/hyperlink" Target="https://bit.ly/2RWyP8e" TargetMode="External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unicef.org/ukraine/ukr/media_31252.html" TargetMode="External"/><Relationship Id="rId22" Type="http://schemas.openxmlformats.org/officeDocument/2006/relationships/hyperlink" Target="http://kyrsu2018.blogspot.com/p/blog-page_58.html" TargetMode="External"/><Relationship Id="rId27" Type="http://schemas.openxmlformats.org/officeDocument/2006/relationships/hyperlink" Target="http://www.unesco.org/education" TargetMode="External"/><Relationship Id="rId30" Type="http://schemas.openxmlformats.org/officeDocument/2006/relationships/hyperlink" Target="https://ukraine.ureport.in/story/390/" TargetMode="External"/><Relationship Id="rId35" Type="http://schemas.openxmlformats.org/officeDocument/2006/relationships/hyperlink" Target="http://mediaosvita.org.ua/wp-content/uploads/2017/11/Kiberbuling.pptx" TargetMode="External"/><Relationship Id="rId43" Type="http://schemas.openxmlformats.org/officeDocument/2006/relationships/footer" Target="footer1.xm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9611</Words>
  <Characters>5479</Characters>
  <Application>Microsoft Office Word</Application>
  <DocSecurity>0</DocSecurity>
  <Lines>45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Asus_X201</dc:creator>
  <cp:keywords/>
  <dc:description/>
  <cp:lastModifiedBy>Asus_X201</cp:lastModifiedBy>
  <cp:revision>4</cp:revision>
  <dcterms:created xsi:type="dcterms:W3CDTF">2021-12-14T12:40:00Z</dcterms:created>
  <dcterms:modified xsi:type="dcterms:W3CDTF">2021-12-16T08:53:00Z</dcterms:modified>
</cp:coreProperties>
</file>