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3"/>
      </w:tblGrid>
      <w:tr w:rsidR="0074037D" w:rsidRPr="0074037D" w:rsidTr="0074037D">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150" w:after="150" w:line="240" w:lineRule="auto"/>
              <w:ind w:left="450" w:right="450"/>
              <w:jc w:val="center"/>
              <w:rPr>
                <w:rFonts w:ascii="Times New Roman" w:eastAsia="Times New Roman" w:hAnsi="Times New Roman" w:cs="Times New Roman"/>
                <w:sz w:val="24"/>
                <w:szCs w:val="24"/>
                <w:lang w:eastAsia="uk-UA"/>
              </w:rPr>
            </w:pPr>
            <w:r w:rsidRPr="0074037D">
              <w:rPr>
                <w:rFonts w:ascii="Times New Roman" w:eastAsia="Times New Roman" w:hAnsi="Times New Roman" w:cs="Times New Roman"/>
                <w:sz w:val="24"/>
                <w:szCs w:val="24"/>
                <w:lang w:eastAsia="uk-UA"/>
              </w:rPr>
              <w:fldChar w:fldCharType="begin"/>
            </w:r>
            <w:r w:rsidRPr="0074037D">
              <w:rPr>
                <w:rFonts w:ascii="Times New Roman" w:eastAsia="Times New Roman" w:hAnsi="Times New Roman" w:cs="Times New Roman"/>
                <w:sz w:val="24"/>
                <w:szCs w:val="24"/>
                <w:lang w:eastAsia="uk-UA"/>
              </w:rPr>
              <w:instrText xml:space="preserve"> INCLUDEPICTURE "https://zakonst.rada.gov.ua/images/gerb.gif" \* MERGEFORMATINET </w:instrText>
            </w:r>
            <w:r w:rsidRPr="0074037D">
              <w:rPr>
                <w:rFonts w:ascii="Times New Roman" w:eastAsia="Times New Roman" w:hAnsi="Times New Roman" w:cs="Times New Roman"/>
                <w:sz w:val="24"/>
                <w:szCs w:val="24"/>
                <w:lang w:eastAsia="uk-UA"/>
              </w:rPr>
              <w:fldChar w:fldCharType="separate"/>
            </w:r>
            <w:r w:rsidRPr="0074037D">
              <w:rPr>
                <w:rFonts w:ascii="Times New Roman" w:eastAsia="Times New Roman" w:hAnsi="Times New Roman" w:cs="Times New Roman"/>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60pt;mso-wrap-distance-left:.75pt;mso-wrap-distance-top:.75pt;mso-wrap-distance-right:.75pt;mso-wrap-distance-bottom:.75pt">
                  <v:imagedata r:id="rId5" r:href="rId6"/>
                </v:shape>
              </w:pict>
            </w:r>
            <w:r w:rsidRPr="0074037D">
              <w:rPr>
                <w:rFonts w:ascii="Times New Roman" w:eastAsia="Times New Roman" w:hAnsi="Times New Roman" w:cs="Times New Roman"/>
                <w:sz w:val="24"/>
                <w:szCs w:val="24"/>
                <w:lang w:eastAsia="uk-UA"/>
              </w:rPr>
              <w:fldChar w:fldCharType="end"/>
            </w:r>
          </w:p>
        </w:tc>
      </w:tr>
      <w:tr w:rsidR="0074037D" w:rsidRPr="0074037D" w:rsidTr="0074037D">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300" w:after="0" w:line="240" w:lineRule="auto"/>
              <w:ind w:left="450" w:right="450"/>
              <w:jc w:val="center"/>
              <w:rPr>
                <w:rFonts w:ascii="Times New Roman" w:eastAsia="Times New Roman" w:hAnsi="Times New Roman" w:cs="Times New Roman"/>
                <w:sz w:val="24"/>
                <w:szCs w:val="24"/>
                <w:lang w:eastAsia="uk-UA"/>
              </w:rPr>
            </w:pPr>
            <w:r w:rsidRPr="0074037D">
              <w:rPr>
                <w:rFonts w:ascii="Times New Roman" w:eastAsia="Times New Roman" w:hAnsi="Times New Roman" w:cs="Times New Roman"/>
                <w:b/>
                <w:bCs/>
                <w:color w:val="000000"/>
                <w:sz w:val="23"/>
                <w:szCs w:val="23"/>
                <w:lang w:eastAsia="uk-UA"/>
              </w:rPr>
              <w:t>КАБІНЕТ МІНІСТРІВ УКРАЇНИ</w:t>
            </w:r>
            <w:r w:rsidRPr="0074037D">
              <w:rPr>
                <w:rFonts w:ascii="Times New Roman" w:eastAsia="Times New Roman" w:hAnsi="Times New Roman" w:cs="Times New Roman"/>
                <w:sz w:val="24"/>
                <w:szCs w:val="24"/>
                <w:lang w:eastAsia="uk-UA"/>
              </w:rPr>
              <w:br/>
            </w:r>
            <w:r w:rsidRPr="0074037D">
              <w:rPr>
                <w:rFonts w:ascii="Times New Roman" w:eastAsia="Times New Roman" w:hAnsi="Times New Roman" w:cs="Times New Roman"/>
                <w:b/>
                <w:bCs/>
                <w:color w:val="000000"/>
                <w:sz w:val="26"/>
                <w:szCs w:val="26"/>
                <w:lang w:eastAsia="uk-UA"/>
              </w:rPr>
              <w:t>ПОСТАНОВА</w:t>
            </w:r>
          </w:p>
        </w:tc>
      </w:tr>
      <w:tr w:rsidR="0074037D" w:rsidRPr="0074037D" w:rsidTr="0074037D">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150" w:after="150" w:line="240" w:lineRule="auto"/>
              <w:ind w:left="450" w:right="450"/>
              <w:jc w:val="center"/>
              <w:rPr>
                <w:rFonts w:ascii="Times New Roman" w:eastAsia="Times New Roman" w:hAnsi="Times New Roman" w:cs="Times New Roman"/>
                <w:sz w:val="24"/>
                <w:szCs w:val="24"/>
                <w:lang w:eastAsia="uk-UA"/>
              </w:rPr>
            </w:pPr>
            <w:r w:rsidRPr="0074037D">
              <w:rPr>
                <w:rFonts w:ascii="Times New Roman" w:eastAsia="Times New Roman" w:hAnsi="Times New Roman" w:cs="Times New Roman"/>
                <w:b/>
                <w:bCs/>
                <w:color w:val="000000"/>
                <w:sz w:val="17"/>
                <w:szCs w:val="17"/>
                <w:lang w:eastAsia="uk-UA"/>
              </w:rPr>
              <w:t>від 21 серпня 2019 р. № 800</w:t>
            </w:r>
            <w:r w:rsidRPr="0074037D">
              <w:rPr>
                <w:rFonts w:ascii="Times New Roman" w:eastAsia="Times New Roman" w:hAnsi="Times New Roman" w:cs="Times New Roman"/>
                <w:sz w:val="24"/>
                <w:szCs w:val="24"/>
                <w:lang w:eastAsia="uk-UA"/>
              </w:rPr>
              <w:br/>
            </w:r>
            <w:r w:rsidRPr="0074037D">
              <w:rPr>
                <w:rFonts w:ascii="Times New Roman" w:eastAsia="Times New Roman" w:hAnsi="Times New Roman" w:cs="Times New Roman"/>
                <w:b/>
                <w:bCs/>
                <w:color w:val="000000"/>
                <w:sz w:val="17"/>
                <w:szCs w:val="17"/>
                <w:lang w:eastAsia="uk-UA"/>
              </w:rPr>
              <w:t>Київ</w:t>
            </w:r>
          </w:p>
        </w:tc>
      </w:tr>
    </w:tbl>
    <w:p w:rsidR="0074037D" w:rsidRDefault="0074037D" w:rsidP="0074037D">
      <w:pPr>
        <w:spacing w:before="300" w:after="450" w:line="240" w:lineRule="auto"/>
        <w:ind w:left="450" w:right="450"/>
        <w:jc w:val="center"/>
        <w:rPr>
          <w:rFonts w:ascii="Times New Roman" w:eastAsia="Times New Roman" w:hAnsi="Times New Roman" w:cs="Times New Roman"/>
          <w:b/>
          <w:bCs/>
          <w:color w:val="000000"/>
          <w:sz w:val="23"/>
          <w:szCs w:val="23"/>
          <w:lang w:eastAsia="uk-UA"/>
        </w:rPr>
      </w:pPr>
      <w:bookmarkStart w:id="0" w:name="n3"/>
      <w:bookmarkEnd w:id="0"/>
      <w:r w:rsidRPr="0074037D">
        <w:rPr>
          <w:rFonts w:ascii="Times New Roman" w:eastAsia="Times New Roman" w:hAnsi="Times New Roman" w:cs="Times New Roman"/>
          <w:b/>
          <w:bCs/>
          <w:color w:val="000000"/>
          <w:sz w:val="23"/>
          <w:szCs w:val="23"/>
          <w:lang w:eastAsia="uk-UA"/>
        </w:rPr>
        <w:t>Деякі питання підвищення кваліфікації педагогічних і науково-педагогічних працівників</w:t>
      </w:r>
      <w:bookmarkStart w:id="1" w:name="_GoBack"/>
      <w:bookmarkEnd w:id="1"/>
    </w:p>
    <w:p w:rsidR="0074037D" w:rsidRPr="0074037D" w:rsidRDefault="0074037D" w:rsidP="0074037D">
      <w:pPr>
        <w:spacing w:before="300" w:after="450" w:line="240" w:lineRule="auto"/>
        <w:ind w:left="450" w:right="450"/>
        <w:jc w:val="center"/>
        <w:rPr>
          <w:rFonts w:ascii="Times New Roman" w:eastAsia="Times New Roman" w:hAnsi="Times New Roman" w:cs="Times New Roman"/>
          <w:color w:val="000000"/>
          <w:sz w:val="17"/>
          <w:szCs w:val="17"/>
          <w:lang w:eastAsia="uk-UA"/>
        </w:rPr>
      </w:pPr>
      <w:r>
        <w:rPr>
          <w:rFonts w:ascii="Arial" w:hAnsi="Arial" w:cs="Arial"/>
          <w:b/>
          <w:bCs/>
          <w:color w:val="636C72"/>
          <w:shd w:val="clear" w:color="auto" w:fill="ECEEEF"/>
        </w:rPr>
        <w:t>Набрання чинності</w:t>
      </w:r>
      <w:r>
        <w:rPr>
          <w:rFonts w:ascii="Arial" w:hAnsi="Arial" w:cs="Arial"/>
          <w:color w:val="636C72"/>
          <w:shd w:val="clear" w:color="auto" w:fill="ECEEEF"/>
        </w:rPr>
        <w:t>, відбулась </w:t>
      </w:r>
      <w:r>
        <w:rPr>
          <w:rStyle w:val="dat"/>
          <w:rFonts w:ascii="Arial" w:hAnsi="Arial" w:cs="Arial"/>
          <w:shd w:val="clear" w:color="auto" w:fill="ECEEEF"/>
        </w:rPr>
        <w:t>03.09.2019</w:t>
      </w:r>
      <w:r>
        <w:rPr>
          <w:rFonts w:ascii="Arial" w:hAnsi="Arial" w:cs="Arial"/>
          <w:color w:val="636C72"/>
          <w:shd w:val="clear" w:color="auto" w:fill="ECEEEF"/>
        </w:rPr>
        <w:t>.</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 w:name="n4"/>
      <w:bookmarkEnd w:id="2"/>
      <w:r w:rsidRPr="0074037D">
        <w:rPr>
          <w:rFonts w:ascii="Times New Roman" w:eastAsia="Times New Roman" w:hAnsi="Times New Roman" w:cs="Times New Roman"/>
          <w:color w:val="000000"/>
          <w:sz w:val="17"/>
          <w:szCs w:val="17"/>
          <w:lang w:eastAsia="uk-UA"/>
        </w:rPr>
        <w:t>Відповідно до </w:t>
      </w:r>
      <w:hyperlink r:id="rId7" w:anchor="n873" w:tgtFrame="_blank" w:history="1">
        <w:r w:rsidRPr="0074037D">
          <w:rPr>
            <w:rFonts w:ascii="Times New Roman" w:eastAsia="Times New Roman" w:hAnsi="Times New Roman" w:cs="Times New Roman"/>
            <w:color w:val="0000FF"/>
            <w:sz w:val="17"/>
            <w:szCs w:val="17"/>
            <w:u w:val="single"/>
            <w:lang w:eastAsia="uk-UA"/>
          </w:rPr>
          <w:t>частини шостої</w:t>
        </w:r>
      </w:hyperlink>
      <w:r w:rsidRPr="0074037D">
        <w:rPr>
          <w:rFonts w:ascii="Times New Roman" w:eastAsia="Times New Roman" w:hAnsi="Times New Roman" w:cs="Times New Roman"/>
          <w:color w:val="000000"/>
          <w:sz w:val="17"/>
          <w:szCs w:val="17"/>
          <w:lang w:eastAsia="uk-UA"/>
        </w:rPr>
        <w:t> статті 59 Закону України “Про освіту” Кабінет Міністрів України </w:t>
      </w:r>
      <w:r w:rsidRPr="0074037D">
        <w:rPr>
          <w:rFonts w:ascii="Times New Roman" w:eastAsia="Times New Roman" w:hAnsi="Times New Roman" w:cs="Times New Roman"/>
          <w:b/>
          <w:bCs/>
          <w:color w:val="000000"/>
          <w:spacing w:val="30"/>
          <w:sz w:val="17"/>
          <w:szCs w:val="17"/>
          <w:lang w:eastAsia="uk-UA"/>
        </w:rPr>
        <w:t>постановляє:</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 w:name="n5"/>
      <w:bookmarkEnd w:id="3"/>
      <w:r w:rsidRPr="0074037D">
        <w:rPr>
          <w:rFonts w:ascii="Times New Roman" w:eastAsia="Times New Roman" w:hAnsi="Times New Roman" w:cs="Times New Roman"/>
          <w:color w:val="000000"/>
          <w:sz w:val="17"/>
          <w:szCs w:val="17"/>
          <w:lang w:eastAsia="uk-UA"/>
        </w:rPr>
        <w:t>1. Затвердити </w:t>
      </w:r>
      <w:hyperlink r:id="rId8" w:anchor="n10" w:history="1">
        <w:r w:rsidRPr="0074037D">
          <w:rPr>
            <w:rFonts w:ascii="Times New Roman" w:eastAsia="Times New Roman" w:hAnsi="Times New Roman" w:cs="Times New Roman"/>
            <w:color w:val="0000FF"/>
            <w:sz w:val="17"/>
            <w:szCs w:val="17"/>
            <w:u w:val="single"/>
            <w:lang w:eastAsia="uk-UA"/>
          </w:rPr>
          <w:t>Порядок підвищення кваліфікації педагогічних і науково-педагогічних працівників</w:t>
        </w:r>
      </w:hyperlink>
      <w:r w:rsidRPr="0074037D">
        <w:rPr>
          <w:rFonts w:ascii="Times New Roman" w:eastAsia="Times New Roman" w:hAnsi="Times New Roman" w:cs="Times New Roman"/>
          <w:color w:val="000000"/>
          <w:sz w:val="17"/>
          <w:szCs w:val="17"/>
          <w:lang w:eastAsia="uk-UA"/>
        </w:rPr>
        <w:t>, що додається.</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 w:name="n6"/>
      <w:bookmarkEnd w:id="4"/>
      <w:r w:rsidRPr="0074037D">
        <w:rPr>
          <w:rFonts w:ascii="Times New Roman" w:eastAsia="Times New Roman" w:hAnsi="Times New Roman" w:cs="Times New Roman"/>
          <w:color w:val="000000"/>
          <w:sz w:val="17"/>
          <w:szCs w:val="17"/>
          <w:lang w:eastAsia="uk-UA"/>
        </w:rPr>
        <w:t xml:space="preserve">2. </w:t>
      </w:r>
      <w:proofErr w:type="spellStart"/>
      <w:r w:rsidRPr="0074037D">
        <w:rPr>
          <w:rFonts w:ascii="Times New Roman" w:eastAsia="Times New Roman" w:hAnsi="Times New Roman" w:cs="Times New Roman"/>
          <w:color w:val="000000"/>
          <w:sz w:val="17"/>
          <w:szCs w:val="17"/>
          <w:lang w:eastAsia="uk-UA"/>
        </w:rPr>
        <w:t>Внести</w:t>
      </w:r>
      <w:proofErr w:type="spellEnd"/>
      <w:r w:rsidRPr="0074037D">
        <w:rPr>
          <w:rFonts w:ascii="Times New Roman" w:eastAsia="Times New Roman" w:hAnsi="Times New Roman" w:cs="Times New Roman"/>
          <w:color w:val="000000"/>
          <w:sz w:val="17"/>
          <w:szCs w:val="17"/>
          <w:lang w:eastAsia="uk-UA"/>
        </w:rPr>
        <w:t xml:space="preserve"> до </w:t>
      </w:r>
      <w:hyperlink r:id="rId9" w:anchor="n21" w:tgtFrame="_blank" w:history="1">
        <w:r w:rsidRPr="0074037D">
          <w:rPr>
            <w:rFonts w:ascii="Times New Roman" w:eastAsia="Times New Roman" w:hAnsi="Times New Roman" w:cs="Times New Roman"/>
            <w:color w:val="0000FF"/>
            <w:sz w:val="17"/>
            <w:szCs w:val="17"/>
            <w:u w:val="single"/>
            <w:lang w:eastAsia="uk-UA"/>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r w:rsidRPr="0074037D">
        <w:rPr>
          <w:rFonts w:ascii="Times New Roman" w:eastAsia="Times New Roman" w:hAnsi="Times New Roman" w:cs="Times New Roman"/>
          <w:color w:val="000000"/>
          <w:sz w:val="17"/>
          <w:szCs w:val="17"/>
          <w:lang w:eastAsia="uk-UA"/>
        </w:rPr>
        <w:t>, затверджених постановою Кабінету Міністрів України від 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(Офіційний вісник України, 2018 р., № 32, ст. 1115, № 99, ст. 3289; 2019 р., № 20, ст. 680), зміни, що додаються.</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 w:name="n7"/>
      <w:bookmarkEnd w:id="5"/>
      <w:r w:rsidRPr="0074037D">
        <w:rPr>
          <w:rFonts w:ascii="Times New Roman" w:eastAsia="Times New Roman" w:hAnsi="Times New Roman" w:cs="Times New Roman"/>
          <w:color w:val="000000"/>
          <w:sz w:val="17"/>
          <w:szCs w:val="17"/>
          <w:lang w:eastAsia="uk-UA"/>
        </w:rPr>
        <w:t>3. Ця постанова набирає чинності з дня її опублікування, крім </w:t>
      </w:r>
      <w:hyperlink r:id="rId10" w:anchor="n87" w:history="1">
        <w:r w:rsidRPr="0074037D">
          <w:rPr>
            <w:rFonts w:ascii="Times New Roman" w:eastAsia="Times New Roman" w:hAnsi="Times New Roman" w:cs="Times New Roman"/>
            <w:color w:val="0000FF"/>
            <w:sz w:val="17"/>
            <w:szCs w:val="17"/>
            <w:u w:val="single"/>
            <w:lang w:eastAsia="uk-UA"/>
          </w:rPr>
          <w:t>пункту 17</w:t>
        </w:r>
      </w:hyperlink>
      <w:r w:rsidRPr="0074037D">
        <w:rPr>
          <w:rFonts w:ascii="Times New Roman" w:eastAsia="Times New Roman" w:hAnsi="Times New Roman" w:cs="Times New Roman"/>
          <w:color w:val="000000"/>
          <w:sz w:val="17"/>
          <w:szCs w:val="17"/>
          <w:lang w:eastAsia="uk-UA"/>
        </w:rPr>
        <w:t> затвердженого цією постановою Порядку підвищення кваліфікації педагогічних і науково-педагогічних працівників, що набирає чинності з 1 січня 2020 року.</w:t>
      </w:r>
    </w:p>
    <w:tbl>
      <w:tblPr>
        <w:tblW w:w="5000" w:type="pct"/>
        <w:tblCellMar>
          <w:left w:w="0" w:type="dxa"/>
          <w:right w:w="0" w:type="dxa"/>
        </w:tblCellMar>
        <w:tblLook w:val="04A0" w:firstRow="1" w:lastRow="0" w:firstColumn="1" w:lastColumn="0" w:noHBand="0" w:noVBand="1"/>
      </w:tblPr>
      <w:tblGrid>
        <w:gridCol w:w="2890"/>
        <w:gridCol w:w="6743"/>
      </w:tblGrid>
      <w:tr w:rsidR="0074037D" w:rsidRPr="0074037D" w:rsidTr="0074037D">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300" w:after="150" w:line="240" w:lineRule="auto"/>
              <w:jc w:val="center"/>
              <w:rPr>
                <w:rFonts w:ascii="Times New Roman" w:eastAsia="Times New Roman" w:hAnsi="Times New Roman" w:cs="Times New Roman"/>
                <w:sz w:val="24"/>
                <w:szCs w:val="24"/>
                <w:lang w:eastAsia="uk-UA"/>
              </w:rPr>
            </w:pPr>
            <w:bookmarkStart w:id="6" w:name="n8"/>
            <w:bookmarkEnd w:id="6"/>
            <w:r w:rsidRPr="0074037D">
              <w:rPr>
                <w:rFonts w:ascii="Times New Roman" w:eastAsia="Times New Roman" w:hAnsi="Times New Roman" w:cs="Times New Roman"/>
                <w:b/>
                <w:bCs/>
                <w:color w:val="000000"/>
                <w:sz w:val="17"/>
                <w:szCs w:val="17"/>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300" w:after="0" w:line="240" w:lineRule="auto"/>
              <w:jc w:val="right"/>
              <w:rPr>
                <w:rFonts w:ascii="Times New Roman" w:eastAsia="Times New Roman" w:hAnsi="Times New Roman" w:cs="Times New Roman"/>
                <w:sz w:val="24"/>
                <w:szCs w:val="24"/>
                <w:lang w:eastAsia="uk-UA"/>
              </w:rPr>
            </w:pPr>
            <w:r w:rsidRPr="0074037D">
              <w:rPr>
                <w:rFonts w:ascii="Times New Roman" w:eastAsia="Times New Roman" w:hAnsi="Times New Roman" w:cs="Times New Roman"/>
                <w:b/>
                <w:bCs/>
                <w:color w:val="000000"/>
                <w:sz w:val="17"/>
                <w:szCs w:val="17"/>
                <w:lang w:eastAsia="uk-UA"/>
              </w:rPr>
              <w:t>В.ГРОЙСМАН</w:t>
            </w:r>
          </w:p>
        </w:tc>
      </w:tr>
      <w:tr w:rsidR="0074037D" w:rsidRPr="0074037D" w:rsidTr="0074037D">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300" w:after="150" w:line="240" w:lineRule="auto"/>
              <w:jc w:val="center"/>
              <w:rPr>
                <w:rFonts w:ascii="Times New Roman" w:eastAsia="Times New Roman" w:hAnsi="Times New Roman" w:cs="Times New Roman"/>
                <w:sz w:val="24"/>
                <w:szCs w:val="24"/>
                <w:lang w:eastAsia="uk-UA"/>
              </w:rPr>
            </w:pPr>
            <w:r w:rsidRPr="0074037D">
              <w:rPr>
                <w:rFonts w:ascii="Times New Roman" w:eastAsia="Times New Roman" w:hAnsi="Times New Roman" w:cs="Times New Roman"/>
                <w:b/>
                <w:bCs/>
                <w:color w:val="000000"/>
                <w:sz w:val="17"/>
                <w:szCs w:val="17"/>
                <w:lang w:eastAsia="uk-UA"/>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300" w:after="0" w:line="240" w:lineRule="auto"/>
              <w:jc w:val="right"/>
              <w:rPr>
                <w:rFonts w:ascii="Times New Roman" w:eastAsia="Times New Roman" w:hAnsi="Times New Roman" w:cs="Times New Roman"/>
                <w:sz w:val="24"/>
                <w:szCs w:val="24"/>
                <w:lang w:eastAsia="uk-UA"/>
              </w:rPr>
            </w:pPr>
            <w:r w:rsidRPr="0074037D">
              <w:rPr>
                <w:rFonts w:ascii="Times New Roman" w:eastAsia="Times New Roman" w:hAnsi="Times New Roman" w:cs="Times New Roman"/>
                <w:b/>
                <w:bCs/>
                <w:color w:val="000000"/>
                <w:sz w:val="17"/>
                <w:szCs w:val="17"/>
                <w:lang w:eastAsia="uk-UA"/>
              </w:rPr>
              <w:br/>
            </w:r>
          </w:p>
        </w:tc>
      </w:tr>
    </w:tbl>
    <w:p w:rsidR="0074037D" w:rsidRPr="0074037D" w:rsidRDefault="0074037D" w:rsidP="0074037D">
      <w:pPr>
        <w:spacing w:after="0" w:line="240" w:lineRule="auto"/>
        <w:rPr>
          <w:rFonts w:ascii="Times New Roman" w:eastAsia="Times New Roman" w:hAnsi="Times New Roman" w:cs="Times New Roman"/>
          <w:sz w:val="24"/>
          <w:szCs w:val="24"/>
          <w:lang w:eastAsia="uk-UA"/>
        </w:rPr>
      </w:pPr>
      <w:bookmarkStart w:id="7" w:name="n146"/>
      <w:bookmarkEnd w:id="7"/>
      <w:r w:rsidRPr="0074037D">
        <w:rPr>
          <w:rFonts w:ascii="Times New Roman" w:eastAsia="Times New Roman" w:hAnsi="Times New Roman" w:cs="Times New Roman"/>
          <w:color w:val="000000"/>
          <w:sz w:val="17"/>
          <w:szCs w:val="17"/>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74037D" w:rsidRPr="0074037D" w:rsidTr="0074037D">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150" w:after="150" w:line="240" w:lineRule="auto"/>
              <w:rPr>
                <w:rFonts w:ascii="Times New Roman" w:eastAsia="Times New Roman" w:hAnsi="Times New Roman" w:cs="Times New Roman"/>
                <w:sz w:val="24"/>
                <w:szCs w:val="24"/>
                <w:lang w:eastAsia="uk-UA"/>
              </w:rPr>
            </w:pPr>
            <w:bookmarkStart w:id="8" w:name="n9"/>
            <w:bookmarkEnd w:id="8"/>
            <w:r w:rsidRPr="0074037D">
              <w:rPr>
                <w:rFonts w:ascii="Times New Roman" w:eastAsia="Times New Roman" w:hAnsi="Times New Roman" w:cs="Times New Roman"/>
                <w:b/>
                <w:bCs/>
                <w:color w:val="000000"/>
                <w:sz w:val="17"/>
                <w:szCs w:val="17"/>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150" w:after="150" w:line="240" w:lineRule="auto"/>
              <w:jc w:val="center"/>
              <w:rPr>
                <w:rFonts w:ascii="Times New Roman" w:eastAsia="Times New Roman" w:hAnsi="Times New Roman" w:cs="Times New Roman"/>
                <w:sz w:val="24"/>
                <w:szCs w:val="24"/>
                <w:lang w:eastAsia="uk-UA"/>
              </w:rPr>
            </w:pPr>
            <w:r w:rsidRPr="0074037D">
              <w:rPr>
                <w:rFonts w:ascii="Times New Roman" w:eastAsia="Times New Roman" w:hAnsi="Times New Roman" w:cs="Times New Roman"/>
                <w:b/>
                <w:bCs/>
                <w:color w:val="000000"/>
                <w:sz w:val="17"/>
                <w:szCs w:val="17"/>
                <w:lang w:eastAsia="uk-UA"/>
              </w:rPr>
              <w:t>ЗАТВЕРДЖЕНО</w:t>
            </w:r>
            <w:r w:rsidRPr="0074037D">
              <w:rPr>
                <w:rFonts w:ascii="Times New Roman" w:eastAsia="Times New Roman" w:hAnsi="Times New Roman" w:cs="Times New Roman"/>
                <w:sz w:val="24"/>
                <w:szCs w:val="24"/>
                <w:lang w:eastAsia="uk-UA"/>
              </w:rPr>
              <w:br/>
            </w:r>
            <w:r w:rsidRPr="0074037D">
              <w:rPr>
                <w:rFonts w:ascii="Times New Roman" w:eastAsia="Times New Roman" w:hAnsi="Times New Roman" w:cs="Times New Roman"/>
                <w:b/>
                <w:bCs/>
                <w:color w:val="000000"/>
                <w:sz w:val="17"/>
                <w:szCs w:val="17"/>
                <w:lang w:eastAsia="uk-UA"/>
              </w:rPr>
              <w:t>постановою Кабінету Міністрів України</w:t>
            </w:r>
            <w:r w:rsidRPr="0074037D">
              <w:rPr>
                <w:rFonts w:ascii="Times New Roman" w:eastAsia="Times New Roman" w:hAnsi="Times New Roman" w:cs="Times New Roman"/>
                <w:sz w:val="24"/>
                <w:szCs w:val="24"/>
                <w:lang w:eastAsia="uk-UA"/>
              </w:rPr>
              <w:br/>
            </w:r>
            <w:r w:rsidRPr="0074037D">
              <w:rPr>
                <w:rFonts w:ascii="Times New Roman" w:eastAsia="Times New Roman" w:hAnsi="Times New Roman" w:cs="Times New Roman"/>
                <w:b/>
                <w:bCs/>
                <w:color w:val="000000"/>
                <w:sz w:val="17"/>
                <w:szCs w:val="17"/>
                <w:lang w:eastAsia="uk-UA"/>
              </w:rPr>
              <w:t>від 21 серпня 2019 р. № 800</w:t>
            </w:r>
          </w:p>
        </w:tc>
      </w:tr>
    </w:tbl>
    <w:p w:rsidR="0074037D" w:rsidRPr="0074037D" w:rsidRDefault="0074037D" w:rsidP="0074037D">
      <w:pPr>
        <w:spacing w:before="300" w:after="450" w:line="240" w:lineRule="auto"/>
        <w:ind w:left="450" w:right="450"/>
        <w:jc w:val="center"/>
        <w:rPr>
          <w:rFonts w:ascii="Times New Roman" w:eastAsia="Times New Roman" w:hAnsi="Times New Roman" w:cs="Times New Roman"/>
          <w:color w:val="000000"/>
          <w:sz w:val="17"/>
          <w:szCs w:val="17"/>
          <w:lang w:eastAsia="uk-UA"/>
        </w:rPr>
      </w:pPr>
      <w:bookmarkStart w:id="9" w:name="n10"/>
      <w:bookmarkEnd w:id="9"/>
      <w:r w:rsidRPr="0074037D">
        <w:rPr>
          <w:rFonts w:ascii="Times New Roman" w:eastAsia="Times New Roman" w:hAnsi="Times New Roman" w:cs="Times New Roman"/>
          <w:b/>
          <w:bCs/>
          <w:color w:val="000000"/>
          <w:sz w:val="23"/>
          <w:szCs w:val="23"/>
          <w:lang w:eastAsia="uk-UA"/>
        </w:rPr>
        <w:t>ПОРЯДОК</w:t>
      </w:r>
      <w:r w:rsidRPr="0074037D">
        <w:rPr>
          <w:rFonts w:ascii="Times New Roman" w:eastAsia="Times New Roman" w:hAnsi="Times New Roman" w:cs="Times New Roman"/>
          <w:color w:val="000000"/>
          <w:sz w:val="17"/>
          <w:szCs w:val="17"/>
          <w:lang w:eastAsia="uk-UA"/>
        </w:rPr>
        <w:br/>
      </w:r>
      <w:r w:rsidRPr="0074037D">
        <w:rPr>
          <w:rFonts w:ascii="Times New Roman" w:eastAsia="Times New Roman" w:hAnsi="Times New Roman" w:cs="Times New Roman"/>
          <w:b/>
          <w:bCs/>
          <w:color w:val="000000"/>
          <w:sz w:val="23"/>
          <w:szCs w:val="23"/>
          <w:lang w:eastAsia="uk-UA"/>
        </w:rPr>
        <w:t>підвищення кваліфікації педагогічних і науково-педагогічних працівників</w:t>
      </w:r>
    </w:p>
    <w:p w:rsidR="0074037D" w:rsidRPr="0074037D" w:rsidRDefault="0074037D" w:rsidP="0074037D">
      <w:pPr>
        <w:spacing w:before="150" w:after="150" w:line="240" w:lineRule="auto"/>
        <w:ind w:left="450" w:right="450"/>
        <w:jc w:val="center"/>
        <w:rPr>
          <w:rFonts w:ascii="Times New Roman" w:eastAsia="Times New Roman" w:hAnsi="Times New Roman" w:cs="Times New Roman"/>
          <w:color w:val="000000"/>
          <w:sz w:val="17"/>
          <w:szCs w:val="17"/>
          <w:lang w:eastAsia="uk-UA"/>
        </w:rPr>
      </w:pPr>
      <w:bookmarkStart w:id="10" w:name="n11"/>
      <w:bookmarkEnd w:id="10"/>
      <w:r w:rsidRPr="0074037D">
        <w:rPr>
          <w:rFonts w:ascii="Times New Roman" w:eastAsia="Times New Roman" w:hAnsi="Times New Roman" w:cs="Times New Roman"/>
          <w:b/>
          <w:bCs/>
          <w:color w:val="000000"/>
          <w:sz w:val="20"/>
          <w:szCs w:val="20"/>
          <w:lang w:eastAsia="uk-UA"/>
        </w:rPr>
        <w:t>Загальна частина</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 w:name="n12"/>
      <w:bookmarkEnd w:id="11"/>
      <w:r w:rsidRPr="0074037D">
        <w:rPr>
          <w:rFonts w:ascii="Times New Roman" w:eastAsia="Times New Roman" w:hAnsi="Times New Roman" w:cs="Times New Roman"/>
          <w:color w:val="000000"/>
          <w:sz w:val="17"/>
          <w:szCs w:val="17"/>
          <w:lang w:eastAsia="uk-UA"/>
        </w:rPr>
        <w:t>1. Цей Порядок визначає процедуру, види, форми, обсяг (тривалість), періодичність, умови підвищення кваліфікації педагогічних і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 w:name="n13"/>
      <w:bookmarkEnd w:id="12"/>
      <w:r w:rsidRPr="0074037D">
        <w:rPr>
          <w:rFonts w:ascii="Times New Roman" w:eastAsia="Times New Roman" w:hAnsi="Times New Roman" w:cs="Times New Roman"/>
          <w:color w:val="000000"/>
          <w:sz w:val="17"/>
          <w:szCs w:val="17"/>
          <w:lang w:eastAsia="uk-UA"/>
        </w:rPr>
        <w:t>Особливості організації підвищення кваліфікації педагогічних і науково-педагогічних працівників, що не суперечать цьому Порядку, визначаються:</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3" w:name="n14"/>
      <w:bookmarkEnd w:id="13"/>
      <w:r w:rsidRPr="0074037D">
        <w:rPr>
          <w:rFonts w:ascii="Times New Roman" w:eastAsia="Times New Roman" w:hAnsi="Times New Roman" w:cs="Times New Roman"/>
          <w:color w:val="000000"/>
          <w:sz w:val="17"/>
          <w:szCs w:val="17"/>
          <w:lang w:eastAsia="uk-UA"/>
        </w:rPr>
        <w:t>у приватних і корпоративних закладах освіти - їх засновниками або уповноваженими ними органами;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4" w:name="n15"/>
      <w:bookmarkEnd w:id="14"/>
      <w:r w:rsidRPr="0074037D">
        <w:rPr>
          <w:rFonts w:ascii="Times New Roman" w:eastAsia="Times New Roman" w:hAnsi="Times New Roman" w:cs="Times New Roman"/>
          <w:color w:val="000000"/>
          <w:sz w:val="17"/>
          <w:szCs w:val="17"/>
          <w:lang w:eastAsia="uk-UA"/>
        </w:rPr>
        <w:t>у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5" w:name="n16"/>
      <w:bookmarkEnd w:id="15"/>
      <w:r w:rsidRPr="0074037D">
        <w:rPr>
          <w:rFonts w:ascii="Times New Roman" w:eastAsia="Times New Roman" w:hAnsi="Times New Roman" w:cs="Times New Roman"/>
          <w:color w:val="000000"/>
          <w:sz w:val="17"/>
          <w:szCs w:val="17"/>
          <w:lang w:eastAsia="uk-UA"/>
        </w:rPr>
        <w:t>Підвищення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6" w:name="n17"/>
      <w:bookmarkEnd w:id="16"/>
      <w:r w:rsidRPr="0074037D">
        <w:rPr>
          <w:rFonts w:ascii="Times New Roman" w:eastAsia="Times New Roman" w:hAnsi="Times New Roman" w:cs="Times New Roman"/>
          <w:color w:val="000000"/>
          <w:sz w:val="17"/>
          <w:szCs w:val="17"/>
          <w:lang w:eastAsia="uk-UA"/>
        </w:rPr>
        <w:t>2. Педагогічні і науково-педагогічні працівники зобов’язані постійно підвищувати свою кваліфікацію.</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7" w:name="n18"/>
      <w:bookmarkEnd w:id="17"/>
      <w:r w:rsidRPr="0074037D">
        <w:rPr>
          <w:rFonts w:ascii="Times New Roman" w:eastAsia="Times New Roman" w:hAnsi="Times New Roman" w:cs="Times New Roman"/>
          <w:color w:val="000000"/>
          <w:sz w:val="17"/>
          <w:szCs w:val="17"/>
          <w:lang w:eastAsia="uk-UA"/>
        </w:rPr>
        <w:t>3. Метою підвищення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8" w:name="n19"/>
      <w:bookmarkEnd w:id="18"/>
      <w:r w:rsidRPr="0074037D">
        <w:rPr>
          <w:rFonts w:ascii="Times New Roman" w:eastAsia="Times New Roman" w:hAnsi="Times New Roman" w:cs="Times New Roman"/>
          <w:color w:val="000000"/>
          <w:sz w:val="17"/>
          <w:szCs w:val="17"/>
          <w:lang w:eastAsia="uk-UA"/>
        </w:rPr>
        <w:lastRenderedPageBreak/>
        <w:t>Для забезпечення підвищення кваліфікації педагогічних і науково-педагогічних працівників необхідно виконати завдання з:</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9" w:name="n20"/>
      <w:bookmarkEnd w:id="19"/>
      <w:r w:rsidRPr="0074037D">
        <w:rPr>
          <w:rFonts w:ascii="Times New Roman" w:eastAsia="Times New Roman" w:hAnsi="Times New Roman" w:cs="Times New Roman"/>
          <w:color w:val="000000"/>
          <w:sz w:val="17"/>
          <w:szCs w:val="17"/>
          <w:lang w:eastAsia="uk-UA"/>
        </w:rPr>
        <w:t xml:space="preserve">удосконалення раніше набутих та/або набуття нових </w:t>
      </w:r>
      <w:proofErr w:type="spellStart"/>
      <w:r w:rsidRPr="0074037D">
        <w:rPr>
          <w:rFonts w:ascii="Times New Roman" w:eastAsia="Times New Roman" w:hAnsi="Times New Roman" w:cs="Times New Roman"/>
          <w:color w:val="000000"/>
          <w:sz w:val="17"/>
          <w:szCs w:val="17"/>
          <w:lang w:eastAsia="uk-UA"/>
        </w:rPr>
        <w:t>компетентностей</w:t>
      </w:r>
      <w:proofErr w:type="spellEnd"/>
      <w:r w:rsidRPr="0074037D">
        <w:rPr>
          <w:rFonts w:ascii="Times New Roman" w:eastAsia="Times New Roman" w:hAnsi="Times New Roman" w:cs="Times New Roman"/>
          <w:color w:val="000000"/>
          <w:sz w:val="17"/>
          <w:szCs w:val="17"/>
          <w:lang w:eastAsia="uk-UA"/>
        </w:rPr>
        <w:t xml:space="preserve"> у межах професійної діяльності або галузі знань з урахуванням вимог відповідного професійного стандарту (у разі його наявності);</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0" w:name="n21"/>
      <w:bookmarkEnd w:id="20"/>
      <w:r w:rsidRPr="0074037D">
        <w:rPr>
          <w:rFonts w:ascii="Times New Roman" w:eastAsia="Times New Roman" w:hAnsi="Times New Roman" w:cs="Times New Roman"/>
          <w:color w:val="000000"/>
          <w:sz w:val="17"/>
          <w:szCs w:val="17"/>
          <w:lang w:eastAsia="uk-UA"/>
        </w:rPr>
        <w:t>набуття особою досвіду виконання додаткових завдань та обов’язків у межах спеціальності та/або професії, та/або займаної посади;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1" w:name="n22"/>
      <w:bookmarkEnd w:id="21"/>
      <w:r w:rsidRPr="0074037D">
        <w:rPr>
          <w:rFonts w:ascii="Times New Roman" w:eastAsia="Times New Roman" w:hAnsi="Times New Roman" w:cs="Times New Roman"/>
          <w:color w:val="000000"/>
          <w:sz w:val="17"/>
          <w:szCs w:val="17"/>
          <w:lang w:eastAsia="uk-UA"/>
        </w:rPr>
        <w:t xml:space="preserve">формування та розвитку цифрової, управлінської, комунікаційної, медійної, інклюзивної, мовленнєвої </w:t>
      </w:r>
      <w:proofErr w:type="spellStart"/>
      <w:r w:rsidRPr="0074037D">
        <w:rPr>
          <w:rFonts w:ascii="Times New Roman" w:eastAsia="Times New Roman" w:hAnsi="Times New Roman" w:cs="Times New Roman"/>
          <w:color w:val="000000"/>
          <w:sz w:val="17"/>
          <w:szCs w:val="17"/>
          <w:lang w:eastAsia="uk-UA"/>
        </w:rPr>
        <w:t>компетентностей</w:t>
      </w:r>
      <w:proofErr w:type="spellEnd"/>
      <w:r w:rsidRPr="0074037D">
        <w:rPr>
          <w:rFonts w:ascii="Times New Roman" w:eastAsia="Times New Roman" w:hAnsi="Times New Roman" w:cs="Times New Roman"/>
          <w:color w:val="000000"/>
          <w:sz w:val="17"/>
          <w:szCs w:val="17"/>
          <w:lang w:eastAsia="uk-UA"/>
        </w:rPr>
        <w:t xml:space="preserve"> тощо.</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2" w:name="n24"/>
      <w:bookmarkEnd w:id="22"/>
      <w:r w:rsidRPr="0074037D">
        <w:rPr>
          <w:rFonts w:ascii="Times New Roman" w:eastAsia="Times New Roman" w:hAnsi="Times New Roman" w:cs="Times New Roman"/>
          <w:color w:val="000000"/>
          <w:sz w:val="17"/>
          <w:szCs w:val="17"/>
          <w:lang w:eastAsia="uk-UA"/>
        </w:rPr>
        <w:t>4. Система внутрішнього забезпечення якості освіти закладів освіти, сформована у порядку, визначеному законодавством, включає в себе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3" w:name="n25"/>
      <w:bookmarkEnd w:id="23"/>
      <w:r w:rsidRPr="0074037D">
        <w:rPr>
          <w:rFonts w:ascii="Times New Roman" w:eastAsia="Times New Roman" w:hAnsi="Times New Roman" w:cs="Times New Roman"/>
          <w:color w:val="000000"/>
          <w:sz w:val="17"/>
          <w:szCs w:val="17"/>
          <w:lang w:eastAsia="uk-UA"/>
        </w:rPr>
        <w:t>5. Педагогічні та науково-педагогічні працівники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4" w:name="n26"/>
      <w:bookmarkEnd w:id="24"/>
      <w:r w:rsidRPr="0074037D">
        <w:rPr>
          <w:rFonts w:ascii="Times New Roman" w:eastAsia="Times New Roman" w:hAnsi="Times New Roman" w:cs="Times New Roman"/>
          <w:color w:val="000000"/>
          <w:sz w:val="17"/>
          <w:szCs w:val="17"/>
          <w:lang w:eastAsia="uk-UA"/>
        </w:rPr>
        <w:t>6. Педагогічні і науково-педагогічні працівники можуть підвищувати кваліфікацію за різними формами, видами.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5" w:name="n27"/>
      <w:bookmarkEnd w:id="25"/>
      <w:r w:rsidRPr="0074037D">
        <w:rPr>
          <w:rFonts w:ascii="Times New Roman" w:eastAsia="Times New Roman" w:hAnsi="Times New Roman" w:cs="Times New Roman"/>
          <w:color w:val="000000"/>
          <w:sz w:val="17"/>
          <w:szCs w:val="17"/>
          <w:lang w:eastAsia="uk-UA"/>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6" w:name="n28"/>
      <w:bookmarkEnd w:id="26"/>
      <w:r w:rsidRPr="0074037D">
        <w:rPr>
          <w:rFonts w:ascii="Times New Roman" w:eastAsia="Times New Roman" w:hAnsi="Times New Roman" w:cs="Times New Roman"/>
          <w:color w:val="000000"/>
          <w:sz w:val="17"/>
          <w:szCs w:val="17"/>
          <w:lang w:eastAsia="uk-UA"/>
        </w:rPr>
        <w:t>Основними видами підвищення кваліфікації є:</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7" w:name="n29"/>
      <w:bookmarkEnd w:id="27"/>
      <w:r w:rsidRPr="0074037D">
        <w:rPr>
          <w:rFonts w:ascii="Times New Roman" w:eastAsia="Times New Roman" w:hAnsi="Times New Roman" w:cs="Times New Roman"/>
          <w:color w:val="000000"/>
          <w:sz w:val="17"/>
          <w:szCs w:val="17"/>
          <w:lang w:eastAsia="uk-UA"/>
        </w:rPr>
        <w:t>навчання за програмою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8" w:name="n30"/>
      <w:bookmarkEnd w:id="28"/>
      <w:r w:rsidRPr="0074037D">
        <w:rPr>
          <w:rFonts w:ascii="Times New Roman" w:eastAsia="Times New Roman" w:hAnsi="Times New Roman" w:cs="Times New Roman"/>
          <w:color w:val="000000"/>
          <w:sz w:val="17"/>
          <w:szCs w:val="17"/>
          <w:lang w:eastAsia="uk-UA"/>
        </w:rPr>
        <w:t>стажування;</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29" w:name="n31"/>
      <w:bookmarkEnd w:id="29"/>
      <w:r w:rsidRPr="0074037D">
        <w:rPr>
          <w:rFonts w:ascii="Times New Roman" w:eastAsia="Times New Roman" w:hAnsi="Times New Roman" w:cs="Times New Roman"/>
          <w:color w:val="000000"/>
          <w:sz w:val="17"/>
          <w:szCs w:val="17"/>
          <w:lang w:eastAsia="uk-UA"/>
        </w:rPr>
        <w:t xml:space="preserve">участь у семінарах, практикумах, тренінгах, </w:t>
      </w:r>
      <w:proofErr w:type="spellStart"/>
      <w:r w:rsidRPr="0074037D">
        <w:rPr>
          <w:rFonts w:ascii="Times New Roman" w:eastAsia="Times New Roman" w:hAnsi="Times New Roman" w:cs="Times New Roman"/>
          <w:color w:val="000000"/>
          <w:sz w:val="17"/>
          <w:szCs w:val="17"/>
          <w:lang w:eastAsia="uk-UA"/>
        </w:rPr>
        <w:t>вебінарах</w:t>
      </w:r>
      <w:proofErr w:type="spellEnd"/>
      <w:r w:rsidRPr="0074037D">
        <w:rPr>
          <w:rFonts w:ascii="Times New Roman" w:eastAsia="Times New Roman" w:hAnsi="Times New Roman" w:cs="Times New Roman"/>
          <w:color w:val="000000"/>
          <w:sz w:val="17"/>
          <w:szCs w:val="17"/>
          <w:lang w:eastAsia="uk-UA"/>
        </w:rPr>
        <w:t>, майстер-класах тощо.</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0" w:name="n32"/>
      <w:bookmarkEnd w:id="30"/>
      <w:r w:rsidRPr="0074037D">
        <w:rPr>
          <w:rFonts w:ascii="Times New Roman" w:eastAsia="Times New Roman" w:hAnsi="Times New Roman" w:cs="Times New Roman"/>
          <w:color w:val="000000"/>
          <w:sz w:val="17"/>
          <w:szCs w:val="17"/>
          <w:lang w:eastAsia="uk-UA"/>
        </w:rPr>
        <w:t>Окремі види діяльності педагогічних та науково-педагогічних працівників, зазначені у </w:t>
      </w:r>
      <w:hyperlink r:id="rId11" w:anchor="n114" w:history="1">
        <w:r w:rsidRPr="0074037D">
          <w:rPr>
            <w:rFonts w:ascii="Times New Roman" w:eastAsia="Times New Roman" w:hAnsi="Times New Roman" w:cs="Times New Roman"/>
            <w:color w:val="0000FF"/>
            <w:sz w:val="17"/>
            <w:szCs w:val="17"/>
            <w:u w:val="single"/>
            <w:lang w:eastAsia="uk-UA"/>
          </w:rPr>
          <w:t>пункті 26</w:t>
        </w:r>
      </w:hyperlink>
      <w:r w:rsidRPr="0074037D">
        <w:rPr>
          <w:rFonts w:ascii="Times New Roman" w:eastAsia="Times New Roman" w:hAnsi="Times New Roman" w:cs="Times New Roman"/>
          <w:color w:val="000000"/>
          <w:sz w:val="17"/>
          <w:szCs w:val="17"/>
          <w:lang w:eastAsia="uk-UA"/>
        </w:rPr>
        <w:t> цього Порядку, можуть бути визнані як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1" w:name="n33"/>
      <w:bookmarkEnd w:id="31"/>
      <w:r w:rsidRPr="0074037D">
        <w:rPr>
          <w:rFonts w:ascii="Times New Roman" w:eastAsia="Times New Roman" w:hAnsi="Times New Roman" w:cs="Times New Roman"/>
          <w:color w:val="000000"/>
          <w:sz w:val="17"/>
          <w:szCs w:val="17"/>
          <w:lang w:eastAsia="uk-UA"/>
        </w:rPr>
        <w:t xml:space="preserve">7. Педагогічні та науково-педагогічні працівники з урахуванням результатів самооцінки </w:t>
      </w:r>
      <w:proofErr w:type="spellStart"/>
      <w:r w:rsidRPr="0074037D">
        <w:rPr>
          <w:rFonts w:ascii="Times New Roman" w:eastAsia="Times New Roman" w:hAnsi="Times New Roman" w:cs="Times New Roman"/>
          <w:color w:val="000000"/>
          <w:sz w:val="17"/>
          <w:szCs w:val="17"/>
          <w:lang w:eastAsia="uk-UA"/>
        </w:rPr>
        <w:t>компетентностей</w:t>
      </w:r>
      <w:proofErr w:type="spellEnd"/>
      <w:r w:rsidRPr="0074037D">
        <w:rPr>
          <w:rFonts w:ascii="Times New Roman" w:eastAsia="Times New Roman" w:hAnsi="Times New Roman" w:cs="Times New Roman"/>
          <w:color w:val="000000"/>
          <w:sz w:val="17"/>
          <w:szCs w:val="17"/>
          <w:lang w:eastAsia="uk-UA"/>
        </w:rPr>
        <w:t xml:space="preserve"> і професійних потреб, змісту власної викладацької діяльності та/або посадових обов’язків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2" w:name="n34"/>
      <w:bookmarkEnd w:id="32"/>
      <w:r w:rsidRPr="0074037D">
        <w:rPr>
          <w:rFonts w:ascii="Times New Roman" w:eastAsia="Times New Roman" w:hAnsi="Times New Roman" w:cs="Times New Roman"/>
          <w:color w:val="000000"/>
          <w:sz w:val="17"/>
          <w:szCs w:val="17"/>
          <w:lang w:eastAsia="uk-UA"/>
        </w:rPr>
        <w:t xml:space="preserve">8. 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w:t>
      </w:r>
      <w:proofErr w:type="spellStart"/>
      <w:r w:rsidRPr="0074037D">
        <w:rPr>
          <w:rFonts w:ascii="Times New Roman" w:eastAsia="Times New Roman" w:hAnsi="Times New Roman" w:cs="Times New Roman"/>
          <w:color w:val="000000"/>
          <w:sz w:val="17"/>
          <w:szCs w:val="17"/>
          <w:lang w:eastAsia="uk-UA"/>
        </w:rPr>
        <w:t>трансферно</w:t>
      </w:r>
      <w:proofErr w:type="spellEnd"/>
      <w:r w:rsidRPr="0074037D">
        <w:rPr>
          <w:rFonts w:ascii="Times New Roman" w:eastAsia="Times New Roman" w:hAnsi="Times New Roman" w:cs="Times New Roman"/>
          <w:color w:val="000000"/>
          <w:sz w:val="17"/>
          <w:szCs w:val="17"/>
          <w:lang w:eastAsia="uk-UA"/>
        </w:rPr>
        <w:t>-накопичувальної системи (далі – ЄКТС, (один кредит ЄКТС становить 30 годин) за накопичувальною системою.</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3" w:name="n35"/>
      <w:bookmarkEnd w:id="33"/>
      <w:r w:rsidRPr="0074037D">
        <w:rPr>
          <w:rFonts w:ascii="Times New Roman" w:eastAsia="Times New Roman" w:hAnsi="Times New Roman" w:cs="Times New Roman"/>
          <w:color w:val="000000"/>
          <w:sz w:val="17"/>
          <w:szCs w:val="17"/>
          <w:lang w:eastAsia="uk-UA"/>
        </w:rPr>
        <w:t>Підвищення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4" w:name="n36"/>
      <w:bookmarkEnd w:id="34"/>
      <w:r w:rsidRPr="0074037D">
        <w:rPr>
          <w:rFonts w:ascii="Times New Roman" w:eastAsia="Times New Roman" w:hAnsi="Times New Roman" w:cs="Times New Roman"/>
          <w:color w:val="000000"/>
          <w:sz w:val="17"/>
          <w:szCs w:val="17"/>
          <w:lang w:eastAsia="uk-UA"/>
        </w:rPr>
        <w:t>Педагогічні і науково-педагогічні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Порядком.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5" w:name="n37"/>
      <w:bookmarkEnd w:id="35"/>
      <w:r w:rsidRPr="0074037D">
        <w:rPr>
          <w:rFonts w:ascii="Times New Roman" w:eastAsia="Times New Roman" w:hAnsi="Times New Roman" w:cs="Times New Roman"/>
          <w:color w:val="000000"/>
          <w:sz w:val="17"/>
          <w:szCs w:val="17"/>
          <w:lang w:eastAsia="uk-UA"/>
        </w:rPr>
        <w:t>9.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надає освітні послуги з підвищення кваліфікації педагогічним та/або науково-педагогічним працівникам.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6" w:name="n38"/>
      <w:bookmarkEnd w:id="36"/>
      <w:r w:rsidRPr="0074037D">
        <w:rPr>
          <w:rFonts w:ascii="Times New Roman" w:eastAsia="Times New Roman" w:hAnsi="Times New Roman" w:cs="Times New Roman"/>
          <w:color w:val="000000"/>
          <w:sz w:val="17"/>
          <w:szCs w:val="17"/>
          <w:lang w:eastAsia="uk-UA"/>
        </w:rPr>
        <w:t>Суб’єкт підвищення кваліфікації може організовувати надання освітніх послуг з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7" w:name="n39"/>
      <w:bookmarkEnd w:id="37"/>
      <w:r w:rsidRPr="0074037D">
        <w:rPr>
          <w:rFonts w:ascii="Times New Roman" w:eastAsia="Times New Roman" w:hAnsi="Times New Roman" w:cs="Times New Roman"/>
          <w:color w:val="000000"/>
          <w:sz w:val="17"/>
          <w:szCs w:val="17"/>
          <w:lang w:eastAsia="uk-UA"/>
        </w:rPr>
        <w:t>Педагогічні та науково-педагогічні працівники можуть підвищувати кваліфікацію у різних суб’єктів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8" w:name="n40"/>
      <w:bookmarkEnd w:id="38"/>
      <w:r w:rsidRPr="0074037D">
        <w:rPr>
          <w:rFonts w:ascii="Times New Roman" w:eastAsia="Times New Roman" w:hAnsi="Times New Roman" w:cs="Times New Roman"/>
          <w:color w:val="000000"/>
          <w:sz w:val="17"/>
          <w:szCs w:val="17"/>
          <w:lang w:eastAsia="uk-UA"/>
        </w:rPr>
        <w:t>10. Програма підвищення кваліфікації затверджується суб’єктом підвищення кваліфікації та повинна містити інформацію про її тему (напрям, найменування), зміст, обсяг (тривалість), що встановлюється в годинах та/або в кредитах ЄКТС, вид, форму підвищення кваліфікації, місце (місця) надання освітньої послуги, очікувані результати навчання, вартість (у разі встановлення) або про безоплатний характер надання такої освітньої послуги.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39" w:name="n41"/>
      <w:bookmarkEnd w:id="39"/>
      <w:r w:rsidRPr="0074037D">
        <w:rPr>
          <w:rFonts w:ascii="Times New Roman" w:eastAsia="Times New Roman" w:hAnsi="Times New Roman" w:cs="Times New Roman"/>
          <w:color w:val="000000"/>
          <w:sz w:val="17"/>
          <w:szCs w:val="17"/>
          <w:lang w:eastAsia="uk-UA"/>
        </w:rPr>
        <w:t>Обсяг (тривалість) програми підвищення кваліфікації визначається відповідно до її фактичної тривалості в годинах без урахування самостійної (</w:t>
      </w:r>
      <w:proofErr w:type="spellStart"/>
      <w:r w:rsidRPr="0074037D">
        <w:rPr>
          <w:rFonts w:ascii="Times New Roman" w:eastAsia="Times New Roman" w:hAnsi="Times New Roman" w:cs="Times New Roman"/>
          <w:color w:val="000000"/>
          <w:sz w:val="17"/>
          <w:szCs w:val="17"/>
          <w:lang w:eastAsia="uk-UA"/>
        </w:rPr>
        <w:t>позааудиторної</w:t>
      </w:r>
      <w:proofErr w:type="spellEnd"/>
      <w:r w:rsidRPr="0074037D">
        <w:rPr>
          <w:rFonts w:ascii="Times New Roman" w:eastAsia="Times New Roman" w:hAnsi="Times New Roman" w:cs="Times New Roman"/>
          <w:color w:val="000000"/>
          <w:sz w:val="17"/>
          <w:szCs w:val="17"/>
          <w:lang w:eastAsia="uk-UA"/>
        </w:rPr>
        <w:t>) роботи або в кредитах ЄКТС з урахуванням самостійної (</w:t>
      </w:r>
      <w:proofErr w:type="spellStart"/>
      <w:r w:rsidRPr="0074037D">
        <w:rPr>
          <w:rFonts w:ascii="Times New Roman" w:eastAsia="Times New Roman" w:hAnsi="Times New Roman" w:cs="Times New Roman"/>
          <w:color w:val="000000"/>
          <w:sz w:val="17"/>
          <w:szCs w:val="17"/>
          <w:lang w:eastAsia="uk-UA"/>
        </w:rPr>
        <w:t>позааудиторної</w:t>
      </w:r>
      <w:proofErr w:type="spellEnd"/>
      <w:r w:rsidRPr="0074037D">
        <w:rPr>
          <w:rFonts w:ascii="Times New Roman" w:eastAsia="Times New Roman" w:hAnsi="Times New Roman" w:cs="Times New Roman"/>
          <w:color w:val="000000"/>
          <w:sz w:val="17"/>
          <w:szCs w:val="17"/>
          <w:lang w:eastAsia="uk-UA"/>
        </w:rPr>
        <w:t>) роботи.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0" w:name="n42"/>
      <w:bookmarkEnd w:id="40"/>
      <w:r w:rsidRPr="0074037D">
        <w:rPr>
          <w:rFonts w:ascii="Times New Roman" w:eastAsia="Times New Roman" w:hAnsi="Times New Roman" w:cs="Times New Roman"/>
          <w:color w:val="000000"/>
          <w:sz w:val="17"/>
          <w:szCs w:val="17"/>
          <w:lang w:eastAsia="uk-UA"/>
        </w:rPr>
        <w:t>Суб’єкт підвищення кваліфікації забезпечує відкритість і доступність інформації про кожну власну програму підвищення кваліфікації шляхом її оприлюднення на своєму веб-сайті (за наявності), офіційному веб-сайті МОН (установ, що належать до сфери його управління), та/або на Національній освітній електронній платформі із зазначенням строків (графіка) виконання такої програми.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1" w:name="n43"/>
      <w:bookmarkEnd w:id="41"/>
      <w:r w:rsidRPr="0074037D">
        <w:rPr>
          <w:rFonts w:ascii="Times New Roman" w:eastAsia="Times New Roman" w:hAnsi="Times New Roman" w:cs="Times New Roman"/>
          <w:color w:val="000000"/>
          <w:sz w:val="17"/>
          <w:szCs w:val="17"/>
          <w:lang w:eastAsia="uk-UA"/>
        </w:rPr>
        <w:t>Порядок, критерії відбору та умови оприлюднення програм підвищення кваліфікації затверджуються МОН.</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2" w:name="n44"/>
      <w:bookmarkEnd w:id="42"/>
      <w:r w:rsidRPr="0074037D">
        <w:rPr>
          <w:rFonts w:ascii="Times New Roman" w:eastAsia="Times New Roman" w:hAnsi="Times New Roman" w:cs="Times New Roman"/>
          <w:color w:val="000000"/>
          <w:sz w:val="17"/>
          <w:szCs w:val="17"/>
          <w:lang w:eastAsia="uk-UA"/>
        </w:rPr>
        <w:t>11. Стажування здійснюється за індивідуальною програмою, що розробляється і затверджується суб’єктом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3" w:name="n45"/>
      <w:bookmarkEnd w:id="43"/>
      <w:r w:rsidRPr="0074037D">
        <w:rPr>
          <w:rFonts w:ascii="Times New Roman" w:eastAsia="Times New Roman" w:hAnsi="Times New Roman" w:cs="Times New Roman"/>
          <w:color w:val="000000"/>
          <w:sz w:val="17"/>
          <w:szCs w:val="17"/>
          <w:lang w:eastAsia="uk-UA"/>
        </w:rPr>
        <w:t>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може містити також іншу інформацію, що стосується проходження стажування педагогічним та/або науково-педагогічним працівником.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4" w:name="n46"/>
      <w:bookmarkEnd w:id="44"/>
      <w:r w:rsidRPr="0074037D">
        <w:rPr>
          <w:rFonts w:ascii="Times New Roman" w:eastAsia="Times New Roman" w:hAnsi="Times New Roman" w:cs="Times New Roman"/>
          <w:color w:val="000000"/>
          <w:sz w:val="17"/>
          <w:szCs w:val="17"/>
          <w:lang w:eastAsia="uk-UA"/>
        </w:rPr>
        <w:t>Між закладом освіти, працівник (працівники) якого проходить (проходять) стажування, та суб’єктом підвищення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5" w:name="n47"/>
      <w:bookmarkEnd w:id="45"/>
      <w:r w:rsidRPr="0074037D">
        <w:rPr>
          <w:rFonts w:ascii="Times New Roman" w:eastAsia="Times New Roman" w:hAnsi="Times New Roman" w:cs="Times New Roman"/>
          <w:color w:val="000000"/>
          <w:sz w:val="17"/>
          <w:szCs w:val="17"/>
          <w:lang w:eastAsia="uk-UA"/>
        </w:rPr>
        <w:t>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6" w:name="n48"/>
      <w:bookmarkEnd w:id="46"/>
      <w:r w:rsidRPr="0074037D">
        <w:rPr>
          <w:rFonts w:ascii="Times New Roman" w:eastAsia="Times New Roman" w:hAnsi="Times New Roman" w:cs="Times New Roman"/>
          <w:color w:val="000000"/>
          <w:sz w:val="17"/>
          <w:szCs w:val="17"/>
          <w:lang w:eastAsia="uk-UA"/>
        </w:rPr>
        <w:lastRenderedPageBreak/>
        <w:t>Стажування педагогічних і науково-педагогічних працівників може здійснюватися в закладах освіти, установах, організаціях та на підприємствах.</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7" w:name="n49"/>
      <w:bookmarkEnd w:id="47"/>
      <w:r w:rsidRPr="0074037D">
        <w:rPr>
          <w:rFonts w:ascii="Times New Roman" w:eastAsia="Times New Roman" w:hAnsi="Times New Roman" w:cs="Times New Roman"/>
          <w:color w:val="000000"/>
          <w:sz w:val="17"/>
          <w:szCs w:val="17"/>
          <w:lang w:eastAsia="uk-UA"/>
        </w:rPr>
        <w:t>Стажування педагогічних і науково-педагогічних працівників закладів освіти (крім закладів вищої і післядипломної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підвищення кваліфікації за основним місцем роботи, має науковий ступінь та/або вчене, почесне чи педагогічне звання та/або успішно пройшов сертифікацію в установленому законодавством порядку.</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8" w:name="n50"/>
      <w:bookmarkEnd w:id="48"/>
      <w:r w:rsidRPr="0074037D">
        <w:rPr>
          <w:rFonts w:ascii="Times New Roman" w:eastAsia="Times New Roman" w:hAnsi="Times New Roman" w:cs="Times New Roman"/>
          <w:color w:val="000000"/>
          <w:sz w:val="17"/>
          <w:szCs w:val="17"/>
          <w:lang w:eastAsia="uk-UA"/>
        </w:rPr>
        <w:t>Стажування педагогічних і науково-педагогічних працівників закладів вищої і післядипломної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49" w:name="n51"/>
      <w:bookmarkEnd w:id="49"/>
      <w:r w:rsidRPr="0074037D">
        <w:rPr>
          <w:rFonts w:ascii="Times New Roman" w:eastAsia="Times New Roman" w:hAnsi="Times New Roman" w:cs="Times New Roman"/>
          <w:color w:val="000000"/>
          <w:sz w:val="17"/>
          <w:szCs w:val="17"/>
          <w:lang w:eastAsia="uk-UA"/>
        </w:rPr>
        <w:t>Стажування педагогічних і науково-педагогічних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 (далі - супервізор).</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0" w:name="n52"/>
      <w:bookmarkEnd w:id="50"/>
      <w:r w:rsidRPr="0074037D">
        <w:rPr>
          <w:rFonts w:ascii="Times New Roman" w:eastAsia="Times New Roman" w:hAnsi="Times New Roman" w:cs="Times New Roman"/>
          <w:color w:val="000000"/>
          <w:sz w:val="17"/>
          <w:szCs w:val="17"/>
          <w:lang w:eastAsia="uk-UA"/>
        </w:rPr>
        <w:t>Оплата праці супервізора в закладах освіти та наукових установах розраховується відповідно до ставок погодинної оплати праці за проведення навчальних занять з аспірантами, слухачами курсів, які займають посади, що потребують наявності освітньо-кваліфікаційного рівня спеціаліста чи ступеня вищої освіти магістра, в обсязі не більше ніж 10 годин на тиждень з відповідними нарахуваннями на оплату праці. Конкретний обсяг оплачуваних годин встановлюється у договорі або закладом освіти (науковою установою), в якому проводиться стажування.</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1" w:name="n53"/>
      <w:bookmarkEnd w:id="51"/>
      <w:r w:rsidRPr="0074037D">
        <w:rPr>
          <w:rFonts w:ascii="Times New Roman" w:eastAsia="Times New Roman" w:hAnsi="Times New Roman" w:cs="Times New Roman"/>
          <w:color w:val="000000"/>
          <w:sz w:val="17"/>
          <w:szCs w:val="17"/>
          <w:lang w:eastAsia="uk-UA"/>
        </w:rPr>
        <w:t>Оплата праці супервізора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2" w:name="n54"/>
      <w:bookmarkEnd w:id="52"/>
      <w:r w:rsidRPr="0074037D">
        <w:rPr>
          <w:rFonts w:ascii="Times New Roman" w:eastAsia="Times New Roman" w:hAnsi="Times New Roman" w:cs="Times New Roman"/>
          <w:color w:val="000000"/>
          <w:sz w:val="17"/>
          <w:szCs w:val="17"/>
          <w:lang w:eastAsia="uk-UA"/>
        </w:rPr>
        <w:t>Один день стажування оцінюється у 6 годин або 0,3 кредиту ЄКТС.</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3" w:name="n55"/>
      <w:bookmarkEnd w:id="53"/>
      <w:r w:rsidRPr="0074037D">
        <w:rPr>
          <w:rFonts w:ascii="Times New Roman" w:eastAsia="Times New Roman" w:hAnsi="Times New Roman" w:cs="Times New Roman"/>
          <w:color w:val="000000"/>
          <w:sz w:val="17"/>
          <w:szCs w:val="17"/>
          <w:lang w:eastAsia="uk-UA"/>
        </w:rPr>
        <w:t xml:space="preserve">12. Підвищення кваліфікації педагогічних і науково-педагогічних працівників шляхом їх участі у семінарах, практикумах, тренінгах, </w:t>
      </w:r>
      <w:proofErr w:type="spellStart"/>
      <w:r w:rsidRPr="0074037D">
        <w:rPr>
          <w:rFonts w:ascii="Times New Roman" w:eastAsia="Times New Roman" w:hAnsi="Times New Roman" w:cs="Times New Roman"/>
          <w:color w:val="000000"/>
          <w:sz w:val="17"/>
          <w:szCs w:val="17"/>
          <w:lang w:eastAsia="uk-UA"/>
        </w:rPr>
        <w:t>вебінарах</w:t>
      </w:r>
      <w:proofErr w:type="spellEnd"/>
      <w:r w:rsidRPr="0074037D">
        <w:rPr>
          <w:rFonts w:ascii="Times New Roman" w:eastAsia="Times New Roman" w:hAnsi="Times New Roman" w:cs="Times New Roman"/>
          <w:color w:val="000000"/>
          <w:sz w:val="17"/>
          <w:szCs w:val="17"/>
          <w:lang w:eastAsia="uk-UA"/>
        </w:rPr>
        <w:t>, майстер-класах тощо здійснюється відповідно до річного плану підвищення кваліфікації закладу освіти та не потребує визнання його педагогічною (вченою) радою.</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4" w:name="n56"/>
      <w:bookmarkEnd w:id="54"/>
      <w:r w:rsidRPr="0074037D">
        <w:rPr>
          <w:rFonts w:ascii="Times New Roman" w:eastAsia="Times New Roman" w:hAnsi="Times New Roman" w:cs="Times New Roman"/>
          <w:color w:val="000000"/>
          <w:sz w:val="17"/>
          <w:szCs w:val="17"/>
          <w:lang w:eastAsia="uk-UA"/>
        </w:rPr>
        <w:t>Обсяг (тривалість) такого підвищення кваліфікації визначається відповідно до його фактичної тривалості в годинах (без урахування самостійної (</w:t>
      </w:r>
      <w:proofErr w:type="spellStart"/>
      <w:r w:rsidRPr="0074037D">
        <w:rPr>
          <w:rFonts w:ascii="Times New Roman" w:eastAsia="Times New Roman" w:hAnsi="Times New Roman" w:cs="Times New Roman"/>
          <w:color w:val="000000"/>
          <w:sz w:val="17"/>
          <w:szCs w:val="17"/>
          <w:lang w:eastAsia="uk-UA"/>
        </w:rPr>
        <w:t>позааудиторної</w:t>
      </w:r>
      <w:proofErr w:type="spellEnd"/>
      <w:r w:rsidRPr="0074037D">
        <w:rPr>
          <w:rFonts w:ascii="Times New Roman" w:eastAsia="Times New Roman" w:hAnsi="Times New Roman" w:cs="Times New Roman"/>
          <w:color w:val="000000"/>
          <w:sz w:val="17"/>
          <w:szCs w:val="17"/>
          <w:lang w:eastAsia="uk-UA"/>
        </w:rPr>
        <w:t>) роботи) або в кредитах ЄКТС (з урахуванням самостійної (</w:t>
      </w:r>
      <w:proofErr w:type="spellStart"/>
      <w:r w:rsidRPr="0074037D">
        <w:rPr>
          <w:rFonts w:ascii="Times New Roman" w:eastAsia="Times New Roman" w:hAnsi="Times New Roman" w:cs="Times New Roman"/>
          <w:color w:val="000000"/>
          <w:sz w:val="17"/>
          <w:szCs w:val="17"/>
          <w:lang w:eastAsia="uk-UA"/>
        </w:rPr>
        <w:t>позааудиторної</w:t>
      </w:r>
      <w:proofErr w:type="spellEnd"/>
      <w:r w:rsidRPr="0074037D">
        <w:rPr>
          <w:rFonts w:ascii="Times New Roman" w:eastAsia="Times New Roman" w:hAnsi="Times New Roman" w:cs="Times New Roman"/>
          <w:color w:val="000000"/>
          <w:sz w:val="17"/>
          <w:szCs w:val="17"/>
          <w:lang w:eastAsia="uk-UA"/>
        </w:rPr>
        <w:t>) роботи), але не більше ніж 30 годин або 1,5 кредиту ЄКТС на рік.</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5" w:name="n57"/>
      <w:bookmarkEnd w:id="55"/>
      <w:r w:rsidRPr="0074037D">
        <w:rPr>
          <w:rFonts w:ascii="Times New Roman" w:eastAsia="Times New Roman" w:hAnsi="Times New Roman" w:cs="Times New Roman"/>
          <w:color w:val="000000"/>
          <w:sz w:val="17"/>
          <w:szCs w:val="17"/>
          <w:lang w:eastAsia="uk-UA"/>
        </w:rPr>
        <w:t>13. За результатами проходження підвищення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6" w:name="n58"/>
      <w:bookmarkEnd w:id="56"/>
      <w:r w:rsidRPr="0074037D">
        <w:rPr>
          <w:rFonts w:ascii="Times New Roman" w:eastAsia="Times New Roman" w:hAnsi="Times New Roman" w:cs="Times New Roman"/>
          <w:color w:val="000000"/>
          <w:sz w:val="17"/>
          <w:szCs w:val="17"/>
          <w:lang w:eastAsia="uk-UA"/>
        </w:rPr>
        <w:t>Перелік виданих документів про підвищення кваліфікації оприлюднюється на веб-сайті суб’єкта підвищення кваліфікації та/або на Національній освітній електронній платформі протягом 15 календарних днів після їх видачі та містить таку інформацію:</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7" w:name="n59"/>
      <w:bookmarkEnd w:id="57"/>
      <w:r w:rsidRPr="0074037D">
        <w:rPr>
          <w:rFonts w:ascii="Times New Roman" w:eastAsia="Times New Roman" w:hAnsi="Times New Roman" w:cs="Times New Roman"/>
          <w:color w:val="000000"/>
          <w:sz w:val="17"/>
          <w:szCs w:val="17"/>
          <w:lang w:eastAsia="uk-UA"/>
        </w:rPr>
        <w:t>прізвище та ініціали (ініціал імені) педагогічного або науково-педагогічного працівника, який пройшов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8" w:name="n60"/>
      <w:bookmarkEnd w:id="58"/>
      <w:r w:rsidRPr="0074037D">
        <w:rPr>
          <w:rFonts w:ascii="Times New Roman" w:eastAsia="Times New Roman" w:hAnsi="Times New Roman" w:cs="Times New Roman"/>
          <w:color w:val="000000"/>
          <w:sz w:val="17"/>
          <w:szCs w:val="17"/>
          <w:lang w:eastAsia="uk-UA"/>
        </w:rPr>
        <w:t>форму, вид, тему (напрям, найменування) підвищення кваліфікації та його обсяг (тривалість) в годинах або кредитах ЄКТС;</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59" w:name="n61"/>
      <w:bookmarkEnd w:id="59"/>
      <w:r w:rsidRPr="0074037D">
        <w:rPr>
          <w:rFonts w:ascii="Times New Roman" w:eastAsia="Times New Roman" w:hAnsi="Times New Roman" w:cs="Times New Roman"/>
          <w:color w:val="000000"/>
          <w:sz w:val="17"/>
          <w:szCs w:val="17"/>
          <w:lang w:eastAsia="uk-UA"/>
        </w:rPr>
        <w:t>дату видачі та обліковий запис документа про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60" w:name="n62"/>
      <w:bookmarkEnd w:id="60"/>
      <w:r w:rsidRPr="0074037D">
        <w:rPr>
          <w:rFonts w:ascii="Times New Roman" w:eastAsia="Times New Roman" w:hAnsi="Times New Roman" w:cs="Times New Roman"/>
          <w:color w:val="000000"/>
          <w:sz w:val="17"/>
          <w:szCs w:val="17"/>
          <w:lang w:eastAsia="uk-UA"/>
        </w:rPr>
        <w:t>У документі про підвищення кваліфікації повинні бути зазначені:</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61" w:name="n63"/>
      <w:bookmarkEnd w:id="61"/>
      <w:r w:rsidRPr="0074037D">
        <w:rPr>
          <w:rFonts w:ascii="Times New Roman" w:eastAsia="Times New Roman" w:hAnsi="Times New Roman" w:cs="Times New Roman"/>
          <w:color w:val="000000"/>
          <w:sz w:val="17"/>
          <w:szCs w:val="17"/>
          <w:lang w:eastAsia="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62" w:name="n64"/>
      <w:bookmarkEnd w:id="62"/>
      <w:r w:rsidRPr="0074037D">
        <w:rPr>
          <w:rFonts w:ascii="Times New Roman" w:eastAsia="Times New Roman" w:hAnsi="Times New Roman" w:cs="Times New Roman"/>
          <w:color w:val="000000"/>
          <w:sz w:val="17"/>
          <w:szCs w:val="17"/>
          <w:lang w:eastAsia="uk-UA"/>
        </w:rPr>
        <w:t>тема (напрям, найменування), обсяг (тривалість) підвищення кваліфікації у годинах та/або кредитах ЄКТС;</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63" w:name="n65"/>
      <w:bookmarkEnd w:id="63"/>
      <w:r w:rsidRPr="0074037D">
        <w:rPr>
          <w:rFonts w:ascii="Times New Roman" w:eastAsia="Times New Roman" w:hAnsi="Times New Roman" w:cs="Times New Roman"/>
          <w:color w:val="000000"/>
          <w:sz w:val="17"/>
          <w:szCs w:val="17"/>
          <w:lang w:eastAsia="uk-UA"/>
        </w:rPr>
        <w:t>прізвище, ім’я та по батькові (у разі наявності) особи, яка підвищила кваліфікацію;</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64" w:name="n66"/>
      <w:bookmarkEnd w:id="64"/>
      <w:r w:rsidRPr="0074037D">
        <w:rPr>
          <w:rFonts w:ascii="Times New Roman" w:eastAsia="Times New Roman" w:hAnsi="Times New Roman" w:cs="Times New Roman"/>
          <w:color w:val="000000"/>
          <w:sz w:val="17"/>
          <w:szCs w:val="17"/>
          <w:lang w:eastAsia="uk-UA"/>
        </w:rPr>
        <w:t>опис досягнутих результатів навчання;</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65" w:name="n67"/>
      <w:bookmarkEnd w:id="65"/>
      <w:r w:rsidRPr="0074037D">
        <w:rPr>
          <w:rFonts w:ascii="Times New Roman" w:eastAsia="Times New Roman" w:hAnsi="Times New Roman" w:cs="Times New Roman"/>
          <w:color w:val="000000"/>
          <w:sz w:val="17"/>
          <w:szCs w:val="17"/>
          <w:lang w:eastAsia="uk-UA"/>
        </w:rPr>
        <w:t>дата видачі та обліковий запис документа;</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66" w:name="n68"/>
      <w:bookmarkEnd w:id="66"/>
      <w:r w:rsidRPr="0074037D">
        <w:rPr>
          <w:rFonts w:ascii="Times New Roman" w:eastAsia="Times New Roman" w:hAnsi="Times New Roman" w:cs="Times New Roman"/>
          <w:color w:val="000000"/>
          <w:sz w:val="17"/>
          <w:szCs w:val="17"/>
          <w:lang w:eastAsia="uk-UA"/>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67" w:name="n69"/>
      <w:bookmarkEnd w:id="67"/>
      <w:r w:rsidRPr="0074037D">
        <w:rPr>
          <w:rFonts w:ascii="Times New Roman" w:eastAsia="Times New Roman" w:hAnsi="Times New Roman" w:cs="Times New Roman"/>
          <w:color w:val="000000"/>
          <w:sz w:val="17"/>
          <w:szCs w:val="17"/>
          <w:lang w:eastAsia="uk-UA"/>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74037D" w:rsidRPr="0074037D" w:rsidRDefault="0074037D" w:rsidP="0074037D">
      <w:pPr>
        <w:spacing w:before="150" w:after="150" w:line="240" w:lineRule="auto"/>
        <w:ind w:left="450" w:right="450"/>
        <w:jc w:val="center"/>
        <w:rPr>
          <w:rFonts w:ascii="Times New Roman" w:eastAsia="Times New Roman" w:hAnsi="Times New Roman" w:cs="Times New Roman"/>
          <w:color w:val="000000"/>
          <w:sz w:val="17"/>
          <w:szCs w:val="17"/>
          <w:lang w:eastAsia="uk-UA"/>
        </w:rPr>
      </w:pPr>
      <w:bookmarkStart w:id="68" w:name="n70"/>
      <w:bookmarkEnd w:id="68"/>
      <w:r w:rsidRPr="0074037D">
        <w:rPr>
          <w:rFonts w:ascii="Times New Roman" w:eastAsia="Times New Roman" w:hAnsi="Times New Roman" w:cs="Times New Roman"/>
          <w:b/>
          <w:bCs/>
          <w:color w:val="000000"/>
          <w:sz w:val="20"/>
          <w:szCs w:val="20"/>
          <w:lang w:eastAsia="uk-UA"/>
        </w:rPr>
        <w:t xml:space="preserve">Особливості підвищення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w:t>
      </w:r>
      <w:proofErr w:type="spellStart"/>
      <w:r w:rsidRPr="0074037D">
        <w:rPr>
          <w:rFonts w:ascii="Times New Roman" w:eastAsia="Times New Roman" w:hAnsi="Times New Roman" w:cs="Times New Roman"/>
          <w:b/>
          <w:bCs/>
          <w:color w:val="000000"/>
          <w:sz w:val="20"/>
          <w:szCs w:val="20"/>
          <w:lang w:eastAsia="uk-UA"/>
        </w:rPr>
        <w:t>передвищої</w:t>
      </w:r>
      <w:proofErr w:type="spellEnd"/>
      <w:r w:rsidRPr="0074037D">
        <w:rPr>
          <w:rFonts w:ascii="Times New Roman" w:eastAsia="Times New Roman" w:hAnsi="Times New Roman" w:cs="Times New Roman"/>
          <w:b/>
          <w:bCs/>
          <w:color w:val="000000"/>
          <w:sz w:val="20"/>
          <w:szCs w:val="20"/>
          <w:lang w:eastAsia="uk-UA"/>
        </w:rPr>
        <w:t xml:space="preserve">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69" w:name="n71"/>
      <w:bookmarkEnd w:id="69"/>
      <w:r w:rsidRPr="0074037D">
        <w:rPr>
          <w:rFonts w:ascii="Times New Roman" w:eastAsia="Times New Roman" w:hAnsi="Times New Roman" w:cs="Times New Roman"/>
          <w:color w:val="000000"/>
          <w:sz w:val="17"/>
          <w:szCs w:val="17"/>
          <w:lang w:eastAsia="uk-UA"/>
        </w:rPr>
        <w:t>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відповідно до спеціальних законів.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0" w:name="n72"/>
      <w:bookmarkEnd w:id="70"/>
      <w:r w:rsidRPr="0074037D">
        <w:rPr>
          <w:rFonts w:ascii="Times New Roman" w:eastAsia="Times New Roman" w:hAnsi="Times New Roman" w:cs="Times New Roman"/>
          <w:color w:val="000000"/>
          <w:sz w:val="17"/>
          <w:szCs w:val="17"/>
          <w:lang w:eastAsia="uk-UA"/>
        </w:rPr>
        <w:t xml:space="preserve">Кожен педагогічний і науково-педагогічний працівник закладу загальної середньої та фахової </w:t>
      </w:r>
      <w:proofErr w:type="spellStart"/>
      <w:r w:rsidRPr="0074037D">
        <w:rPr>
          <w:rFonts w:ascii="Times New Roman" w:eastAsia="Times New Roman" w:hAnsi="Times New Roman" w:cs="Times New Roman"/>
          <w:color w:val="000000"/>
          <w:sz w:val="17"/>
          <w:szCs w:val="17"/>
          <w:lang w:eastAsia="uk-UA"/>
        </w:rPr>
        <w:t>передвищої</w:t>
      </w:r>
      <w:proofErr w:type="spellEnd"/>
      <w:r w:rsidRPr="0074037D">
        <w:rPr>
          <w:rFonts w:ascii="Times New Roman" w:eastAsia="Times New Roman" w:hAnsi="Times New Roman" w:cs="Times New Roman"/>
          <w:color w:val="000000"/>
          <w:sz w:val="17"/>
          <w:szCs w:val="17"/>
          <w:lang w:eastAsia="uk-UA"/>
        </w:rPr>
        <w:t xml:space="preserve"> освіти відповідно до Законів України </w:t>
      </w:r>
      <w:hyperlink r:id="rId12" w:tgtFrame="_blank" w:history="1">
        <w:r w:rsidRPr="0074037D">
          <w:rPr>
            <w:rFonts w:ascii="Times New Roman" w:eastAsia="Times New Roman" w:hAnsi="Times New Roman" w:cs="Times New Roman"/>
            <w:color w:val="0000FF"/>
            <w:sz w:val="17"/>
            <w:szCs w:val="17"/>
            <w:u w:val="single"/>
            <w:lang w:eastAsia="uk-UA"/>
          </w:rPr>
          <w:t>“Про освіту”</w:t>
        </w:r>
      </w:hyperlink>
      <w:r w:rsidRPr="0074037D">
        <w:rPr>
          <w:rFonts w:ascii="Times New Roman" w:eastAsia="Times New Roman" w:hAnsi="Times New Roman" w:cs="Times New Roman"/>
          <w:color w:val="000000"/>
          <w:sz w:val="17"/>
          <w:szCs w:val="17"/>
          <w:lang w:eastAsia="uk-UA"/>
        </w:rPr>
        <w:t>, </w:t>
      </w:r>
      <w:hyperlink r:id="rId13" w:tgtFrame="_blank" w:history="1">
        <w:r w:rsidRPr="0074037D">
          <w:rPr>
            <w:rFonts w:ascii="Times New Roman" w:eastAsia="Times New Roman" w:hAnsi="Times New Roman" w:cs="Times New Roman"/>
            <w:color w:val="0000FF"/>
            <w:sz w:val="17"/>
            <w:szCs w:val="17"/>
            <w:u w:val="single"/>
            <w:lang w:eastAsia="uk-UA"/>
          </w:rPr>
          <w:t>“Про загальну середню освіту”</w:t>
        </w:r>
      </w:hyperlink>
      <w:r w:rsidRPr="0074037D">
        <w:rPr>
          <w:rFonts w:ascii="Times New Roman" w:eastAsia="Times New Roman" w:hAnsi="Times New Roman" w:cs="Times New Roman"/>
          <w:color w:val="000000"/>
          <w:sz w:val="17"/>
          <w:szCs w:val="17"/>
          <w:lang w:eastAsia="uk-UA"/>
        </w:rPr>
        <w:t>, </w:t>
      </w:r>
      <w:hyperlink r:id="rId14" w:tgtFrame="_blank" w:history="1">
        <w:r w:rsidRPr="0074037D">
          <w:rPr>
            <w:rFonts w:ascii="Times New Roman" w:eastAsia="Times New Roman" w:hAnsi="Times New Roman" w:cs="Times New Roman"/>
            <w:color w:val="0000FF"/>
            <w:sz w:val="17"/>
            <w:szCs w:val="17"/>
            <w:u w:val="single"/>
            <w:lang w:eastAsia="uk-UA"/>
          </w:rPr>
          <w:t xml:space="preserve">“Про фахову </w:t>
        </w:r>
        <w:proofErr w:type="spellStart"/>
        <w:r w:rsidRPr="0074037D">
          <w:rPr>
            <w:rFonts w:ascii="Times New Roman" w:eastAsia="Times New Roman" w:hAnsi="Times New Roman" w:cs="Times New Roman"/>
            <w:color w:val="0000FF"/>
            <w:sz w:val="17"/>
            <w:szCs w:val="17"/>
            <w:u w:val="single"/>
            <w:lang w:eastAsia="uk-UA"/>
          </w:rPr>
          <w:t>передвищу</w:t>
        </w:r>
        <w:proofErr w:type="spellEnd"/>
        <w:r w:rsidRPr="0074037D">
          <w:rPr>
            <w:rFonts w:ascii="Times New Roman" w:eastAsia="Times New Roman" w:hAnsi="Times New Roman" w:cs="Times New Roman"/>
            <w:color w:val="0000FF"/>
            <w:sz w:val="17"/>
            <w:szCs w:val="17"/>
            <w:u w:val="single"/>
            <w:lang w:eastAsia="uk-UA"/>
          </w:rPr>
          <w:t xml:space="preserve"> освіту”</w:t>
        </w:r>
      </w:hyperlink>
      <w:r w:rsidRPr="0074037D">
        <w:rPr>
          <w:rFonts w:ascii="Times New Roman" w:eastAsia="Times New Roman" w:hAnsi="Times New Roman" w:cs="Times New Roman"/>
          <w:color w:val="000000"/>
          <w:sz w:val="17"/>
          <w:szCs w:val="17"/>
          <w:lang w:eastAsia="uk-UA"/>
        </w:rPr>
        <w:t> зобов’язаний щороку підвищувати кваліфікацію з урахуванням особливостей, визначених цим Порядком.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1" w:name="n73"/>
      <w:bookmarkEnd w:id="71"/>
      <w:r w:rsidRPr="0074037D">
        <w:rPr>
          <w:rFonts w:ascii="Times New Roman" w:eastAsia="Times New Roman" w:hAnsi="Times New Roman" w:cs="Times New Roman"/>
          <w:color w:val="000000"/>
          <w:sz w:val="17"/>
          <w:szCs w:val="17"/>
          <w:lang w:eastAsia="uk-UA"/>
        </w:rPr>
        <w:lastRenderedPageBreak/>
        <w:t xml:space="preserve">Підвищення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w:t>
      </w:r>
      <w:proofErr w:type="spellStart"/>
      <w:r w:rsidRPr="0074037D">
        <w:rPr>
          <w:rFonts w:ascii="Times New Roman" w:eastAsia="Times New Roman" w:hAnsi="Times New Roman" w:cs="Times New Roman"/>
          <w:color w:val="000000"/>
          <w:sz w:val="17"/>
          <w:szCs w:val="17"/>
          <w:lang w:eastAsia="uk-UA"/>
        </w:rPr>
        <w:t>передвищої</w:t>
      </w:r>
      <w:proofErr w:type="spellEnd"/>
      <w:r w:rsidRPr="0074037D">
        <w:rPr>
          <w:rFonts w:ascii="Times New Roman" w:eastAsia="Times New Roman" w:hAnsi="Times New Roman" w:cs="Times New Roman"/>
          <w:color w:val="000000"/>
          <w:sz w:val="17"/>
          <w:szCs w:val="17"/>
          <w:lang w:eastAsia="uk-UA"/>
        </w:rPr>
        <w:t xml:space="preserve"> освіти є необхідною умовою проходження ними атестації у порядку, визначеному законодавством.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2" w:name="n74"/>
      <w:bookmarkEnd w:id="72"/>
      <w:r w:rsidRPr="0074037D">
        <w:rPr>
          <w:rFonts w:ascii="Times New Roman" w:eastAsia="Times New Roman" w:hAnsi="Times New Roman" w:cs="Times New Roman"/>
          <w:color w:val="000000"/>
          <w:sz w:val="17"/>
          <w:szCs w:val="17"/>
          <w:lang w:eastAsia="uk-UA"/>
        </w:rPr>
        <w:t>15. Основними напрямами підвищення кваліфікації є:</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3" w:name="n75"/>
      <w:bookmarkEnd w:id="73"/>
      <w:r w:rsidRPr="0074037D">
        <w:rPr>
          <w:rFonts w:ascii="Times New Roman" w:eastAsia="Times New Roman" w:hAnsi="Times New Roman" w:cs="Times New Roman"/>
          <w:color w:val="000000"/>
          <w:sz w:val="17"/>
          <w:szCs w:val="17"/>
          <w:lang w:eastAsia="uk-UA"/>
        </w:rPr>
        <w:t xml:space="preserve">розвиток професійних </w:t>
      </w:r>
      <w:proofErr w:type="spellStart"/>
      <w:r w:rsidRPr="0074037D">
        <w:rPr>
          <w:rFonts w:ascii="Times New Roman" w:eastAsia="Times New Roman" w:hAnsi="Times New Roman" w:cs="Times New Roman"/>
          <w:color w:val="000000"/>
          <w:sz w:val="17"/>
          <w:szCs w:val="17"/>
          <w:lang w:eastAsia="uk-UA"/>
        </w:rPr>
        <w:t>компетентностей</w:t>
      </w:r>
      <w:proofErr w:type="spellEnd"/>
      <w:r w:rsidRPr="0074037D">
        <w:rPr>
          <w:rFonts w:ascii="Times New Roman" w:eastAsia="Times New Roman" w:hAnsi="Times New Roman" w:cs="Times New Roman"/>
          <w:color w:val="000000"/>
          <w:sz w:val="17"/>
          <w:szCs w:val="17"/>
          <w:lang w:eastAsia="uk-UA"/>
        </w:rPr>
        <w:t xml:space="preserve"> (знання навчального предмета, фахових </w:t>
      </w:r>
      <w:proofErr w:type="spellStart"/>
      <w:r w:rsidRPr="0074037D">
        <w:rPr>
          <w:rFonts w:ascii="Times New Roman" w:eastAsia="Times New Roman" w:hAnsi="Times New Roman" w:cs="Times New Roman"/>
          <w:color w:val="000000"/>
          <w:sz w:val="17"/>
          <w:szCs w:val="17"/>
          <w:lang w:eastAsia="uk-UA"/>
        </w:rPr>
        <w:t>методик</w:t>
      </w:r>
      <w:proofErr w:type="spellEnd"/>
      <w:r w:rsidRPr="0074037D">
        <w:rPr>
          <w:rFonts w:ascii="Times New Roman" w:eastAsia="Times New Roman" w:hAnsi="Times New Roman" w:cs="Times New Roman"/>
          <w:color w:val="000000"/>
          <w:sz w:val="17"/>
          <w:szCs w:val="17"/>
          <w:lang w:eastAsia="uk-UA"/>
        </w:rPr>
        <w:t>, технологій);</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4" w:name="n76"/>
      <w:bookmarkEnd w:id="74"/>
      <w:r w:rsidRPr="0074037D">
        <w:rPr>
          <w:rFonts w:ascii="Times New Roman" w:eastAsia="Times New Roman" w:hAnsi="Times New Roman" w:cs="Times New Roman"/>
          <w:color w:val="000000"/>
          <w:sz w:val="17"/>
          <w:szCs w:val="17"/>
          <w:lang w:eastAsia="uk-UA"/>
        </w:rPr>
        <w:t xml:space="preserve">формування у здобувачів освіти спільних для ключових </w:t>
      </w:r>
      <w:proofErr w:type="spellStart"/>
      <w:r w:rsidRPr="0074037D">
        <w:rPr>
          <w:rFonts w:ascii="Times New Roman" w:eastAsia="Times New Roman" w:hAnsi="Times New Roman" w:cs="Times New Roman"/>
          <w:color w:val="000000"/>
          <w:sz w:val="17"/>
          <w:szCs w:val="17"/>
          <w:lang w:eastAsia="uk-UA"/>
        </w:rPr>
        <w:t>компетентностей</w:t>
      </w:r>
      <w:proofErr w:type="spellEnd"/>
      <w:r w:rsidRPr="0074037D">
        <w:rPr>
          <w:rFonts w:ascii="Times New Roman" w:eastAsia="Times New Roman" w:hAnsi="Times New Roman" w:cs="Times New Roman"/>
          <w:color w:val="000000"/>
          <w:sz w:val="17"/>
          <w:szCs w:val="17"/>
          <w:lang w:eastAsia="uk-UA"/>
        </w:rPr>
        <w:t xml:space="preserve"> вмінь, визначених </w:t>
      </w:r>
      <w:hyperlink r:id="rId15" w:anchor="n187" w:tgtFrame="_blank" w:history="1">
        <w:r w:rsidRPr="0074037D">
          <w:rPr>
            <w:rFonts w:ascii="Times New Roman" w:eastAsia="Times New Roman" w:hAnsi="Times New Roman" w:cs="Times New Roman"/>
            <w:color w:val="0000FF"/>
            <w:sz w:val="17"/>
            <w:szCs w:val="17"/>
            <w:u w:val="single"/>
            <w:lang w:eastAsia="uk-UA"/>
          </w:rPr>
          <w:t>частиною першою</w:t>
        </w:r>
      </w:hyperlink>
      <w:r w:rsidRPr="0074037D">
        <w:rPr>
          <w:rFonts w:ascii="Times New Roman" w:eastAsia="Times New Roman" w:hAnsi="Times New Roman" w:cs="Times New Roman"/>
          <w:color w:val="000000"/>
          <w:sz w:val="17"/>
          <w:szCs w:val="17"/>
          <w:lang w:eastAsia="uk-UA"/>
        </w:rPr>
        <w:t> статті 12 Закону України “Про освіту”;</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5" w:name="n77"/>
      <w:bookmarkEnd w:id="75"/>
      <w:r w:rsidRPr="0074037D">
        <w:rPr>
          <w:rFonts w:ascii="Times New Roman" w:eastAsia="Times New Roman" w:hAnsi="Times New Roman" w:cs="Times New Roman"/>
          <w:color w:val="000000"/>
          <w:sz w:val="17"/>
          <w:szCs w:val="17"/>
          <w:lang w:eastAsia="uk-UA"/>
        </w:rPr>
        <w:t>психолого-фізіологічні особливості здобувачів освіти певного віку, основи андрагогіки;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6" w:name="n78"/>
      <w:bookmarkEnd w:id="76"/>
      <w:r w:rsidRPr="0074037D">
        <w:rPr>
          <w:rFonts w:ascii="Times New Roman" w:eastAsia="Times New Roman" w:hAnsi="Times New Roman" w:cs="Times New Roman"/>
          <w:color w:val="000000"/>
          <w:sz w:val="17"/>
          <w:szCs w:val="17"/>
          <w:lang w:eastAsia="uk-UA"/>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7" w:name="n79"/>
      <w:bookmarkEnd w:id="77"/>
      <w:r w:rsidRPr="0074037D">
        <w:rPr>
          <w:rFonts w:ascii="Times New Roman" w:eastAsia="Times New Roman" w:hAnsi="Times New Roman" w:cs="Times New Roman"/>
          <w:color w:val="000000"/>
          <w:sz w:val="17"/>
          <w:szCs w:val="17"/>
          <w:lang w:eastAsia="uk-UA"/>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8" w:name="n80"/>
      <w:bookmarkEnd w:id="78"/>
      <w:r w:rsidRPr="0074037D">
        <w:rPr>
          <w:rFonts w:ascii="Times New Roman" w:eastAsia="Times New Roman" w:hAnsi="Times New Roman" w:cs="Times New Roman"/>
          <w:color w:val="000000"/>
          <w:sz w:val="17"/>
          <w:szCs w:val="17"/>
          <w:lang w:eastAsia="uk-UA"/>
        </w:rPr>
        <w:t>мовленнєва компетентність;</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79" w:name="n81"/>
      <w:bookmarkEnd w:id="79"/>
      <w:r w:rsidRPr="0074037D">
        <w:rPr>
          <w:rFonts w:ascii="Times New Roman" w:eastAsia="Times New Roman" w:hAnsi="Times New Roman" w:cs="Times New Roman"/>
          <w:color w:val="000000"/>
          <w:sz w:val="17"/>
          <w:szCs w:val="17"/>
          <w:lang w:eastAsia="uk-UA"/>
        </w:rPr>
        <w:t xml:space="preserve">формування професійних </w:t>
      </w:r>
      <w:proofErr w:type="spellStart"/>
      <w:r w:rsidRPr="0074037D">
        <w:rPr>
          <w:rFonts w:ascii="Times New Roman" w:eastAsia="Times New Roman" w:hAnsi="Times New Roman" w:cs="Times New Roman"/>
          <w:color w:val="000000"/>
          <w:sz w:val="17"/>
          <w:szCs w:val="17"/>
          <w:lang w:eastAsia="uk-UA"/>
        </w:rPr>
        <w:t>компетентностей</w:t>
      </w:r>
      <w:proofErr w:type="spellEnd"/>
      <w:r w:rsidRPr="0074037D">
        <w:rPr>
          <w:rFonts w:ascii="Times New Roman" w:eastAsia="Times New Roman" w:hAnsi="Times New Roman" w:cs="Times New Roman"/>
          <w:color w:val="000000"/>
          <w:sz w:val="17"/>
          <w:szCs w:val="17"/>
          <w:lang w:eastAsia="uk-UA"/>
        </w:rPr>
        <w:t xml:space="preserve">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0" w:name="n82"/>
      <w:bookmarkEnd w:id="80"/>
      <w:r w:rsidRPr="0074037D">
        <w:rPr>
          <w:rFonts w:ascii="Times New Roman" w:eastAsia="Times New Roman" w:hAnsi="Times New Roman" w:cs="Times New Roman"/>
          <w:color w:val="000000"/>
          <w:sz w:val="17"/>
          <w:szCs w:val="17"/>
          <w:lang w:eastAsia="uk-UA"/>
        </w:rPr>
        <w:t>розвиток управлінської компетентності (для керівників закладів освіти, науково-методичних установ та їх заступників) тощо.</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1" w:name="n83"/>
      <w:bookmarkEnd w:id="81"/>
      <w:r w:rsidRPr="0074037D">
        <w:rPr>
          <w:rFonts w:ascii="Times New Roman" w:eastAsia="Times New Roman" w:hAnsi="Times New Roman" w:cs="Times New Roman"/>
          <w:color w:val="000000"/>
          <w:sz w:val="17"/>
          <w:szCs w:val="17"/>
          <w:lang w:eastAsia="uk-UA"/>
        </w:rPr>
        <w:t xml:space="preserve">У разі викладання декількох навчальних предметів (дисциплін) педагогічні та науково-педагогічні працівники самостійно обирають послідовність підвищення кваліфікації за певними напрямами у </w:t>
      </w:r>
      <w:proofErr w:type="spellStart"/>
      <w:r w:rsidRPr="0074037D">
        <w:rPr>
          <w:rFonts w:ascii="Times New Roman" w:eastAsia="Times New Roman" w:hAnsi="Times New Roman" w:cs="Times New Roman"/>
          <w:color w:val="000000"/>
          <w:sz w:val="17"/>
          <w:szCs w:val="17"/>
          <w:lang w:eastAsia="uk-UA"/>
        </w:rPr>
        <w:t>міжатестаційний</w:t>
      </w:r>
      <w:proofErr w:type="spellEnd"/>
      <w:r w:rsidRPr="0074037D">
        <w:rPr>
          <w:rFonts w:ascii="Times New Roman" w:eastAsia="Times New Roman" w:hAnsi="Times New Roman" w:cs="Times New Roman"/>
          <w:color w:val="000000"/>
          <w:sz w:val="17"/>
          <w:szCs w:val="17"/>
          <w:lang w:eastAsia="uk-UA"/>
        </w:rPr>
        <w:t xml:space="preserve"> період в межах загального обсягу (тривалості) підвищення кваліфікації, визначеного законодавством.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2" w:name="n84"/>
      <w:bookmarkEnd w:id="82"/>
      <w:r w:rsidRPr="0074037D">
        <w:rPr>
          <w:rFonts w:ascii="Times New Roman" w:eastAsia="Times New Roman" w:hAnsi="Times New Roman" w:cs="Times New Roman"/>
          <w:color w:val="000000"/>
          <w:sz w:val="17"/>
          <w:szCs w:val="17"/>
          <w:lang w:eastAsia="uk-UA"/>
        </w:rPr>
        <w:t xml:space="preserve">16. Загальний обсяг підвищення кваліфікації педагогічного або науково-педагогічного працівника закладу загальної середньої, професійної (професійно-технічної), фахової </w:t>
      </w:r>
      <w:proofErr w:type="spellStart"/>
      <w:r w:rsidRPr="0074037D">
        <w:rPr>
          <w:rFonts w:ascii="Times New Roman" w:eastAsia="Times New Roman" w:hAnsi="Times New Roman" w:cs="Times New Roman"/>
          <w:color w:val="000000"/>
          <w:sz w:val="17"/>
          <w:szCs w:val="17"/>
          <w:lang w:eastAsia="uk-UA"/>
        </w:rPr>
        <w:t>передвищої</w:t>
      </w:r>
      <w:proofErr w:type="spellEnd"/>
      <w:r w:rsidRPr="0074037D">
        <w:rPr>
          <w:rFonts w:ascii="Times New Roman" w:eastAsia="Times New Roman" w:hAnsi="Times New Roman" w:cs="Times New Roman"/>
          <w:color w:val="000000"/>
          <w:sz w:val="17"/>
          <w:szCs w:val="17"/>
          <w:lang w:eastAsia="uk-UA"/>
        </w:rPr>
        <w:t xml:space="preserve"> освіти не може бути менше ніж 150 годин на п’ять років.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3" w:name="n85"/>
      <w:bookmarkEnd w:id="83"/>
      <w:r w:rsidRPr="0074037D">
        <w:rPr>
          <w:rFonts w:ascii="Times New Roman" w:eastAsia="Times New Roman" w:hAnsi="Times New Roman" w:cs="Times New Roman"/>
          <w:color w:val="000000"/>
          <w:sz w:val="17"/>
          <w:szCs w:val="17"/>
          <w:lang w:eastAsia="uk-UA"/>
        </w:rPr>
        <w:t>Загальний обсяг підвищення кваліфікації педагогічного працівника дошкільного, позашкільного закладу освіти встановлюється його засновником (або уповноваженим ним органом), але не може бути менше ніж 120 годин на п’ять років.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4" w:name="n86"/>
      <w:bookmarkEnd w:id="84"/>
      <w:r w:rsidRPr="0074037D">
        <w:rPr>
          <w:rFonts w:ascii="Times New Roman" w:eastAsia="Times New Roman" w:hAnsi="Times New Roman" w:cs="Times New Roman"/>
          <w:color w:val="000000"/>
          <w:sz w:val="17"/>
          <w:szCs w:val="17"/>
          <w:lang w:eastAsia="uk-UA"/>
        </w:rPr>
        <w:t xml:space="preserve">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w:t>
      </w:r>
      <w:proofErr w:type="spellStart"/>
      <w:r w:rsidRPr="0074037D">
        <w:rPr>
          <w:rFonts w:ascii="Times New Roman" w:eastAsia="Times New Roman" w:hAnsi="Times New Roman" w:cs="Times New Roman"/>
          <w:color w:val="000000"/>
          <w:sz w:val="17"/>
          <w:szCs w:val="17"/>
          <w:lang w:eastAsia="uk-UA"/>
        </w:rPr>
        <w:t>передвищої</w:t>
      </w:r>
      <w:proofErr w:type="spellEnd"/>
      <w:r w:rsidRPr="0074037D">
        <w:rPr>
          <w:rFonts w:ascii="Times New Roman" w:eastAsia="Times New Roman" w:hAnsi="Times New Roman" w:cs="Times New Roman"/>
          <w:color w:val="000000"/>
          <w:sz w:val="17"/>
          <w:szCs w:val="17"/>
          <w:lang w:eastAsia="uk-UA"/>
        </w:rPr>
        <w:t xml:space="preserve"> освіти, які вперше призначені на відповідну посаду, проходять підвищення кваліфікації відповідно до займаної посади протягом двох перших років роботи.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5" w:name="n87"/>
      <w:bookmarkEnd w:id="85"/>
      <w:r w:rsidRPr="0074037D">
        <w:rPr>
          <w:rFonts w:ascii="Times New Roman" w:eastAsia="Times New Roman" w:hAnsi="Times New Roman" w:cs="Times New Roman"/>
          <w:color w:val="000000"/>
          <w:sz w:val="17"/>
          <w:szCs w:val="17"/>
          <w:lang w:eastAsia="uk-UA"/>
        </w:rPr>
        <w:t>17. Керівники закладів освіти (уповноважені ними особи) після затвердження в установленому порядку кошторису закладу освіти на відповідний рік невідкладно оприлюднюють загальний обсяг коштів, передбачений на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на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6" w:name="n88"/>
      <w:bookmarkEnd w:id="86"/>
      <w:r w:rsidRPr="0074037D">
        <w:rPr>
          <w:rFonts w:ascii="Times New Roman" w:eastAsia="Times New Roman" w:hAnsi="Times New Roman" w:cs="Times New Roman"/>
          <w:color w:val="000000"/>
          <w:sz w:val="17"/>
          <w:szCs w:val="17"/>
          <w:lang w:eastAsia="uk-UA"/>
        </w:rPr>
        <w:t>Протягом наступних 15 календарних днів з дня отримання зазначеної інформації кожен педагогічний та науково-педагогічний працівник, який має право на підвищення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7" w:name="n89"/>
      <w:bookmarkEnd w:id="87"/>
      <w:r w:rsidRPr="0074037D">
        <w:rPr>
          <w:rFonts w:ascii="Times New Roman" w:eastAsia="Times New Roman" w:hAnsi="Times New Roman" w:cs="Times New Roman"/>
          <w:color w:val="000000"/>
          <w:sz w:val="17"/>
          <w:szCs w:val="17"/>
          <w:lang w:eastAsia="uk-UA"/>
        </w:rPr>
        <w:t>18. З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8" w:name="n90"/>
      <w:bookmarkEnd w:id="88"/>
      <w:r w:rsidRPr="0074037D">
        <w:rPr>
          <w:rFonts w:ascii="Times New Roman" w:eastAsia="Times New Roman" w:hAnsi="Times New Roman" w:cs="Times New Roman"/>
          <w:color w:val="000000"/>
          <w:sz w:val="17"/>
          <w:szCs w:val="17"/>
          <w:lang w:eastAsia="uk-UA"/>
        </w:rPr>
        <w:t>У разі невідповідності пропозиції педагогічного або науково-педагогічного працівника щодо обсягу підвищення кваліфікації вимогам, визначеним </w:t>
      </w:r>
      <w:hyperlink r:id="rId16" w:anchor="n85" w:history="1">
        <w:r w:rsidRPr="0074037D">
          <w:rPr>
            <w:rFonts w:ascii="Times New Roman" w:eastAsia="Times New Roman" w:hAnsi="Times New Roman" w:cs="Times New Roman"/>
            <w:color w:val="0000FF"/>
            <w:sz w:val="17"/>
            <w:szCs w:val="17"/>
            <w:u w:val="single"/>
            <w:lang w:eastAsia="uk-UA"/>
          </w:rPr>
          <w:t>абзацом другим</w:t>
        </w:r>
      </w:hyperlink>
      <w:r w:rsidRPr="0074037D">
        <w:rPr>
          <w:rFonts w:ascii="Times New Roman" w:eastAsia="Times New Roman" w:hAnsi="Times New Roman" w:cs="Times New Roman"/>
          <w:color w:val="000000"/>
          <w:sz w:val="17"/>
          <w:szCs w:val="17"/>
          <w:lang w:eastAsia="uk-UA"/>
        </w:rPr>
        <w:t> пункту 16 цього Порядку, або відсутності інформації про суб’єкта (суб’єктів) підвищення кваліфікації, визначеної цим Порядком, така пропозиція не розглядається педагогічною радою.</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89" w:name="n91"/>
      <w:bookmarkEnd w:id="89"/>
      <w:r w:rsidRPr="0074037D">
        <w:rPr>
          <w:rFonts w:ascii="Times New Roman" w:eastAsia="Times New Roman" w:hAnsi="Times New Roman" w:cs="Times New Roman"/>
          <w:color w:val="000000"/>
          <w:sz w:val="17"/>
          <w:szCs w:val="17"/>
          <w:lang w:eastAsia="uk-UA"/>
        </w:rPr>
        <w:t>19. План підвищення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підвищення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90" w:name="n92"/>
      <w:bookmarkEnd w:id="90"/>
      <w:r w:rsidRPr="0074037D">
        <w:rPr>
          <w:rFonts w:ascii="Times New Roman" w:eastAsia="Times New Roman" w:hAnsi="Times New Roman" w:cs="Times New Roman"/>
          <w:color w:val="000000"/>
          <w:sz w:val="17"/>
          <w:szCs w:val="17"/>
          <w:lang w:eastAsia="uk-UA"/>
        </w:rPr>
        <w:t>За погодженням педагогічного або науково-педагогічного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91" w:name="n93"/>
      <w:bookmarkEnd w:id="91"/>
      <w:r w:rsidRPr="0074037D">
        <w:rPr>
          <w:rFonts w:ascii="Times New Roman" w:eastAsia="Times New Roman" w:hAnsi="Times New Roman" w:cs="Times New Roman"/>
          <w:color w:val="000000"/>
          <w:sz w:val="17"/>
          <w:szCs w:val="17"/>
          <w:lang w:eastAsia="uk-UA"/>
        </w:rPr>
        <w:lastRenderedPageBreak/>
        <w:t>20. На підставі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74037D" w:rsidRPr="0074037D" w:rsidRDefault="0074037D" w:rsidP="0074037D">
      <w:pPr>
        <w:spacing w:before="150" w:after="150" w:line="240" w:lineRule="auto"/>
        <w:ind w:left="450" w:right="450"/>
        <w:jc w:val="center"/>
        <w:rPr>
          <w:rFonts w:ascii="Times New Roman" w:eastAsia="Times New Roman" w:hAnsi="Times New Roman" w:cs="Times New Roman"/>
          <w:color w:val="000000"/>
          <w:sz w:val="17"/>
          <w:szCs w:val="17"/>
          <w:lang w:eastAsia="uk-UA"/>
        </w:rPr>
      </w:pPr>
      <w:bookmarkStart w:id="92" w:name="n94"/>
      <w:bookmarkEnd w:id="92"/>
      <w:r w:rsidRPr="0074037D">
        <w:rPr>
          <w:rFonts w:ascii="Times New Roman" w:eastAsia="Times New Roman" w:hAnsi="Times New Roman" w:cs="Times New Roman"/>
          <w:b/>
          <w:bCs/>
          <w:color w:val="000000"/>
          <w:sz w:val="20"/>
          <w:szCs w:val="20"/>
          <w:lang w:eastAsia="uk-UA"/>
        </w:rPr>
        <w:t>Особливості підвищення кваліфікації педагогічних та науково-педагогічних працівників закладів вищої та післядипломної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93" w:name="n95"/>
      <w:bookmarkEnd w:id="93"/>
      <w:r w:rsidRPr="0074037D">
        <w:rPr>
          <w:rFonts w:ascii="Times New Roman" w:eastAsia="Times New Roman" w:hAnsi="Times New Roman" w:cs="Times New Roman"/>
          <w:color w:val="000000"/>
          <w:sz w:val="17"/>
          <w:szCs w:val="17"/>
          <w:lang w:eastAsia="uk-UA"/>
        </w:rPr>
        <w:t>21. Педагогічні та науково-педагогічні працівники закладів вищої та післядипломної освіти підвищують свою кваліфікацію згідно з цим Порядком не рідше одного разу на п’ять років.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94" w:name="n96"/>
      <w:bookmarkEnd w:id="94"/>
      <w:r w:rsidRPr="0074037D">
        <w:rPr>
          <w:rFonts w:ascii="Times New Roman" w:eastAsia="Times New Roman" w:hAnsi="Times New Roman" w:cs="Times New Roman"/>
          <w:color w:val="000000"/>
          <w:sz w:val="17"/>
          <w:szCs w:val="17"/>
          <w:lang w:eastAsia="uk-UA"/>
        </w:rPr>
        <w:t>Педагогічні (вчені) ради закладів вищої та післядипломної освіти самостійно визначають організаційні питання планування та проведення підвищення кваліфікації педагогічних та науково-педагогічних працівників, які працюють у таких закладах за основним місцем роботи, з урахуванням вимог цього Порядку.</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95" w:name="n97"/>
      <w:bookmarkEnd w:id="95"/>
      <w:r w:rsidRPr="0074037D">
        <w:rPr>
          <w:rFonts w:ascii="Times New Roman" w:eastAsia="Times New Roman" w:hAnsi="Times New Roman" w:cs="Times New Roman"/>
          <w:color w:val="000000"/>
          <w:sz w:val="17"/>
          <w:szCs w:val="17"/>
          <w:lang w:eastAsia="uk-UA"/>
        </w:rPr>
        <w:t>Результати підвищення кваліфікації враховуються під час проведення атестації педагогічних працівників закладів вищої та післядипломної освіти, а також під час обрання на посаду за конкурсом чи укладення трудового договору з науково-педагогічними працівниками таких закладів.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96" w:name="n98"/>
      <w:bookmarkEnd w:id="96"/>
      <w:r w:rsidRPr="0074037D">
        <w:rPr>
          <w:rFonts w:ascii="Times New Roman" w:eastAsia="Times New Roman" w:hAnsi="Times New Roman" w:cs="Times New Roman"/>
          <w:color w:val="000000"/>
          <w:sz w:val="17"/>
          <w:szCs w:val="17"/>
          <w:lang w:eastAsia="uk-UA"/>
        </w:rPr>
        <w:t>22. Педагогічні та науково-педагогічні працівники закладів вищої та післядипломної освіти можуть підвищувати свою кваліфікацію згідно з цим Порядком у закладі освіти, в якому вони працюють.</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97" w:name="n99"/>
      <w:bookmarkEnd w:id="97"/>
      <w:r w:rsidRPr="0074037D">
        <w:rPr>
          <w:rFonts w:ascii="Times New Roman" w:eastAsia="Times New Roman" w:hAnsi="Times New Roman" w:cs="Times New Roman"/>
          <w:color w:val="000000"/>
          <w:sz w:val="17"/>
          <w:szCs w:val="17"/>
          <w:lang w:eastAsia="uk-UA"/>
        </w:rPr>
        <w:t>Результати підвищення кваліфікації не потребують визнання вченою (педагогічною) радою.</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98" w:name="n100"/>
      <w:bookmarkEnd w:id="98"/>
      <w:r w:rsidRPr="0074037D">
        <w:rPr>
          <w:rFonts w:ascii="Times New Roman" w:eastAsia="Times New Roman" w:hAnsi="Times New Roman" w:cs="Times New Roman"/>
          <w:color w:val="000000"/>
          <w:sz w:val="17"/>
          <w:szCs w:val="17"/>
          <w:lang w:eastAsia="uk-UA"/>
        </w:rPr>
        <w:t>23. Обсяг підвищення кваліфікації педагогічних та науково-педагогічних працівників закладів вищої і післядипломної освіти протягом п’яти років не може бути меншим ніж шість кредитів ЄКТС.</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99" w:name="n101"/>
      <w:bookmarkEnd w:id="99"/>
      <w:r w:rsidRPr="0074037D">
        <w:rPr>
          <w:rFonts w:ascii="Times New Roman" w:eastAsia="Times New Roman" w:hAnsi="Times New Roman" w:cs="Times New Roman"/>
          <w:color w:val="000000"/>
          <w:sz w:val="17"/>
          <w:szCs w:val="17"/>
          <w:lang w:eastAsia="uk-UA"/>
        </w:rPr>
        <w:t>Керівник, заступник керівника закладу вищої, післядипломної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 Обсяги такого підвищення кваліфікації визначаються педагогічною (вченою) радою відповідного закладу освіти.</w:t>
      </w:r>
    </w:p>
    <w:p w:rsidR="0074037D" w:rsidRPr="0074037D" w:rsidRDefault="0074037D" w:rsidP="0074037D">
      <w:pPr>
        <w:spacing w:before="150" w:after="150" w:line="240" w:lineRule="auto"/>
        <w:ind w:left="450" w:right="450"/>
        <w:jc w:val="center"/>
        <w:rPr>
          <w:rFonts w:ascii="Times New Roman" w:eastAsia="Times New Roman" w:hAnsi="Times New Roman" w:cs="Times New Roman"/>
          <w:color w:val="000000"/>
          <w:sz w:val="17"/>
          <w:szCs w:val="17"/>
          <w:lang w:eastAsia="uk-UA"/>
        </w:rPr>
      </w:pPr>
      <w:bookmarkStart w:id="100" w:name="n102"/>
      <w:bookmarkEnd w:id="100"/>
      <w:r w:rsidRPr="0074037D">
        <w:rPr>
          <w:rFonts w:ascii="Times New Roman" w:eastAsia="Times New Roman" w:hAnsi="Times New Roman" w:cs="Times New Roman"/>
          <w:b/>
          <w:bCs/>
          <w:color w:val="000000"/>
          <w:sz w:val="20"/>
          <w:szCs w:val="20"/>
          <w:lang w:eastAsia="uk-UA"/>
        </w:rPr>
        <w:t>Визнання результатів підвищення кваліфікації педагогічних і науково-педагогічних працівників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01" w:name="n103"/>
      <w:bookmarkEnd w:id="101"/>
      <w:r w:rsidRPr="0074037D">
        <w:rPr>
          <w:rFonts w:ascii="Times New Roman" w:eastAsia="Times New Roman" w:hAnsi="Times New Roman" w:cs="Times New Roman"/>
          <w:color w:val="000000"/>
          <w:sz w:val="17"/>
          <w:szCs w:val="17"/>
          <w:lang w:eastAsia="uk-UA"/>
        </w:rPr>
        <w:t>24.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02" w:name="n104"/>
      <w:bookmarkEnd w:id="102"/>
      <w:r w:rsidRPr="0074037D">
        <w:rPr>
          <w:rFonts w:ascii="Times New Roman" w:eastAsia="Times New Roman" w:hAnsi="Times New Roman" w:cs="Times New Roman"/>
          <w:color w:val="000000"/>
          <w:sz w:val="17"/>
          <w:szCs w:val="17"/>
          <w:lang w:eastAsia="uk-UA"/>
        </w:rPr>
        <w:t>Результати підвищення кваліфікації у інших суб’єктів підвищення кваліфікації визнаються рішенням педагогічної (вченої) ради відповідного закладу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03" w:name="n105"/>
      <w:bookmarkEnd w:id="103"/>
      <w:r w:rsidRPr="0074037D">
        <w:rPr>
          <w:rFonts w:ascii="Times New Roman" w:eastAsia="Times New Roman" w:hAnsi="Times New Roman" w:cs="Times New Roman"/>
          <w:color w:val="000000"/>
          <w:sz w:val="17"/>
          <w:szCs w:val="17"/>
          <w:lang w:eastAsia="uk-UA"/>
        </w:rPr>
        <w:t>Порядок визнання результатів підвищення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04" w:name="n106"/>
      <w:bookmarkEnd w:id="104"/>
      <w:r w:rsidRPr="0074037D">
        <w:rPr>
          <w:rFonts w:ascii="Times New Roman" w:eastAsia="Times New Roman" w:hAnsi="Times New Roman" w:cs="Times New Roman"/>
          <w:color w:val="000000"/>
          <w:sz w:val="17"/>
          <w:szCs w:val="17"/>
          <w:lang w:eastAsia="uk-UA"/>
        </w:rPr>
        <w:t>25. Педагогічний або науково-педагогічний працівник протягом одного місяця після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05" w:name="n107"/>
      <w:bookmarkEnd w:id="105"/>
      <w:r w:rsidRPr="0074037D">
        <w:rPr>
          <w:rFonts w:ascii="Times New Roman" w:eastAsia="Times New Roman" w:hAnsi="Times New Roman" w:cs="Times New Roman"/>
          <w:color w:val="000000"/>
          <w:sz w:val="17"/>
          <w:szCs w:val="17"/>
          <w:lang w:eastAsia="uk-UA"/>
        </w:rPr>
        <w:t xml:space="preserve">У разі підвищення кваліфікації шляхом </w:t>
      </w:r>
      <w:proofErr w:type="spellStart"/>
      <w:r w:rsidRPr="0074037D">
        <w:rPr>
          <w:rFonts w:ascii="Times New Roman" w:eastAsia="Times New Roman" w:hAnsi="Times New Roman" w:cs="Times New Roman"/>
          <w:color w:val="000000"/>
          <w:sz w:val="17"/>
          <w:szCs w:val="17"/>
          <w:lang w:eastAsia="uk-UA"/>
        </w:rPr>
        <w:t>інформальної</w:t>
      </w:r>
      <w:proofErr w:type="spellEnd"/>
      <w:r w:rsidRPr="0074037D">
        <w:rPr>
          <w:rFonts w:ascii="Times New Roman" w:eastAsia="Times New Roman" w:hAnsi="Times New Roman" w:cs="Times New Roman"/>
          <w:color w:val="000000"/>
          <w:sz w:val="17"/>
          <w:szCs w:val="17"/>
          <w:lang w:eastAsia="uk-UA"/>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(у разі наявності). Форму звіту визначає відповідний заклад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06" w:name="n108"/>
      <w:bookmarkEnd w:id="106"/>
      <w:r w:rsidRPr="0074037D">
        <w:rPr>
          <w:rFonts w:ascii="Times New Roman" w:eastAsia="Times New Roman" w:hAnsi="Times New Roman" w:cs="Times New Roman"/>
          <w:color w:val="000000"/>
          <w:sz w:val="17"/>
          <w:szCs w:val="17"/>
          <w:lang w:eastAsia="uk-UA"/>
        </w:rPr>
        <w:t>Клопотання протягом місяця з дня його подання розглядається на засіданні педагогічної (вченої) ради закладу освіти. Вчена рада закладу вищої освіти може доручити розгляд таких питань педагогічним (вченим) радам структурних підрозділів.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07" w:name="n109"/>
      <w:bookmarkEnd w:id="107"/>
      <w:r w:rsidRPr="0074037D">
        <w:rPr>
          <w:rFonts w:ascii="Times New Roman" w:eastAsia="Times New Roman" w:hAnsi="Times New Roman" w:cs="Times New Roman"/>
          <w:color w:val="000000"/>
          <w:sz w:val="17"/>
          <w:szCs w:val="17"/>
          <w:lang w:eastAsia="uk-UA"/>
        </w:rPr>
        <w:t>Для визнання результатів підвищення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08" w:name="n110"/>
      <w:bookmarkEnd w:id="108"/>
      <w:r w:rsidRPr="0074037D">
        <w:rPr>
          <w:rFonts w:ascii="Times New Roman" w:eastAsia="Times New Roman" w:hAnsi="Times New Roman" w:cs="Times New Roman"/>
          <w:color w:val="000000"/>
          <w:sz w:val="17"/>
          <w:szCs w:val="17"/>
          <w:lang w:eastAsia="uk-UA"/>
        </w:rPr>
        <w:t>визнання результатів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09" w:name="n111"/>
      <w:bookmarkEnd w:id="109"/>
      <w:r w:rsidRPr="0074037D">
        <w:rPr>
          <w:rFonts w:ascii="Times New Roman" w:eastAsia="Times New Roman" w:hAnsi="Times New Roman" w:cs="Times New Roman"/>
          <w:color w:val="000000"/>
          <w:sz w:val="17"/>
          <w:szCs w:val="17"/>
          <w:lang w:eastAsia="uk-UA"/>
        </w:rPr>
        <w:t>невизнання результатів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0" w:name="n112"/>
      <w:bookmarkEnd w:id="110"/>
      <w:r w:rsidRPr="0074037D">
        <w:rPr>
          <w:rFonts w:ascii="Times New Roman" w:eastAsia="Times New Roman" w:hAnsi="Times New Roman" w:cs="Times New Roman"/>
          <w:color w:val="000000"/>
          <w:sz w:val="17"/>
          <w:szCs w:val="17"/>
          <w:lang w:eastAsia="uk-UA"/>
        </w:rPr>
        <w:t>У разі невизнання результатів підвищення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1" w:name="n113"/>
      <w:bookmarkEnd w:id="111"/>
      <w:r w:rsidRPr="0074037D">
        <w:rPr>
          <w:rFonts w:ascii="Times New Roman" w:eastAsia="Times New Roman" w:hAnsi="Times New Roman" w:cs="Times New Roman"/>
          <w:color w:val="000000"/>
          <w:sz w:val="17"/>
          <w:szCs w:val="17"/>
          <w:lang w:eastAsia="uk-UA"/>
        </w:rPr>
        <w:t>Результатом підвищення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2" w:name="n114"/>
      <w:bookmarkEnd w:id="112"/>
      <w:r w:rsidRPr="0074037D">
        <w:rPr>
          <w:rFonts w:ascii="Times New Roman" w:eastAsia="Times New Roman" w:hAnsi="Times New Roman" w:cs="Times New Roman"/>
          <w:color w:val="000000"/>
          <w:sz w:val="17"/>
          <w:szCs w:val="17"/>
          <w:lang w:eastAsia="uk-UA"/>
        </w:rPr>
        <w:t xml:space="preserve">26.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ступеня, вищої освіти, а також участь у семінарах, практикумах, тренінгах, </w:t>
      </w:r>
      <w:proofErr w:type="spellStart"/>
      <w:r w:rsidRPr="0074037D">
        <w:rPr>
          <w:rFonts w:ascii="Times New Roman" w:eastAsia="Times New Roman" w:hAnsi="Times New Roman" w:cs="Times New Roman"/>
          <w:color w:val="000000"/>
          <w:sz w:val="17"/>
          <w:szCs w:val="17"/>
          <w:lang w:eastAsia="uk-UA"/>
        </w:rPr>
        <w:t>вебінарах</w:t>
      </w:r>
      <w:proofErr w:type="spellEnd"/>
      <w:r w:rsidRPr="0074037D">
        <w:rPr>
          <w:rFonts w:ascii="Times New Roman" w:eastAsia="Times New Roman" w:hAnsi="Times New Roman" w:cs="Times New Roman"/>
          <w:color w:val="000000"/>
          <w:sz w:val="17"/>
          <w:szCs w:val="17"/>
          <w:lang w:eastAsia="uk-UA"/>
        </w:rPr>
        <w:t>, майстер-класах тощо), що провадилася поза межами плану підвищення кваліфікації закладу освіти, можуть бути визнані як підвищення кваліфікації відповідно до цього Порядку.</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3" w:name="n115"/>
      <w:bookmarkEnd w:id="113"/>
      <w:r w:rsidRPr="0074037D">
        <w:rPr>
          <w:rFonts w:ascii="Times New Roman" w:eastAsia="Times New Roman" w:hAnsi="Times New Roman" w:cs="Times New Roman"/>
          <w:color w:val="000000"/>
          <w:sz w:val="17"/>
          <w:szCs w:val="17"/>
          <w:lang w:eastAsia="uk-UA"/>
        </w:rPr>
        <w:t>Процедура зарахування окремих видів діяльності, їх результатів та обсяг підвищення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4" w:name="n116"/>
      <w:bookmarkEnd w:id="114"/>
      <w:r w:rsidRPr="0074037D">
        <w:rPr>
          <w:rFonts w:ascii="Times New Roman" w:eastAsia="Times New Roman" w:hAnsi="Times New Roman" w:cs="Times New Roman"/>
          <w:color w:val="000000"/>
          <w:sz w:val="17"/>
          <w:szCs w:val="17"/>
          <w:lang w:eastAsia="uk-UA"/>
        </w:rPr>
        <w:t>27. Участь педагогічних та науково-педагогічних працівників у програмах академічної мобільності на засадах, визначених Законами України </w:t>
      </w:r>
      <w:hyperlink r:id="rId17" w:tgtFrame="_blank" w:history="1">
        <w:r w:rsidRPr="0074037D">
          <w:rPr>
            <w:rFonts w:ascii="Times New Roman" w:eastAsia="Times New Roman" w:hAnsi="Times New Roman" w:cs="Times New Roman"/>
            <w:color w:val="0000FF"/>
            <w:sz w:val="17"/>
            <w:szCs w:val="17"/>
            <w:u w:val="single"/>
            <w:lang w:eastAsia="uk-UA"/>
          </w:rPr>
          <w:t>“Про освіту”</w:t>
        </w:r>
      </w:hyperlink>
      <w:r w:rsidRPr="0074037D">
        <w:rPr>
          <w:rFonts w:ascii="Times New Roman" w:eastAsia="Times New Roman" w:hAnsi="Times New Roman" w:cs="Times New Roman"/>
          <w:color w:val="000000"/>
          <w:sz w:val="17"/>
          <w:szCs w:val="17"/>
          <w:lang w:eastAsia="uk-UA"/>
        </w:rPr>
        <w:t>, </w:t>
      </w:r>
      <w:hyperlink r:id="rId18" w:tgtFrame="_blank" w:history="1">
        <w:r w:rsidRPr="0074037D">
          <w:rPr>
            <w:rFonts w:ascii="Times New Roman" w:eastAsia="Times New Roman" w:hAnsi="Times New Roman" w:cs="Times New Roman"/>
            <w:color w:val="0000FF"/>
            <w:sz w:val="17"/>
            <w:szCs w:val="17"/>
            <w:u w:val="single"/>
            <w:lang w:eastAsia="uk-UA"/>
          </w:rPr>
          <w:t>“Про вищу освіту”</w:t>
        </w:r>
      </w:hyperlink>
      <w:r w:rsidRPr="0074037D">
        <w:rPr>
          <w:rFonts w:ascii="Times New Roman" w:eastAsia="Times New Roman" w:hAnsi="Times New Roman" w:cs="Times New Roman"/>
          <w:color w:val="000000"/>
          <w:sz w:val="17"/>
          <w:szCs w:val="17"/>
          <w:lang w:eastAsia="uk-UA"/>
        </w:rPr>
        <w:t>, </w:t>
      </w:r>
      <w:hyperlink r:id="rId19" w:anchor="n8" w:tgtFrame="_blank" w:history="1">
        <w:r w:rsidRPr="0074037D">
          <w:rPr>
            <w:rFonts w:ascii="Times New Roman" w:eastAsia="Times New Roman" w:hAnsi="Times New Roman" w:cs="Times New Roman"/>
            <w:color w:val="0000FF"/>
            <w:sz w:val="17"/>
            <w:szCs w:val="17"/>
            <w:u w:val="single"/>
            <w:lang w:eastAsia="uk-UA"/>
          </w:rPr>
          <w:t>Положенням про порядок реалізації права на академічну мобільність</w:t>
        </w:r>
      </w:hyperlink>
      <w:r w:rsidRPr="0074037D">
        <w:rPr>
          <w:rFonts w:ascii="Times New Roman" w:eastAsia="Times New Roman" w:hAnsi="Times New Roman" w:cs="Times New Roman"/>
          <w:color w:val="000000"/>
          <w:sz w:val="17"/>
          <w:szCs w:val="17"/>
          <w:lang w:eastAsia="uk-UA"/>
        </w:rPr>
        <w:t xml:space="preserve">, </w:t>
      </w:r>
      <w:r w:rsidRPr="0074037D">
        <w:rPr>
          <w:rFonts w:ascii="Times New Roman" w:eastAsia="Times New Roman" w:hAnsi="Times New Roman" w:cs="Times New Roman"/>
          <w:color w:val="000000"/>
          <w:sz w:val="17"/>
          <w:szCs w:val="17"/>
          <w:lang w:eastAsia="uk-UA"/>
        </w:rPr>
        <w:lastRenderedPageBreak/>
        <w:t>затвердженим постановою Кабінету Міністрів України від 12 серпня 2015 р. № 579 (Офіційний вісник України, 2015 р., № 66, ст. 2183), та іншими актами законодавства, визнається педагогічними (вченими) радами відповідних закладів як підвищення кваліфікації педагогічних та науково-педагогічних працівників.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5" w:name="n117"/>
      <w:bookmarkEnd w:id="115"/>
      <w:r w:rsidRPr="0074037D">
        <w:rPr>
          <w:rFonts w:ascii="Times New Roman" w:eastAsia="Times New Roman" w:hAnsi="Times New Roman" w:cs="Times New Roman"/>
          <w:color w:val="000000"/>
          <w:sz w:val="17"/>
          <w:szCs w:val="17"/>
          <w:lang w:eastAsia="uk-UA"/>
        </w:rPr>
        <w:t>Обсяг підвищення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6" w:name="n118"/>
      <w:bookmarkEnd w:id="116"/>
      <w:r w:rsidRPr="0074037D">
        <w:rPr>
          <w:rFonts w:ascii="Times New Roman" w:eastAsia="Times New Roman" w:hAnsi="Times New Roman" w:cs="Times New Roman"/>
          <w:color w:val="000000"/>
          <w:sz w:val="17"/>
          <w:szCs w:val="17"/>
          <w:lang w:eastAsia="uk-UA"/>
        </w:rPr>
        <w:t>28. Наукове стажування науково-педагогічних працівників закладів вищої і післядипломної освіти, що здійснюється відповідно до </w:t>
      </w:r>
      <w:hyperlink r:id="rId20" w:anchor="n511" w:tgtFrame="_blank" w:history="1">
        <w:r w:rsidRPr="0074037D">
          <w:rPr>
            <w:rFonts w:ascii="Times New Roman" w:eastAsia="Times New Roman" w:hAnsi="Times New Roman" w:cs="Times New Roman"/>
            <w:color w:val="0000FF"/>
            <w:sz w:val="17"/>
            <w:szCs w:val="17"/>
            <w:u w:val="single"/>
            <w:lang w:eastAsia="uk-UA"/>
          </w:rPr>
          <w:t>статті 34</w:t>
        </w:r>
      </w:hyperlink>
      <w:r w:rsidRPr="0074037D">
        <w:rPr>
          <w:rFonts w:ascii="Times New Roman" w:eastAsia="Times New Roman" w:hAnsi="Times New Roman" w:cs="Times New Roman"/>
          <w:color w:val="000000"/>
          <w:sz w:val="17"/>
          <w:szCs w:val="17"/>
          <w:lang w:eastAsia="uk-UA"/>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7" w:name="n119"/>
      <w:bookmarkEnd w:id="117"/>
      <w:r w:rsidRPr="0074037D">
        <w:rPr>
          <w:rFonts w:ascii="Times New Roman" w:eastAsia="Times New Roman" w:hAnsi="Times New Roman" w:cs="Times New Roman"/>
          <w:color w:val="000000"/>
          <w:sz w:val="17"/>
          <w:szCs w:val="17"/>
          <w:lang w:eastAsia="uk-UA"/>
        </w:rPr>
        <w:t>Один тиждень наукового стажування науково-педагогічних працівників закладів вищої і післядипломної освіти зараховується як підвищення кваліфікації в обсязі 30 годин або одного кредиту ЄКТС.</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8" w:name="n120"/>
      <w:bookmarkEnd w:id="118"/>
      <w:r w:rsidRPr="0074037D">
        <w:rPr>
          <w:rFonts w:ascii="Times New Roman" w:eastAsia="Times New Roman" w:hAnsi="Times New Roman" w:cs="Times New Roman"/>
          <w:color w:val="000000"/>
          <w:sz w:val="17"/>
          <w:szCs w:val="17"/>
          <w:lang w:eastAsia="uk-UA"/>
        </w:rPr>
        <w:t xml:space="preserve">29. Результати </w:t>
      </w:r>
      <w:proofErr w:type="spellStart"/>
      <w:r w:rsidRPr="0074037D">
        <w:rPr>
          <w:rFonts w:ascii="Times New Roman" w:eastAsia="Times New Roman" w:hAnsi="Times New Roman" w:cs="Times New Roman"/>
          <w:color w:val="000000"/>
          <w:sz w:val="17"/>
          <w:szCs w:val="17"/>
          <w:lang w:eastAsia="uk-UA"/>
        </w:rPr>
        <w:t>інформальної</w:t>
      </w:r>
      <w:proofErr w:type="spellEnd"/>
      <w:r w:rsidRPr="0074037D">
        <w:rPr>
          <w:rFonts w:ascii="Times New Roman" w:eastAsia="Times New Roman" w:hAnsi="Times New Roman" w:cs="Times New Roman"/>
          <w:color w:val="000000"/>
          <w:sz w:val="17"/>
          <w:szCs w:val="17"/>
          <w:lang w:eastAsia="uk-UA"/>
        </w:rPr>
        <w:t xml:space="preserve"> освіти (самоосвіти) педагогічних або науково-педагогічних працівників, які мають науковий ступінь та/або вчене, почесне чи педагогічне звання, можуть бути визнані педагогічними (вченими) радами відповідних закладів як підвищення кваліфікації педагогічних або науково-педагогічних працівників.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19" w:name="n121"/>
      <w:bookmarkEnd w:id="119"/>
      <w:r w:rsidRPr="0074037D">
        <w:rPr>
          <w:rFonts w:ascii="Times New Roman" w:eastAsia="Times New Roman" w:hAnsi="Times New Roman" w:cs="Times New Roman"/>
          <w:color w:val="000000"/>
          <w:sz w:val="17"/>
          <w:szCs w:val="17"/>
          <w:lang w:eastAsia="uk-UA"/>
        </w:rPr>
        <w:t xml:space="preserve">Обсяг підвищення кваліфікації шляхом </w:t>
      </w:r>
      <w:proofErr w:type="spellStart"/>
      <w:r w:rsidRPr="0074037D">
        <w:rPr>
          <w:rFonts w:ascii="Times New Roman" w:eastAsia="Times New Roman" w:hAnsi="Times New Roman" w:cs="Times New Roman"/>
          <w:color w:val="000000"/>
          <w:sz w:val="17"/>
          <w:szCs w:val="17"/>
          <w:lang w:eastAsia="uk-UA"/>
        </w:rPr>
        <w:t>інформальної</w:t>
      </w:r>
      <w:proofErr w:type="spellEnd"/>
      <w:r w:rsidRPr="0074037D">
        <w:rPr>
          <w:rFonts w:ascii="Times New Roman" w:eastAsia="Times New Roman" w:hAnsi="Times New Roman" w:cs="Times New Roman"/>
          <w:color w:val="000000"/>
          <w:sz w:val="17"/>
          <w:szCs w:val="17"/>
          <w:lang w:eastAsia="uk-UA"/>
        </w:rPr>
        <w:t xml:space="preserve"> освіти (самоосвіти) зараховується відповідно до визнаних результатів навчання, але не більше 30 годин або одного кредиту ЄКТС на рік.</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0" w:name="n122"/>
      <w:bookmarkEnd w:id="120"/>
      <w:r w:rsidRPr="0074037D">
        <w:rPr>
          <w:rFonts w:ascii="Times New Roman" w:eastAsia="Times New Roman" w:hAnsi="Times New Roman" w:cs="Times New Roman"/>
          <w:color w:val="000000"/>
          <w:sz w:val="17"/>
          <w:szCs w:val="17"/>
          <w:lang w:eastAsia="uk-UA"/>
        </w:rPr>
        <w:t>30. Здобуття першого (бакалаврського), другого (магістерського) рівня вищої освіти, третього (</w:t>
      </w:r>
      <w:proofErr w:type="spellStart"/>
      <w:r w:rsidRPr="0074037D">
        <w:rPr>
          <w:rFonts w:ascii="Times New Roman" w:eastAsia="Times New Roman" w:hAnsi="Times New Roman" w:cs="Times New Roman"/>
          <w:color w:val="000000"/>
          <w:sz w:val="17"/>
          <w:szCs w:val="17"/>
          <w:lang w:eastAsia="uk-UA"/>
        </w:rPr>
        <w:t>освітньо</w:t>
      </w:r>
      <w:proofErr w:type="spellEnd"/>
      <w:r w:rsidRPr="0074037D">
        <w:rPr>
          <w:rFonts w:ascii="Times New Roman" w:eastAsia="Times New Roman" w:hAnsi="Times New Roman" w:cs="Times New Roman"/>
          <w:color w:val="000000"/>
          <w:sz w:val="17"/>
          <w:szCs w:val="17"/>
          <w:lang w:eastAsia="uk-UA"/>
        </w:rPr>
        <w:t>-наукового/</w:t>
      </w:r>
      <w:proofErr w:type="spellStart"/>
      <w:r w:rsidRPr="0074037D">
        <w:rPr>
          <w:rFonts w:ascii="Times New Roman" w:eastAsia="Times New Roman" w:hAnsi="Times New Roman" w:cs="Times New Roman"/>
          <w:color w:val="000000"/>
          <w:sz w:val="17"/>
          <w:szCs w:val="17"/>
          <w:lang w:eastAsia="uk-UA"/>
        </w:rPr>
        <w:t>освітньо</w:t>
      </w:r>
      <w:proofErr w:type="spellEnd"/>
      <w:r w:rsidRPr="0074037D">
        <w:rPr>
          <w:rFonts w:ascii="Times New Roman" w:eastAsia="Times New Roman" w:hAnsi="Times New Roman" w:cs="Times New Roman"/>
          <w:color w:val="000000"/>
          <w:sz w:val="17"/>
          <w:szCs w:val="17"/>
          <w:lang w:eastAsia="uk-UA"/>
        </w:rPr>
        <w:t>-творчого)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1" w:name="n123"/>
      <w:bookmarkEnd w:id="121"/>
      <w:r w:rsidRPr="0074037D">
        <w:rPr>
          <w:rFonts w:ascii="Times New Roman" w:eastAsia="Times New Roman" w:hAnsi="Times New Roman" w:cs="Times New Roman"/>
          <w:color w:val="000000"/>
          <w:sz w:val="17"/>
          <w:szCs w:val="17"/>
          <w:lang w:eastAsia="uk-UA"/>
        </w:rPr>
        <w:t>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2" w:name="n124"/>
      <w:bookmarkEnd w:id="122"/>
      <w:r w:rsidRPr="0074037D">
        <w:rPr>
          <w:rFonts w:ascii="Times New Roman" w:eastAsia="Times New Roman" w:hAnsi="Times New Roman" w:cs="Times New Roman"/>
          <w:color w:val="000000"/>
          <w:sz w:val="17"/>
          <w:szCs w:val="17"/>
          <w:lang w:eastAsia="uk-UA"/>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w:t>
      </w:r>
      <w:proofErr w:type="spellStart"/>
      <w:r w:rsidRPr="0074037D">
        <w:rPr>
          <w:rFonts w:ascii="Times New Roman" w:eastAsia="Times New Roman" w:hAnsi="Times New Roman" w:cs="Times New Roman"/>
          <w:color w:val="000000"/>
          <w:sz w:val="17"/>
          <w:szCs w:val="17"/>
          <w:lang w:eastAsia="uk-UA"/>
        </w:rPr>
        <w:t>освітньо</w:t>
      </w:r>
      <w:proofErr w:type="spellEnd"/>
      <w:r w:rsidRPr="0074037D">
        <w:rPr>
          <w:rFonts w:ascii="Times New Roman" w:eastAsia="Times New Roman" w:hAnsi="Times New Roman" w:cs="Times New Roman"/>
          <w:color w:val="000000"/>
          <w:sz w:val="17"/>
          <w:szCs w:val="17"/>
          <w:lang w:eastAsia="uk-UA"/>
        </w:rPr>
        <w:t xml:space="preserve">-наукової, </w:t>
      </w:r>
      <w:proofErr w:type="spellStart"/>
      <w:r w:rsidRPr="0074037D">
        <w:rPr>
          <w:rFonts w:ascii="Times New Roman" w:eastAsia="Times New Roman" w:hAnsi="Times New Roman" w:cs="Times New Roman"/>
          <w:color w:val="000000"/>
          <w:sz w:val="17"/>
          <w:szCs w:val="17"/>
          <w:lang w:eastAsia="uk-UA"/>
        </w:rPr>
        <w:t>освітньо</w:t>
      </w:r>
      <w:proofErr w:type="spellEnd"/>
      <w:r w:rsidRPr="0074037D">
        <w:rPr>
          <w:rFonts w:ascii="Times New Roman" w:eastAsia="Times New Roman" w:hAnsi="Times New Roman" w:cs="Times New Roman"/>
          <w:color w:val="000000"/>
          <w:sz w:val="17"/>
          <w:szCs w:val="17"/>
          <w:lang w:eastAsia="uk-UA"/>
        </w:rPr>
        <w:t>-творчої) програми у годинах або кредитах ЄКТС, за винятком визнаних (зарахованих) результатів навчання з попередньо здобутих рівнів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3" w:name="n125"/>
      <w:bookmarkEnd w:id="123"/>
      <w:r w:rsidRPr="0074037D">
        <w:rPr>
          <w:rFonts w:ascii="Times New Roman" w:eastAsia="Times New Roman" w:hAnsi="Times New Roman" w:cs="Times New Roman"/>
          <w:color w:val="000000"/>
          <w:sz w:val="17"/>
          <w:szCs w:val="17"/>
          <w:lang w:eastAsia="uk-UA"/>
        </w:rPr>
        <w:t xml:space="preserve">31. Підвищення кваліфікації педагогічних або науково-педагогічних працівників шляхом їх участі у семінарах, практикумах, тренінгах, </w:t>
      </w:r>
      <w:proofErr w:type="spellStart"/>
      <w:r w:rsidRPr="0074037D">
        <w:rPr>
          <w:rFonts w:ascii="Times New Roman" w:eastAsia="Times New Roman" w:hAnsi="Times New Roman" w:cs="Times New Roman"/>
          <w:color w:val="000000"/>
          <w:sz w:val="17"/>
          <w:szCs w:val="17"/>
          <w:lang w:eastAsia="uk-UA"/>
        </w:rPr>
        <w:t>вебінарах</w:t>
      </w:r>
      <w:proofErr w:type="spellEnd"/>
      <w:r w:rsidRPr="0074037D">
        <w:rPr>
          <w:rFonts w:ascii="Times New Roman" w:eastAsia="Times New Roman" w:hAnsi="Times New Roman" w:cs="Times New Roman"/>
          <w:color w:val="000000"/>
          <w:sz w:val="17"/>
          <w:szCs w:val="17"/>
          <w:lang w:eastAsia="uk-UA"/>
        </w:rPr>
        <w:t>, майстер-класах тощо, яке здійснюється поза межами річного плану підвищення кваліфікації закладу освіти, потребує визнання педагогічною (вченою) радою закладу освіти згідно з цим Порядком.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4" w:name="n126"/>
      <w:bookmarkEnd w:id="124"/>
      <w:r w:rsidRPr="0074037D">
        <w:rPr>
          <w:rFonts w:ascii="Times New Roman" w:eastAsia="Times New Roman" w:hAnsi="Times New Roman" w:cs="Times New Roman"/>
          <w:color w:val="000000"/>
          <w:sz w:val="17"/>
          <w:szCs w:val="17"/>
          <w:lang w:eastAsia="uk-UA"/>
        </w:rPr>
        <w:t>Обсяг (тривалість) такого підвищення кваліфікації визначається відповідно до його фактичної тривалості в годинах (без урахування самостійної (</w:t>
      </w:r>
      <w:proofErr w:type="spellStart"/>
      <w:r w:rsidRPr="0074037D">
        <w:rPr>
          <w:rFonts w:ascii="Times New Roman" w:eastAsia="Times New Roman" w:hAnsi="Times New Roman" w:cs="Times New Roman"/>
          <w:color w:val="000000"/>
          <w:sz w:val="17"/>
          <w:szCs w:val="17"/>
          <w:lang w:eastAsia="uk-UA"/>
        </w:rPr>
        <w:t>позааудиторної</w:t>
      </w:r>
      <w:proofErr w:type="spellEnd"/>
      <w:r w:rsidRPr="0074037D">
        <w:rPr>
          <w:rFonts w:ascii="Times New Roman" w:eastAsia="Times New Roman" w:hAnsi="Times New Roman" w:cs="Times New Roman"/>
          <w:color w:val="000000"/>
          <w:sz w:val="17"/>
          <w:szCs w:val="17"/>
          <w:lang w:eastAsia="uk-UA"/>
        </w:rPr>
        <w:t>) роботи) або в кредитах ЄКТС (з урахуванням самостійної (</w:t>
      </w:r>
      <w:proofErr w:type="spellStart"/>
      <w:r w:rsidRPr="0074037D">
        <w:rPr>
          <w:rFonts w:ascii="Times New Roman" w:eastAsia="Times New Roman" w:hAnsi="Times New Roman" w:cs="Times New Roman"/>
          <w:color w:val="000000"/>
          <w:sz w:val="17"/>
          <w:szCs w:val="17"/>
          <w:lang w:eastAsia="uk-UA"/>
        </w:rPr>
        <w:t>позааудиторної</w:t>
      </w:r>
      <w:proofErr w:type="spellEnd"/>
      <w:r w:rsidRPr="0074037D">
        <w:rPr>
          <w:rFonts w:ascii="Times New Roman" w:eastAsia="Times New Roman" w:hAnsi="Times New Roman" w:cs="Times New Roman"/>
          <w:color w:val="000000"/>
          <w:sz w:val="17"/>
          <w:szCs w:val="17"/>
          <w:lang w:eastAsia="uk-UA"/>
        </w:rPr>
        <w:t>) роботи), але не більше 30 годин або 1,5 кредиту ЄКТС на рік.</w:t>
      </w:r>
    </w:p>
    <w:p w:rsidR="0074037D" w:rsidRPr="0074037D" w:rsidRDefault="0074037D" w:rsidP="0074037D">
      <w:pPr>
        <w:spacing w:before="150" w:after="150" w:line="240" w:lineRule="auto"/>
        <w:ind w:left="450" w:right="450"/>
        <w:jc w:val="center"/>
        <w:rPr>
          <w:rFonts w:ascii="Times New Roman" w:eastAsia="Times New Roman" w:hAnsi="Times New Roman" w:cs="Times New Roman"/>
          <w:color w:val="000000"/>
          <w:sz w:val="17"/>
          <w:szCs w:val="17"/>
          <w:lang w:eastAsia="uk-UA"/>
        </w:rPr>
      </w:pPr>
      <w:bookmarkStart w:id="125" w:name="n127"/>
      <w:bookmarkEnd w:id="125"/>
      <w:r w:rsidRPr="0074037D">
        <w:rPr>
          <w:rFonts w:ascii="Times New Roman" w:eastAsia="Times New Roman" w:hAnsi="Times New Roman" w:cs="Times New Roman"/>
          <w:b/>
          <w:bCs/>
          <w:color w:val="000000"/>
          <w:sz w:val="20"/>
          <w:szCs w:val="20"/>
          <w:lang w:eastAsia="uk-UA"/>
        </w:rPr>
        <w:t>Фінансування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6" w:name="n128"/>
      <w:bookmarkEnd w:id="126"/>
      <w:r w:rsidRPr="0074037D">
        <w:rPr>
          <w:rFonts w:ascii="Times New Roman" w:eastAsia="Times New Roman" w:hAnsi="Times New Roman" w:cs="Times New Roman"/>
          <w:color w:val="000000"/>
          <w:sz w:val="17"/>
          <w:szCs w:val="17"/>
          <w:lang w:eastAsia="uk-UA"/>
        </w:rPr>
        <w:t>32. Джерелами фінансування підвищення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7" w:name="n129"/>
      <w:bookmarkEnd w:id="127"/>
      <w:r w:rsidRPr="0074037D">
        <w:rPr>
          <w:rFonts w:ascii="Times New Roman" w:eastAsia="Times New Roman" w:hAnsi="Times New Roman" w:cs="Times New Roman"/>
          <w:color w:val="000000"/>
          <w:sz w:val="17"/>
          <w:szCs w:val="17"/>
          <w:lang w:eastAsia="uk-UA"/>
        </w:rPr>
        <w:t>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8" w:name="n130"/>
      <w:bookmarkEnd w:id="128"/>
      <w:r w:rsidRPr="0074037D">
        <w:rPr>
          <w:rFonts w:ascii="Times New Roman" w:eastAsia="Times New Roman" w:hAnsi="Times New Roman" w:cs="Times New Roman"/>
          <w:color w:val="000000"/>
          <w:sz w:val="17"/>
          <w:szCs w:val="17"/>
          <w:lang w:eastAsia="uk-UA"/>
        </w:rPr>
        <w:t>33.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29" w:name="n131"/>
      <w:bookmarkEnd w:id="129"/>
      <w:r w:rsidRPr="0074037D">
        <w:rPr>
          <w:rFonts w:ascii="Times New Roman" w:eastAsia="Times New Roman" w:hAnsi="Times New Roman" w:cs="Times New Roman"/>
          <w:color w:val="000000"/>
          <w:sz w:val="17"/>
          <w:szCs w:val="17"/>
          <w:lang w:eastAsia="uk-UA"/>
        </w:rPr>
        <w:t>педагогічних та науково-педагогічних працівників, які працюють у таких закладах за основним місцем роботи;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30" w:name="n132"/>
      <w:bookmarkEnd w:id="130"/>
      <w:r w:rsidRPr="0074037D">
        <w:rPr>
          <w:rFonts w:ascii="Times New Roman" w:eastAsia="Times New Roman" w:hAnsi="Times New Roman" w:cs="Times New Roman"/>
          <w:color w:val="000000"/>
          <w:sz w:val="17"/>
          <w:szCs w:val="17"/>
          <w:lang w:eastAsia="uk-UA"/>
        </w:rPr>
        <w:t xml:space="preserve">педагогічних та 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w:t>
      </w:r>
      <w:proofErr w:type="spellStart"/>
      <w:r w:rsidRPr="0074037D">
        <w:rPr>
          <w:rFonts w:ascii="Times New Roman" w:eastAsia="Times New Roman" w:hAnsi="Times New Roman" w:cs="Times New Roman"/>
          <w:color w:val="000000"/>
          <w:sz w:val="17"/>
          <w:szCs w:val="17"/>
          <w:lang w:eastAsia="uk-UA"/>
        </w:rPr>
        <w:t>передвищої</w:t>
      </w:r>
      <w:proofErr w:type="spellEnd"/>
      <w:r w:rsidRPr="0074037D">
        <w:rPr>
          <w:rFonts w:ascii="Times New Roman" w:eastAsia="Times New Roman" w:hAnsi="Times New Roman" w:cs="Times New Roman"/>
          <w:color w:val="000000"/>
          <w:sz w:val="17"/>
          <w:szCs w:val="17"/>
          <w:lang w:eastAsia="uk-UA"/>
        </w:rPr>
        <w:t xml:space="preserve">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31" w:name="n133"/>
      <w:bookmarkEnd w:id="131"/>
      <w:r w:rsidRPr="0074037D">
        <w:rPr>
          <w:rFonts w:ascii="Times New Roman" w:eastAsia="Times New Roman" w:hAnsi="Times New Roman" w:cs="Times New Roman"/>
          <w:color w:val="000000"/>
          <w:sz w:val="17"/>
          <w:szCs w:val="17"/>
          <w:lang w:eastAsia="uk-UA"/>
        </w:rPr>
        <w:t>34. Самостійне фінансування підвищення кваліфікації здійснюється:</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32" w:name="n134"/>
      <w:bookmarkEnd w:id="132"/>
      <w:r w:rsidRPr="0074037D">
        <w:rPr>
          <w:rFonts w:ascii="Times New Roman" w:eastAsia="Times New Roman" w:hAnsi="Times New Roman" w:cs="Times New Roman"/>
          <w:color w:val="000000"/>
          <w:sz w:val="17"/>
          <w:szCs w:val="17"/>
          <w:lang w:eastAsia="uk-UA"/>
        </w:rPr>
        <w:t>педагогічними і 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33" w:name="n135"/>
      <w:bookmarkEnd w:id="133"/>
      <w:r w:rsidRPr="0074037D">
        <w:rPr>
          <w:rFonts w:ascii="Times New Roman" w:eastAsia="Times New Roman" w:hAnsi="Times New Roman" w:cs="Times New Roman"/>
          <w:color w:val="000000"/>
          <w:sz w:val="17"/>
          <w:szCs w:val="17"/>
          <w:lang w:eastAsia="uk-UA"/>
        </w:rPr>
        <w:t>іншими особами, які працюють у закладах освіти на посадах педагогічних або науково-педагогічних працівників за суміщенням або сумісництвом.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34" w:name="n136"/>
      <w:bookmarkEnd w:id="134"/>
      <w:r w:rsidRPr="0074037D">
        <w:rPr>
          <w:rFonts w:ascii="Times New Roman" w:eastAsia="Times New Roman" w:hAnsi="Times New Roman" w:cs="Times New Roman"/>
          <w:color w:val="000000"/>
          <w:sz w:val="17"/>
          <w:szCs w:val="17"/>
          <w:lang w:eastAsia="uk-UA"/>
        </w:rPr>
        <w:t>35. На час підвищення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35" w:name="n137"/>
      <w:bookmarkEnd w:id="135"/>
      <w:r w:rsidRPr="0074037D">
        <w:rPr>
          <w:rFonts w:ascii="Times New Roman" w:eastAsia="Times New Roman" w:hAnsi="Times New Roman" w:cs="Times New Roman"/>
          <w:color w:val="000000"/>
          <w:sz w:val="17"/>
          <w:szCs w:val="17"/>
          <w:lang w:eastAsia="uk-UA"/>
        </w:rPr>
        <w:t>Витрати, пов’язані з підвищенням кваліфікації, відшкодовуються у порядку, визначеному законодавством.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36" w:name="n138"/>
      <w:bookmarkEnd w:id="136"/>
      <w:r w:rsidRPr="0074037D">
        <w:rPr>
          <w:rFonts w:ascii="Times New Roman" w:eastAsia="Times New Roman" w:hAnsi="Times New Roman" w:cs="Times New Roman"/>
          <w:color w:val="000000"/>
          <w:sz w:val="17"/>
          <w:szCs w:val="17"/>
          <w:lang w:eastAsia="uk-UA"/>
        </w:rPr>
        <w:t>36. Факт підвищення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74037D" w:rsidRPr="0074037D" w:rsidRDefault="0074037D" w:rsidP="0074037D">
      <w:pPr>
        <w:spacing w:after="0" w:line="240" w:lineRule="auto"/>
        <w:rPr>
          <w:rFonts w:ascii="Times New Roman" w:eastAsia="Times New Roman" w:hAnsi="Times New Roman" w:cs="Times New Roman"/>
          <w:sz w:val="24"/>
          <w:szCs w:val="24"/>
          <w:lang w:eastAsia="uk-UA"/>
        </w:rPr>
      </w:pPr>
      <w:bookmarkStart w:id="137" w:name="n147"/>
      <w:bookmarkEnd w:id="137"/>
      <w:r w:rsidRPr="0074037D">
        <w:rPr>
          <w:rFonts w:ascii="Times New Roman" w:eastAsia="Times New Roman" w:hAnsi="Times New Roman" w:cs="Times New Roman"/>
          <w:color w:val="000000"/>
          <w:sz w:val="17"/>
          <w:szCs w:val="17"/>
          <w:lang w:eastAsia="uk-UA"/>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74037D" w:rsidRPr="0074037D" w:rsidTr="0074037D">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150" w:after="150" w:line="240" w:lineRule="auto"/>
              <w:rPr>
                <w:rFonts w:ascii="Times New Roman" w:eastAsia="Times New Roman" w:hAnsi="Times New Roman" w:cs="Times New Roman"/>
                <w:sz w:val="24"/>
                <w:szCs w:val="24"/>
                <w:lang w:eastAsia="uk-UA"/>
              </w:rPr>
            </w:pPr>
            <w:bookmarkStart w:id="138" w:name="n139"/>
            <w:bookmarkEnd w:id="138"/>
            <w:r w:rsidRPr="0074037D">
              <w:rPr>
                <w:rFonts w:ascii="Times New Roman" w:eastAsia="Times New Roman" w:hAnsi="Times New Roman" w:cs="Times New Roman"/>
                <w:b/>
                <w:bCs/>
                <w:color w:val="000000"/>
                <w:sz w:val="17"/>
                <w:szCs w:val="17"/>
                <w:lang w:eastAsia="uk-UA"/>
              </w:rPr>
              <w:lastRenderedPageBreak/>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74037D" w:rsidRPr="0074037D" w:rsidRDefault="0074037D" w:rsidP="0074037D">
            <w:pPr>
              <w:spacing w:before="150" w:after="150" w:line="240" w:lineRule="auto"/>
              <w:jc w:val="center"/>
              <w:rPr>
                <w:rFonts w:ascii="Times New Roman" w:eastAsia="Times New Roman" w:hAnsi="Times New Roman" w:cs="Times New Roman"/>
                <w:sz w:val="24"/>
                <w:szCs w:val="24"/>
                <w:lang w:eastAsia="uk-UA"/>
              </w:rPr>
            </w:pPr>
            <w:r w:rsidRPr="0074037D">
              <w:rPr>
                <w:rFonts w:ascii="Times New Roman" w:eastAsia="Times New Roman" w:hAnsi="Times New Roman" w:cs="Times New Roman"/>
                <w:b/>
                <w:bCs/>
                <w:color w:val="000000"/>
                <w:sz w:val="17"/>
                <w:szCs w:val="17"/>
                <w:lang w:eastAsia="uk-UA"/>
              </w:rPr>
              <w:t>ЗАТВЕРДЖЕНО</w:t>
            </w:r>
            <w:r w:rsidRPr="0074037D">
              <w:rPr>
                <w:rFonts w:ascii="Times New Roman" w:eastAsia="Times New Roman" w:hAnsi="Times New Roman" w:cs="Times New Roman"/>
                <w:sz w:val="24"/>
                <w:szCs w:val="24"/>
                <w:lang w:eastAsia="uk-UA"/>
              </w:rPr>
              <w:br/>
            </w:r>
            <w:r w:rsidRPr="0074037D">
              <w:rPr>
                <w:rFonts w:ascii="Times New Roman" w:eastAsia="Times New Roman" w:hAnsi="Times New Roman" w:cs="Times New Roman"/>
                <w:b/>
                <w:bCs/>
                <w:color w:val="000000"/>
                <w:sz w:val="17"/>
                <w:szCs w:val="17"/>
                <w:lang w:eastAsia="uk-UA"/>
              </w:rPr>
              <w:t>постановою Кабінету Міністрів України</w:t>
            </w:r>
            <w:r w:rsidRPr="0074037D">
              <w:rPr>
                <w:rFonts w:ascii="Times New Roman" w:eastAsia="Times New Roman" w:hAnsi="Times New Roman" w:cs="Times New Roman"/>
                <w:sz w:val="24"/>
                <w:szCs w:val="24"/>
                <w:lang w:eastAsia="uk-UA"/>
              </w:rPr>
              <w:br/>
            </w:r>
            <w:r w:rsidRPr="0074037D">
              <w:rPr>
                <w:rFonts w:ascii="Times New Roman" w:eastAsia="Times New Roman" w:hAnsi="Times New Roman" w:cs="Times New Roman"/>
                <w:b/>
                <w:bCs/>
                <w:color w:val="000000"/>
                <w:sz w:val="17"/>
                <w:szCs w:val="17"/>
                <w:lang w:eastAsia="uk-UA"/>
              </w:rPr>
              <w:t>від 21 серпня 2019 р. № 800</w:t>
            </w:r>
          </w:p>
        </w:tc>
      </w:tr>
    </w:tbl>
    <w:p w:rsidR="0074037D" w:rsidRPr="0074037D" w:rsidRDefault="0074037D" w:rsidP="0074037D">
      <w:pPr>
        <w:spacing w:before="300" w:after="450" w:line="240" w:lineRule="auto"/>
        <w:ind w:left="450" w:right="450"/>
        <w:jc w:val="center"/>
        <w:rPr>
          <w:rFonts w:ascii="Times New Roman" w:eastAsia="Times New Roman" w:hAnsi="Times New Roman" w:cs="Times New Roman"/>
          <w:color w:val="000000"/>
          <w:sz w:val="17"/>
          <w:szCs w:val="17"/>
          <w:lang w:eastAsia="uk-UA"/>
        </w:rPr>
      </w:pPr>
      <w:bookmarkStart w:id="139" w:name="n140"/>
      <w:bookmarkEnd w:id="139"/>
      <w:r w:rsidRPr="0074037D">
        <w:rPr>
          <w:rFonts w:ascii="Times New Roman" w:eastAsia="Times New Roman" w:hAnsi="Times New Roman" w:cs="Times New Roman"/>
          <w:b/>
          <w:bCs/>
          <w:color w:val="000000"/>
          <w:sz w:val="23"/>
          <w:szCs w:val="23"/>
          <w:lang w:eastAsia="uk-UA"/>
        </w:rPr>
        <w:t>ЗМІНИ,</w:t>
      </w:r>
      <w:r w:rsidRPr="0074037D">
        <w:rPr>
          <w:rFonts w:ascii="Times New Roman" w:eastAsia="Times New Roman" w:hAnsi="Times New Roman" w:cs="Times New Roman"/>
          <w:color w:val="000000"/>
          <w:sz w:val="17"/>
          <w:szCs w:val="17"/>
          <w:lang w:eastAsia="uk-UA"/>
        </w:rPr>
        <w:br/>
      </w:r>
      <w:r w:rsidRPr="0074037D">
        <w:rPr>
          <w:rFonts w:ascii="Times New Roman" w:eastAsia="Times New Roman" w:hAnsi="Times New Roman" w:cs="Times New Roman"/>
          <w:b/>
          <w:bCs/>
          <w:color w:val="000000"/>
          <w:sz w:val="23"/>
          <w:szCs w:val="23"/>
          <w:lang w:eastAsia="uk-UA"/>
        </w:rPr>
        <w:t>що вносяться до </w:t>
      </w:r>
      <w:hyperlink r:id="rId21" w:anchor="n21" w:tgtFrame="_blank" w:history="1">
        <w:r w:rsidRPr="0074037D">
          <w:rPr>
            <w:rFonts w:ascii="Times New Roman" w:eastAsia="Times New Roman" w:hAnsi="Times New Roman" w:cs="Times New Roman"/>
            <w:b/>
            <w:bCs/>
            <w:color w:val="0000FF"/>
            <w:sz w:val="23"/>
            <w:szCs w:val="23"/>
            <w:u w:val="single"/>
            <w:lang w:eastAsia="uk-UA"/>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40" w:name="n141"/>
      <w:bookmarkEnd w:id="140"/>
      <w:r w:rsidRPr="0074037D">
        <w:rPr>
          <w:rFonts w:ascii="Times New Roman" w:eastAsia="Times New Roman" w:hAnsi="Times New Roman" w:cs="Times New Roman"/>
          <w:color w:val="000000"/>
          <w:sz w:val="17"/>
          <w:szCs w:val="17"/>
          <w:lang w:eastAsia="uk-UA"/>
        </w:rPr>
        <w:t>1. </w:t>
      </w:r>
      <w:hyperlink r:id="rId22" w:anchor="n157" w:tgtFrame="_blank" w:history="1">
        <w:r w:rsidRPr="0074037D">
          <w:rPr>
            <w:rFonts w:ascii="Times New Roman" w:eastAsia="Times New Roman" w:hAnsi="Times New Roman" w:cs="Times New Roman"/>
            <w:color w:val="0000FF"/>
            <w:sz w:val="17"/>
            <w:szCs w:val="17"/>
            <w:u w:val="single"/>
            <w:lang w:eastAsia="uk-UA"/>
          </w:rPr>
          <w:t>Підпункт 4</w:t>
        </w:r>
      </w:hyperlink>
      <w:r w:rsidRPr="0074037D">
        <w:rPr>
          <w:rFonts w:ascii="Times New Roman" w:eastAsia="Times New Roman" w:hAnsi="Times New Roman" w:cs="Times New Roman"/>
          <w:color w:val="000000"/>
          <w:sz w:val="17"/>
          <w:szCs w:val="17"/>
          <w:lang w:eastAsia="uk-UA"/>
        </w:rPr>
        <w:t> пункту 4 викласти в такій редакції: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41" w:name="n142"/>
      <w:bookmarkEnd w:id="141"/>
      <w:r w:rsidRPr="0074037D">
        <w:rPr>
          <w:rFonts w:ascii="Times New Roman" w:eastAsia="Times New Roman" w:hAnsi="Times New Roman" w:cs="Times New Roman"/>
          <w:color w:val="000000"/>
          <w:sz w:val="17"/>
          <w:szCs w:val="17"/>
          <w:lang w:eastAsia="uk-UA"/>
        </w:rPr>
        <w:t>“4) підвищення кваліфікації вчителів, які забезпечують здобуття учнями 5-11 (12) класів загальної середньої освіти (крім осіб, визначених в абзацах другому - сьомому підпункту 2 пункту 4 цих Порядку та умов).”.</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42" w:name="n143"/>
      <w:bookmarkEnd w:id="142"/>
      <w:r w:rsidRPr="0074037D">
        <w:rPr>
          <w:rFonts w:ascii="Times New Roman" w:eastAsia="Times New Roman" w:hAnsi="Times New Roman" w:cs="Times New Roman"/>
          <w:color w:val="000000"/>
          <w:sz w:val="17"/>
          <w:szCs w:val="17"/>
          <w:lang w:eastAsia="uk-UA"/>
        </w:rPr>
        <w:t>2. </w:t>
      </w:r>
      <w:hyperlink r:id="rId23" w:anchor="n163" w:tgtFrame="_blank" w:history="1">
        <w:r w:rsidRPr="0074037D">
          <w:rPr>
            <w:rFonts w:ascii="Times New Roman" w:eastAsia="Times New Roman" w:hAnsi="Times New Roman" w:cs="Times New Roman"/>
            <w:color w:val="0000FF"/>
            <w:sz w:val="17"/>
            <w:szCs w:val="17"/>
            <w:u w:val="single"/>
            <w:lang w:eastAsia="uk-UA"/>
          </w:rPr>
          <w:t>Пункт 5</w:t>
        </w:r>
      </w:hyperlink>
      <w:hyperlink r:id="rId24" w:anchor="n163" w:tgtFrame="_blank" w:history="1">
        <w:r w:rsidRPr="0074037D">
          <w:rPr>
            <w:rFonts w:ascii="Times New Roman" w:eastAsia="Times New Roman" w:hAnsi="Times New Roman" w:cs="Times New Roman"/>
            <w:b/>
            <w:bCs/>
            <w:color w:val="0000FF"/>
            <w:sz w:val="2"/>
            <w:szCs w:val="2"/>
            <w:u w:val="single"/>
            <w:vertAlign w:val="superscript"/>
            <w:lang w:eastAsia="uk-UA"/>
          </w:rPr>
          <w:t>-</w:t>
        </w:r>
        <w:r w:rsidRPr="0074037D">
          <w:rPr>
            <w:rFonts w:ascii="Times New Roman" w:eastAsia="Times New Roman" w:hAnsi="Times New Roman" w:cs="Times New Roman"/>
            <w:b/>
            <w:bCs/>
            <w:color w:val="0000FF"/>
            <w:sz w:val="11"/>
            <w:szCs w:val="11"/>
            <w:u w:val="single"/>
            <w:vertAlign w:val="superscript"/>
            <w:lang w:eastAsia="uk-UA"/>
          </w:rPr>
          <w:t>1</w:t>
        </w:r>
      </w:hyperlink>
      <w:r w:rsidRPr="0074037D">
        <w:rPr>
          <w:rFonts w:ascii="Times New Roman" w:eastAsia="Times New Roman" w:hAnsi="Times New Roman" w:cs="Times New Roman"/>
          <w:color w:val="000000"/>
          <w:sz w:val="17"/>
          <w:szCs w:val="17"/>
          <w:lang w:eastAsia="uk-UA"/>
        </w:rPr>
        <w:t> викласти в такій редакції:</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43" w:name="n144"/>
      <w:bookmarkEnd w:id="143"/>
      <w:r w:rsidRPr="0074037D">
        <w:rPr>
          <w:rFonts w:ascii="Times New Roman" w:eastAsia="Times New Roman" w:hAnsi="Times New Roman" w:cs="Times New Roman"/>
          <w:color w:val="000000"/>
          <w:sz w:val="17"/>
          <w:szCs w:val="17"/>
          <w:lang w:eastAsia="uk-UA"/>
        </w:rPr>
        <w:t>“5</w:t>
      </w:r>
      <w:r w:rsidRPr="0074037D">
        <w:rPr>
          <w:rFonts w:ascii="Times New Roman" w:eastAsia="Times New Roman" w:hAnsi="Times New Roman" w:cs="Times New Roman"/>
          <w:b/>
          <w:bCs/>
          <w:color w:val="000000"/>
          <w:sz w:val="2"/>
          <w:szCs w:val="2"/>
          <w:vertAlign w:val="superscript"/>
          <w:lang w:eastAsia="uk-UA"/>
        </w:rPr>
        <w:t>-</w:t>
      </w:r>
      <w:r w:rsidRPr="0074037D">
        <w:rPr>
          <w:rFonts w:ascii="Times New Roman" w:eastAsia="Times New Roman" w:hAnsi="Times New Roman" w:cs="Times New Roman"/>
          <w:b/>
          <w:bCs/>
          <w:color w:val="000000"/>
          <w:sz w:val="11"/>
          <w:szCs w:val="11"/>
          <w:vertAlign w:val="superscript"/>
          <w:lang w:eastAsia="uk-UA"/>
        </w:rPr>
        <w:t>1</w:t>
      </w:r>
      <w:r w:rsidRPr="0074037D">
        <w:rPr>
          <w:rFonts w:ascii="Times New Roman" w:eastAsia="Times New Roman" w:hAnsi="Times New Roman" w:cs="Times New Roman"/>
          <w:color w:val="000000"/>
          <w:sz w:val="17"/>
          <w:szCs w:val="17"/>
          <w:lang w:eastAsia="uk-UA"/>
        </w:rPr>
        <w:t>. За рахунок субвенції за напрямом, визначеним підпунктом 4 пункту 4 цих Порядку та умов, здійснюються видатки на оплату послуг з підвищення кваліфікації осіб, визначених підпунктом 4 пункту 4 цих Порядку та умов, що були надані суб’єктами підвищення кваліфікації у порядку, визначеному законодавством.</w:t>
      </w:r>
    </w:p>
    <w:p w:rsidR="0074037D" w:rsidRPr="0074037D" w:rsidRDefault="0074037D" w:rsidP="0074037D">
      <w:pPr>
        <w:spacing w:after="150" w:line="240" w:lineRule="auto"/>
        <w:ind w:firstLine="450"/>
        <w:jc w:val="both"/>
        <w:rPr>
          <w:rFonts w:ascii="Times New Roman" w:eastAsia="Times New Roman" w:hAnsi="Times New Roman" w:cs="Times New Roman"/>
          <w:color w:val="000000"/>
          <w:sz w:val="17"/>
          <w:szCs w:val="17"/>
          <w:lang w:eastAsia="uk-UA"/>
        </w:rPr>
      </w:pPr>
      <w:bookmarkStart w:id="144" w:name="n145"/>
      <w:bookmarkEnd w:id="144"/>
      <w:r w:rsidRPr="0074037D">
        <w:rPr>
          <w:rFonts w:ascii="Times New Roman" w:eastAsia="Times New Roman" w:hAnsi="Times New Roman" w:cs="Times New Roman"/>
          <w:color w:val="000000"/>
          <w:sz w:val="17"/>
          <w:szCs w:val="17"/>
          <w:lang w:eastAsia="uk-UA"/>
        </w:rPr>
        <w:t>Відбір державних і комунальних закладів вищої та післядипломної освіти для надання послуг з підвищення кваліфікації осіб, визначених підпунктом 4 пункту 4 цих Порядку та умов, здійснюється розпорядниками субвенції за місцевими бюджетами на конкурсних засадах.”.</w:t>
      </w:r>
    </w:p>
    <w:p w:rsidR="0074037D" w:rsidRPr="0074037D" w:rsidRDefault="0074037D" w:rsidP="0074037D">
      <w:pPr>
        <w:spacing w:after="0" w:line="240" w:lineRule="auto"/>
        <w:rPr>
          <w:rFonts w:ascii="Arial" w:eastAsia="Times New Roman" w:hAnsi="Arial" w:cs="Arial"/>
          <w:color w:val="292B2C"/>
          <w:sz w:val="26"/>
          <w:szCs w:val="26"/>
          <w:lang w:eastAsia="uk-UA"/>
        </w:rPr>
      </w:pPr>
      <w:r w:rsidRPr="0074037D">
        <w:rPr>
          <w:rFonts w:ascii="Arial" w:eastAsia="Times New Roman" w:hAnsi="Arial" w:cs="Arial"/>
          <w:color w:val="292B2C"/>
          <w:sz w:val="26"/>
          <w:szCs w:val="26"/>
          <w:lang w:eastAsia="uk-UA"/>
        </w:rPr>
        <w:pict>
          <v:rect id="_x0000_i1028" style="width:0;height:0" o:hralign="center" o:hrstd="t" o:hrnoshade="t" o:hr="t" fillcolor="black" stroked="f"/>
        </w:pict>
      </w:r>
    </w:p>
    <w:p w:rsidR="0074037D" w:rsidRPr="0074037D" w:rsidRDefault="0074037D" w:rsidP="0074037D">
      <w:pPr>
        <w:spacing w:after="100" w:afterAutospacing="1" w:line="240" w:lineRule="auto"/>
        <w:outlineLvl w:val="1"/>
        <w:rPr>
          <w:rFonts w:ascii="inherit" w:eastAsia="Times New Roman" w:hAnsi="inherit" w:cs="Arial"/>
          <w:color w:val="333333"/>
          <w:sz w:val="36"/>
          <w:szCs w:val="36"/>
          <w:lang w:eastAsia="uk-UA"/>
        </w:rPr>
      </w:pPr>
      <w:r w:rsidRPr="0074037D">
        <w:rPr>
          <w:rFonts w:ascii="inherit" w:eastAsia="Times New Roman" w:hAnsi="inherit" w:cs="Arial"/>
          <w:color w:val="333333"/>
          <w:sz w:val="36"/>
          <w:szCs w:val="36"/>
          <w:lang w:eastAsia="uk-UA"/>
        </w:rPr>
        <w:t>Публікації документа</w:t>
      </w:r>
    </w:p>
    <w:p w:rsidR="0074037D" w:rsidRPr="0074037D" w:rsidRDefault="0074037D" w:rsidP="0074037D">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74037D">
        <w:rPr>
          <w:rFonts w:ascii="Arial" w:eastAsia="Times New Roman" w:hAnsi="Arial" w:cs="Arial"/>
          <w:b/>
          <w:bCs/>
          <w:color w:val="292B2C"/>
          <w:sz w:val="26"/>
          <w:szCs w:val="26"/>
          <w:lang w:eastAsia="uk-UA"/>
        </w:rPr>
        <w:t>Урядовий кур'єр</w:t>
      </w:r>
      <w:r w:rsidRPr="0074037D">
        <w:rPr>
          <w:rFonts w:ascii="Arial" w:eastAsia="Times New Roman" w:hAnsi="Arial" w:cs="Arial"/>
          <w:color w:val="292B2C"/>
          <w:sz w:val="26"/>
          <w:szCs w:val="26"/>
          <w:lang w:eastAsia="uk-UA"/>
        </w:rPr>
        <w:t> від 03.09.2019 — № 167</w:t>
      </w:r>
    </w:p>
    <w:p w:rsidR="0074037D" w:rsidRPr="0074037D" w:rsidRDefault="0074037D" w:rsidP="0074037D">
      <w:pPr>
        <w:numPr>
          <w:ilvl w:val="0"/>
          <w:numId w:val="1"/>
        </w:numPr>
        <w:spacing w:before="100" w:beforeAutospacing="1" w:after="100" w:afterAutospacing="1" w:line="240" w:lineRule="auto"/>
        <w:rPr>
          <w:rFonts w:ascii="Arial" w:eastAsia="Times New Roman" w:hAnsi="Arial" w:cs="Arial"/>
          <w:color w:val="292B2C"/>
          <w:sz w:val="26"/>
          <w:szCs w:val="26"/>
          <w:lang w:eastAsia="uk-UA"/>
        </w:rPr>
      </w:pPr>
      <w:r w:rsidRPr="0074037D">
        <w:rPr>
          <w:rFonts w:ascii="Arial" w:eastAsia="Times New Roman" w:hAnsi="Arial" w:cs="Arial"/>
          <w:b/>
          <w:bCs/>
          <w:color w:val="292B2C"/>
          <w:sz w:val="26"/>
          <w:szCs w:val="26"/>
          <w:lang w:eastAsia="uk-UA"/>
        </w:rPr>
        <w:t>Офіційний вісник України</w:t>
      </w:r>
      <w:r w:rsidRPr="0074037D">
        <w:rPr>
          <w:rFonts w:ascii="Arial" w:eastAsia="Times New Roman" w:hAnsi="Arial" w:cs="Arial"/>
          <w:color w:val="292B2C"/>
          <w:sz w:val="26"/>
          <w:szCs w:val="26"/>
          <w:lang w:eastAsia="uk-UA"/>
        </w:rPr>
        <w:t xml:space="preserve"> від 10.09.2019 — 2019 р., № 69, </w:t>
      </w:r>
      <w:proofErr w:type="spellStart"/>
      <w:r w:rsidRPr="0074037D">
        <w:rPr>
          <w:rFonts w:ascii="Arial" w:eastAsia="Times New Roman" w:hAnsi="Arial" w:cs="Arial"/>
          <w:color w:val="292B2C"/>
          <w:sz w:val="26"/>
          <w:szCs w:val="26"/>
          <w:lang w:eastAsia="uk-UA"/>
        </w:rPr>
        <w:t>стор</w:t>
      </w:r>
      <w:proofErr w:type="spellEnd"/>
      <w:r w:rsidRPr="0074037D">
        <w:rPr>
          <w:rFonts w:ascii="Arial" w:eastAsia="Times New Roman" w:hAnsi="Arial" w:cs="Arial"/>
          <w:color w:val="292B2C"/>
          <w:sz w:val="26"/>
          <w:szCs w:val="26"/>
          <w:lang w:eastAsia="uk-UA"/>
        </w:rPr>
        <w:t xml:space="preserve">. 189, стаття 2431, код </w:t>
      </w:r>
      <w:proofErr w:type="spellStart"/>
      <w:r w:rsidRPr="0074037D">
        <w:rPr>
          <w:rFonts w:ascii="Arial" w:eastAsia="Times New Roman" w:hAnsi="Arial" w:cs="Arial"/>
          <w:color w:val="292B2C"/>
          <w:sz w:val="26"/>
          <w:szCs w:val="26"/>
          <w:lang w:eastAsia="uk-UA"/>
        </w:rPr>
        <w:t>акта</w:t>
      </w:r>
      <w:proofErr w:type="spellEnd"/>
      <w:r w:rsidRPr="0074037D">
        <w:rPr>
          <w:rFonts w:ascii="Arial" w:eastAsia="Times New Roman" w:hAnsi="Arial" w:cs="Arial"/>
          <w:color w:val="292B2C"/>
          <w:sz w:val="26"/>
          <w:szCs w:val="26"/>
          <w:lang w:eastAsia="uk-UA"/>
        </w:rPr>
        <w:t xml:space="preserve"> 95856/2019</w:t>
      </w:r>
    </w:p>
    <w:p w:rsidR="006F7D9D" w:rsidRDefault="006F7D9D"/>
    <w:sectPr w:rsidR="006F7D9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F39B4"/>
    <w:multiLevelType w:val="multilevel"/>
    <w:tmpl w:val="F95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37D"/>
    <w:rsid w:val="006F7D9D"/>
    <w:rsid w:val="007403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F087"/>
  <w15:chartTrackingRefBased/>
  <w15:docId w15:val="{918B977A-D70A-493B-9736-5501681A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4037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037D"/>
    <w:rPr>
      <w:rFonts w:ascii="Times New Roman" w:eastAsia="Times New Roman" w:hAnsi="Times New Roman" w:cs="Times New Roman"/>
      <w:b/>
      <w:bCs/>
      <w:sz w:val="36"/>
      <w:szCs w:val="36"/>
      <w:lang w:eastAsia="uk-UA"/>
    </w:rPr>
  </w:style>
  <w:style w:type="character" w:customStyle="1" w:styleId="rvts0">
    <w:name w:val="rvts0"/>
    <w:basedOn w:val="a0"/>
    <w:rsid w:val="0074037D"/>
  </w:style>
  <w:style w:type="paragraph" w:customStyle="1" w:styleId="rvps7">
    <w:name w:val="rvps7"/>
    <w:basedOn w:val="a"/>
    <w:rsid w:val="007403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7403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74037D"/>
  </w:style>
  <w:style w:type="character" w:customStyle="1" w:styleId="rvts64">
    <w:name w:val="rvts64"/>
    <w:basedOn w:val="a0"/>
    <w:rsid w:val="0074037D"/>
  </w:style>
  <w:style w:type="character" w:customStyle="1" w:styleId="rvts9">
    <w:name w:val="rvts9"/>
    <w:basedOn w:val="a0"/>
    <w:rsid w:val="0074037D"/>
  </w:style>
  <w:style w:type="paragraph" w:customStyle="1" w:styleId="rvps6">
    <w:name w:val="rvps6"/>
    <w:basedOn w:val="a"/>
    <w:rsid w:val="007403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7403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4037D"/>
    <w:rPr>
      <w:color w:val="0000FF"/>
      <w:u w:val="single"/>
    </w:rPr>
  </w:style>
  <w:style w:type="character" w:customStyle="1" w:styleId="rvts52">
    <w:name w:val="rvts52"/>
    <w:basedOn w:val="a0"/>
    <w:rsid w:val="0074037D"/>
  </w:style>
  <w:style w:type="paragraph" w:customStyle="1" w:styleId="rvps4">
    <w:name w:val="rvps4"/>
    <w:basedOn w:val="a"/>
    <w:rsid w:val="007403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74037D"/>
  </w:style>
  <w:style w:type="paragraph" w:customStyle="1" w:styleId="rvps15">
    <w:name w:val="rvps15"/>
    <w:basedOn w:val="a"/>
    <w:rsid w:val="007403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74037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7403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4037D"/>
  </w:style>
  <w:style w:type="character" w:customStyle="1" w:styleId="rvts37">
    <w:name w:val="rvts37"/>
    <w:basedOn w:val="a0"/>
    <w:rsid w:val="0074037D"/>
  </w:style>
  <w:style w:type="character" w:customStyle="1" w:styleId="dat">
    <w:name w:val="dat"/>
    <w:basedOn w:val="a0"/>
    <w:rsid w:val="0074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546281">
      <w:bodyDiv w:val="1"/>
      <w:marLeft w:val="0"/>
      <w:marRight w:val="0"/>
      <w:marTop w:val="0"/>
      <w:marBottom w:val="0"/>
      <w:divBdr>
        <w:top w:val="none" w:sz="0" w:space="0" w:color="auto"/>
        <w:left w:val="none" w:sz="0" w:space="0" w:color="auto"/>
        <w:bottom w:val="none" w:sz="0" w:space="0" w:color="auto"/>
        <w:right w:val="none" w:sz="0" w:space="0" w:color="auto"/>
      </w:divBdr>
      <w:divsChild>
        <w:div w:id="2110739653">
          <w:marLeft w:val="0"/>
          <w:marRight w:val="0"/>
          <w:marTop w:val="0"/>
          <w:marBottom w:val="0"/>
          <w:divBdr>
            <w:top w:val="none" w:sz="0" w:space="0" w:color="auto"/>
            <w:left w:val="none" w:sz="0" w:space="0" w:color="auto"/>
            <w:bottom w:val="none" w:sz="0" w:space="0" w:color="auto"/>
            <w:right w:val="none" w:sz="0" w:space="0" w:color="auto"/>
          </w:divBdr>
          <w:divsChild>
            <w:div w:id="1375809656">
              <w:marLeft w:val="0"/>
              <w:marRight w:val="0"/>
              <w:marTop w:val="0"/>
              <w:marBottom w:val="0"/>
              <w:divBdr>
                <w:top w:val="none" w:sz="0" w:space="0" w:color="auto"/>
                <w:left w:val="none" w:sz="0" w:space="0" w:color="auto"/>
                <w:bottom w:val="none" w:sz="0" w:space="0" w:color="auto"/>
                <w:right w:val="none" w:sz="0" w:space="0" w:color="auto"/>
              </w:divBdr>
              <w:divsChild>
                <w:div w:id="204876938">
                  <w:marLeft w:val="0"/>
                  <w:marRight w:val="0"/>
                  <w:marTop w:val="0"/>
                  <w:marBottom w:val="150"/>
                  <w:divBdr>
                    <w:top w:val="none" w:sz="0" w:space="0" w:color="auto"/>
                    <w:left w:val="none" w:sz="0" w:space="0" w:color="auto"/>
                    <w:bottom w:val="none" w:sz="0" w:space="0" w:color="auto"/>
                    <w:right w:val="none" w:sz="0" w:space="0" w:color="auto"/>
                  </w:divBdr>
                </w:div>
                <w:div w:id="1208252905">
                  <w:marLeft w:val="0"/>
                  <w:marRight w:val="0"/>
                  <w:marTop w:val="0"/>
                  <w:marBottom w:val="150"/>
                  <w:divBdr>
                    <w:top w:val="none" w:sz="0" w:space="0" w:color="auto"/>
                    <w:left w:val="none" w:sz="0" w:space="0" w:color="auto"/>
                    <w:bottom w:val="none" w:sz="0" w:space="0" w:color="auto"/>
                    <w:right w:val="none" w:sz="0" w:space="0" w:color="auto"/>
                  </w:divBdr>
                </w:div>
                <w:div w:id="1053121825">
                  <w:marLeft w:val="0"/>
                  <w:marRight w:val="0"/>
                  <w:marTop w:val="0"/>
                  <w:marBottom w:val="150"/>
                  <w:divBdr>
                    <w:top w:val="none" w:sz="0" w:space="0" w:color="auto"/>
                    <w:left w:val="none" w:sz="0" w:space="0" w:color="auto"/>
                    <w:bottom w:val="none" w:sz="0" w:space="0" w:color="auto"/>
                    <w:right w:val="none" w:sz="0" w:space="0" w:color="auto"/>
                  </w:divBdr>
                </w:div>
                <w:div w:id="1269042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717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0-2019-%D0%BF/print" TargetMode="External"/><Relationship Id="rId13" Type="http://schemas.openxmlformats.org/officeDocument/2006/relationships/hyperlink" Target="https://zakon.rada.gov.ua/laws/show/651-14" TargetMode="External"/><Relationship Id="rId18" Type="http://schemas.openxmlformats.org/officeDocument/2006/relationships/hyperlink" Target="https://zakon.rada.gov.ua/laws/show/1556-1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on.rada.gov.ua/laws/show/237-2018-%D0%BF"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800-2019-%D0%BF/print" TargetMode="External"/><Relationship Id="rId20" Type="http://schemas.openxmlformats.org/officeDocument/2006/relationships/hyperlink" Target="https://zakon.rada.gov.ua/laws/show/848-19" TargetMode="External"/><Relationship Id="rId1" Type="http://schemas.openxmlformats.org/officeDocument/2006/relationships/numbering" Target="numbering.xml"/><Relationship Id="rId6" Type="http://schemas.openxmlformats.org/officeDocument/2006/relationships/image" Target="https://zakonst.rada.gov.ua/images/gerb.gif" TargetMode="External"/><Relationship Id="rId11" Type="http://schemas.openxmlformats.org/officeDocument/2006/relationships/hyperlink" Target="https://zakon.rada.gov.ua/laws/show/800-2019-%D0%BF/print" TargetMode="External"/><Relationship Id="rId24" Type="http://schemas.openxmlformats.org/officeDocument/2006/relationships/hyperlink" Target="https://zakon.rada.gov.ua/laws/show/237-2018-%D0%BF" TargetMode="External"/><Relationship Id="rId5" Type="http://schemas.openxmlformats.org/officeDocument/2006/relationships/image" Target="media/image1.gif"/><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37-2018-%D0%BF" TargetMode="External"/><Relationship Id="rId10" Type="http://schemas.openxmlformats.org/officeDocument/2006/relationships/hyperlink" Target="https://zakon.rada.gov.ua/laws/show/800-2019-%D0%BF/print" TargetMode="External"/><Relationship Id="rId19" Type="http://schemas.openxmlformats.org/officeDocument/2006/relationships/hyperlink" Target="https://zakon.rada.gov.ua/laws/show/579-2015-%D0%BF" TargetMode="External"/><Relationship Id="rId4" Type="http://schemas.openxmlformats.org/officeDocument/2006/relationships/webSettings" Target="webSettings.xml"/><Relationship Id="rId9" Type="http://schemas.openxmlformats.org/officeDocument/2006/relationships/hyperlink" Target="https://zakon.rada.gov.ua/laws/show/237-2018-%D0%BF" TargetMode="External"/><Relationship Id="rId14" Type="http://schemas.openxmlformats.org/officeDocument/2006/relationships/hyperlink" Target="https://zakon.rada.gov.ua/laws/show/2745-19" TargetMode="External"/><Relationship Id="rId22" Type="http://schemas.openxmlformats.org/officeDocument/2006/relationships/hyperlink" Target="https://zakon.rada.gov.ua/laws/show/237-2018-%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22122</Words>
  <Characters>12611</Characters>
  <Application>Microsoft Office Word</Application>
  <DocSecurity>0</DocSecurity>
  <Lines>105</Lines>
  <Paragraphs>69</Paragraphs>
  <ScaleCrop>false</ScaleCrop>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2019-11-05T10:01:00Z</dcterms:created>
  <dcterms:modified xsi:type="dcterms:W3CDTF">2019-11-05T10:03:00Z</dcterms:modified>
</cp:coreProperties>
</file>