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D48C7" w14:textId="77777777" w:rsidR="007009BC" w:rsidRPr="007009BC" w:rsidRDefault="007009BC" w:rsidP="007009B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</w:pPr>
      <w:r w:rsidRPr="007009B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uk-UA"/>
        </w:rPr>
        <w:t>МІНІСТЕРСТВО ОСВІТИ І НАУКИ УКРАЇНИ</w:t>
      </w:r>
      <w:r w:rsidRPr="007009B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uk-UA"/>
        </w:rPr>
        <w:br/>
        <w:t>ДЕПАРТАМЕНТ ЗАГАЛЬНОЇ СЕРЕДНЬОЇ ТА ДОШКІЛЬНОЇ ОСВІТИ</w:t>
      </w:r>
    </w:p>
    <w:p w14:paraId="6E2DDC12" w14:textId="77777777" w:rsidR="007009BC" w:rsidRPr="007009BC" w:rsidRDefault="007009BC" w:rsidP="007009BC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uk-UA"/>
        </w:rPr>
      </w:pPr>
      <w:r w:rsidRPr="007009B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uk-UA"/>
        </w:rPr>
        <w:t>ЛИСТ</w:t>
      </w:r>
    </w:p>
    <w:p w14:paraId="7060A050" w14:textId="77777777" w:rsidR="007009BC" w:rsidRPr="007009BC" w:rsidRDefault="007009BC" w:rsidP="007009B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</w:pPr>
      <w:r w:rsidRPr="007009B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uk-UA"/>
        </w:rPr>
        <w:t>від 05.02.2018 р. N 2.5-281</w:t>
      </w:r>
    </w:p>
    <w:p w14:paraId="45F30DFB" w14:textId="77777777" w:rsidR="007009BC" w:rsidRPr="007009BC" w:rsidRDefault="007009BC" w:rsidP="007009B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</w:pPr>
      <w:r w:rsidRPr="007009BC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>Департаментам (управлінням) освіти і науки обласних, Київської міської державних адміністрацій</w:t>
      </w:r>
    </w:p>
    <w:p w14:paraId="186C25D6" w14:textId="77777777" w:rsidR="007009BC" w:rsidRPr="007009BC" w:rsidRDefault="007009BC" w:rsidP="007009B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</w:pPr>
      <w:r w:rsidRPr="007009BC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>У зв'язку із багаточисленними зверненнями батьків дітей з особливими освітніми потребами про надання роз'яснення стосовно тривалості уроків в інклюзивних класах, а також щодо функціональних обов'язків асистента вчителя інформуємо.</w:t>
      </w:r>
    </w:p>
    <w:p w14:paraId="07F43972" w14:textId="77777777" w:rsidR="007009BC" w:rsidRPr="007009BC" w:rsidRDefault="007009BC" w:rsidP="007009B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</w:pPr>
      <w:r w:rsidRPr="007009BC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>Згідно з пунктом 10 Порядку організації інклюзивного навчання у загальноосвітніх навчальних закладах, затвердженого постановою Кабінету Міністрів України від 15 серпня 2011 р. N 872 (</w:t>
      </w:r>
      <w:hyperlink r:id="rId4" w:history="1">
        <w:r w:rsidRPr="007009BC">
          <w:rPr>
            <w:rFonts w:ascii="Verdana" w:eastAsia="Times New Roman" w:hAnsi="Verdana" w:cs="Times New Roman"/>
            <w:color w:val="008000"/>
            <w:sz w:val="18"/>
            <w:szCs w:val="18"/>
            <w:u w:val="single"/>
            <w:lang w:eastAsia="uk-UA"/>
          </w:rPr>
          <w:t>Постанова N 872</w:t>
        </w:r>
      </w:hyperlink>
      <w:r w:rsidRPr="007009BC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>) (далі - Порядок), навчально-виховний процес у класах з інклюзивним навчанням здійснюється відповідно до робочого навчального плану закладу загальної середньої освіти. Для учнів з особливими освітніми потребами може бути складений індивідуальний навчальний план, а розклад уроків складається з урахуванням індивідуальних особливостей їх пізнавальної діяльності.</w:t>
      </w:r>
    </w:p>
    <w:p w14:paraId="3F4C6E74" w14:textId="77777777" w:rsidR="007009BC" w:rsidRPr="007009BC" w:rsidRDefault="007009BC" w:rsidP="007009B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</w:pPr>
      <w:r w:rsidRPr="007009BC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>Також, відповідно до пункту 12 Порядку (</w:t>
      </w:r>
      <w:hyperlink r:id="rId5" w:history="1">
        <w:r w:rsidRPr="007009BC">
          <w:rPr>
            <w:rFonts w:ascii="Verdana" w:eastAsia="Times New Roman" w:hAnsi="Verdana" w:cs="Times New Roman"/>
            <w:color w:val="008000"/>
            <w:sz w:val="18"/>
            <w:szCs w:val="18"/>
            <w:u w:val="single"/>
            <w:lang w:eastAsia="uk-UA"/>
          </w:rPr>
          <w:t>Постанова N 872</w:t>
        </w:r>
      </w:hyperlink>
      <w:r w:rsidRPr="007009BC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>), для кожного такого учня складається індивідуальна програма розвитку дитини, яка забезпечує індивідуалізацію навчання, визначає конкретні навчальні стратегії та підходи.</w:t>
      </w:r>
    </w:p>
    <w:p w14:paraId="72364023" w14:textId="77777777" w:rsidR="007009BC" w:rsidRPr="007009BC" w:rsidRDefault="007009BC" w:rsidP="007009B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</w:pPr>
      <w:r w:rsidRPr="007009BC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>Тривалість уроків для учнів з особливими освітніми потребами в інклюзивних класах не відрізняється від тривалості уроку для інших учнів та згідно з частиною 5 статті 16 Закону України "Про загальну середню освіту" становить: у перших класах - 35 хвилин, у других - четвертих класах - 40 хвилин, у п'ятих - одинадцятих класах - 45 хвилин.</w:t>
      </w:r>
    </w:p>
    <w:p w14:paraId="2647836A" w14:textId="77777777" w:rsidR="007009BC" w:rsidRPr="007009BC" w:rsidRDefault="007009BC" w:rsidP="007009B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</w:pPr>
      <w:r w:rsidRPr="007009BC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>Наголошуємо, що 20 - 25 хвилин - це тривалість додаткового індивідуального корекційно-</w:t>
      </w:r>
      <w:proofErr w:type="spellStart"/>
      <w:r w:rsidRPr="007009BC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>розвиткового</w:t>
      </w:r>
      <w:proofErr w:type="spellEnd"/>
      <w:r w:rsidRPr="007009BC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 xml:space="preserve"> заняття (35 - 40 хвилин - групового) (пункт 11 Положення (</w:t>
      </w:r>
      <w:hyperlink r:id="rId6" w:history="1">
        <w:r w:rsidRPr="007009BC">
          <w:rPr>
            <w:rFonts w:ascii="Verdana" w:eastAsia="Times New Roman" w:hAnsi="Verdana" w:cs="Times New Roman"/>
            <w:color w:val="008000"/>
            <w:sz w:val="18"/>
            <w:szCs w:val="18"/>
            <w:u w:val="single"/>
            <w:lang w:eastAsia="uk-UA"/>
          </w:rPr>
          <w:t>Постанова N 872</w:t>
        </w:r>
      </w:hyperlink>
      <w:r w:rsidRPr="007009BC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>)). Такі заняття визначені індивідуальною програмою розвитку дитини, проводяться вчителями-дефектологами (корекційними педагогами) і психологами закладу загальної середньої освіти та у разі потреби - додатково залученими фахівцями, з якими заклад загальної середньої освіти або відповідний орган управління освітою укладають цивільно-правові договори. Оплата таких занять здійснюється за рахунок коштів субвенції з державного бюджету місцевим бюджетам на надання державної підтримки особам з особливими освітніми потребами (постанова Кабінету Міністрів України від 14 лютого 2017 р. N 88 (</w:t>
      </w:r>
      <w:hyperlink r:id="rId7" w:history="1">
        <w:r w:rsidRPr="007009BC">
          <w:rPr>
            <w:rFonts w:ascii="Verdana" w:eastAsia="Times New Roman" w:hAnsi="Verdana" w:cs="Times New Roman"/>
            <w:color w:val="008000"/>
            <w:sz w:val="18"/>
            <w:szCs w:val="18"/>
            <w:u w:val="single"/>
            <w:lang w:eastAsia="uk-UA"/>
          </w:rPr>
          <w:t>Постанова N 88</w:t>
        </w:r>
      </w:hyperlink>
      <w:r w:rsidRPr="007009BC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>)).</w:t>
      </w:r>
    </w:p>
    <w:p w14:paraId="2089475C" w14:textId="77777777" w:rsidR="007009BC" w:rsidRPr="007009BC" w:rsidRDefault="007009BC" w:rsidP="007009B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</w:pPr>
      <w:r w:rsidRPr="007009BC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>Години, визначені в індивідуальній програмі розвитку для проведення корекційно-</w:t>
      </w:r>
      <w:proofErr w:type="spellStart"/>
      <w:r w:rsidRPr="007009BC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>розвиткових</w:t>
      </w:r>
      <w:proofErr w:type="spellEnd"/>
      <w:r w:rsidRPr="007009BC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 xml:space="preserve"> занять, не враховуються під час визначення гранично допустимого тижневого навчального навантаження учнів з особливими освітніми потребами.</w:t>
      </w:r>
    </w:p>
    <w:p w14:paraId="4D8363B2" w14:textId="77777777" w:rsidR="007009BC" w:rsidRPr="007009BC" w:rsidRDefault="007009BC" w:rsidP="007009B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</w:pPr>
      <w:r w:rsidRPr="007009BC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>Стосовно посадових обов'язків асистента вчителя інформуємо, що основною функцією такого педагогічного працівника є співпраця з вчителем класу, що допомагає приділити увагу кожному учню під час освітнього процесу.</w:t>
      </w:r>
    </w:p>
    <w:p w14:paraId="4494843F" w14:textId="77777777" w:rsidR="007009BC" w:rsidRPr="007009BC" w:rsidRDefault="007009BC" w:rsidP="007009B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</w:pPr>
      <w:r w:rsidRPr="007009BC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>Окрім того, асистент вчителя допомагає учням з особливими освітніми потребами у виконанні навчальних завдань, залучає їх до різних видів навчальної діяльності. Такі фахівці у складі групи педагогічних працівників закладу освіти приймають участь у розробленні та виконанні індивідуальної програми розвитку дитини, адаптують навчальні матеріали з урахуванням індивідуальних особливостей її навчально-пізнавальної діяльності.</w:t>
      </w:r>
    </w:p>
    <w:p w14:paraId="10A243E6" w14:textId="77777777" w:rsidR="007009BC" w:rsidRPr="007009BC" w:rsidRDefault="007009BC" w:rsidP="007009B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</w:pPr>
      <w:r w:rsidRPr="007009BC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>На сьогодні, відповідно до Типових штатних нормативів загальноосвітніх навчальних закладів, затверджених наказом МОН від 06.12.2010 N 1205, зареєстрованим у Міністерстві юстиції України 22.12.2010 р. за N 1308/18603, у школах, де запроваджується інклюзивне навчання, може вводитися посада асистента вчителя для роботи з учнями з особливими освітніми потребами із розрахунку 0,5 ставки на клас, у якому навчаються такі діти.</w:t>
      </w:r>
    </w:p>
    <w:p w14:paraId="3C138E52" w14:textId="77777777" w:rsidR="007009BC" w:rsidRPr="007009BC" w:rsidRDefault="007009BC" w:rsidP="007009B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</w:pPr>
      <w:r w:rsidRPr="007009BC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>Інформуємо, що Міністерством розроблено проект наказу про внесення змін до наказу МОН від 06.12.2010 N 1205, яким передбачено ведення ставки асистента вчителя на клас, а також введення до штатних нормативів закладів загальної середньої освіти посади вчителя-дефектолога.</w:t>
      </w:r>
    </w:p>
    <w:p w14:paraId="5547A95E" w14:textId="77777777" w:rsidR="007009BC" w:rsidRPr="007009BC" w:rsidRDefault="007009BC" w:rsidP="007009B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</w:pPr>
      <w:r w:rsidRPr="007009BC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>Щодо індивідуального супроводження дитини під час навчання - згідно з абзацом 2 пункту 14 Порядку (</w:t>
      </w:r>
      <w:hyperlink r:id="rId8" w:history="1">
        <w:r w:rsidRPr="007009BC">
          <w:rPr>
            <w:rFonts w:ascii="Verdana" w:eastAsia="Times New Roman" w:hAnsi="Verdana" w:cs="Times New Roman"/>
            <w:color w:val="008000"/>
            <w:sz w:val="18"/>
            <w:szCs w:val="18"/>
            <w:u w:val="single"/>
            <w:lang w:eastAsia="uk-UA"/>
          </w:rPr>
          <w:t>Постанова N 872</w:t>
        </w:r>
      </w:hyperlink>
      <w:r w:rsidRPr="007009BC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>), освітні та соціальні потреби дітей із складними порушеннями розвитку під час їх перебування в загальноосвітньому навчальному закладі задовольняються соціальними працівниками, батьками або особами, уповноваженими ними.</w:t>
      </w:r>
    </w:p>
    <w:p w14:paraId="39396339" w14:textId="77777777" w:rsidR="007009BC" w:rsidRPr="007009BC" w:rsidRDefault="007009BC" w:rsidP="007009B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</w:pPr>
      <w:r w:rsidRPr="007009BC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>Забезпечення супроводу таких дітей може бути здійснено шляхом укладання відповідних угод між департаментами освіти та науки і департаментами соціального захисту населення. Також, за потреби, таку функцію може виконувати один із батьків або особа, визначена батьками в їхній письмовій заяві. Це співвідноситься із статтею 12 Закону України "Про охорону дитинства", згідно з якою на батьків покладається відповідальність за виховання, навчання і розвиток дитини.</w:t>
      </w:r>
    </w:p>
    <w:p w14:paraId="69A06702" w14:textId="77777777" w:rsidR="007009BC" w:rsidRPr="007009BC" w:rsidRDefault="007009BC" w:rsidP="007009B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</w:pPr>
      <w:r w:rsidRPr="007009BC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 xml:space="preserve">Керівники загальноосвітніх навчальних закладів, у яких навчаються діти із складними порушеннями розвитку, у тому числі діти з розладами </w:t>
      </w:r>
      <w:proofErr w:type="spellStart"/>
      <w:r w:rsidRPr="007009BC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>аутичного</w:t>
      </w:r>
      <w:proofErr w:type="spellEnd"/>
      <w:r w:rsidRPr="007009BC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 xml:space="preserve"> спектра, синдромом Дауна, тяжкими порушеннями опорно-рухового апарату тощо, зобов'язані забезпечити доступ до навчально-виховного процесу асистента дитини з числа батьків або осіб, які їх замінюють, з урахуванням вимог санітарного законодавства.</w:t>
      </w:r>
    </w:p>
    <w:p w14:paraId="499CA7BE" w14:textId="77777777" w:rsidR="007009BC" w:rsidRPr="007009BC" w:rsidRDefault="007009BC" w:rsidP="007009B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</w:pPr>
      <w:r w:rsidRPr="007009BC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>З повагою</w:t>
      </w:r>
    </w:p>
    <w:p w14:paraId="19DC1312" w14:textId="77777777" w:rsidR="007009BC" w:rsidRPr="007009BC" w:rsidRDefault="007009BC" w:rsidP="007009B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</w:pPr>
      <w:r w:rsidRPr="007009BC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> 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7009BC" w:rsidRPr="007009BC" w14:paraId="7451824C" w14:textId="77777777" w:rsidTr="007009BC">
        <w:trPr>
          <w:tblCellSpacing w:w="15" w:type="dxa"/>
        </w:trPr>
        <w:tc>
          <w:tcPr>
            <w:tcW w:w="2500" w:type="pct"/>
            <w:hideMark/>
          </w:tcPr>
          <w:p w14:paraId="2AD4545C" w14:textId="77777777" w:rsidR="007009BC" w:rsidRPr="007009BC" w:rsidRDefault="007009BC" w:rsidP="007009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7009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uk-UA"/>
              </w:rPr>
              <w:t>Директор департаменту</w:t>
            </w:r>
            <w:r w:rsidRPr="007009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uk-UA"/>
              </w:rPr>
              <w:br/>
              <w:t>загальної середньої та дошкільної освіти</w:t>
            </w:r>
          </w:p>
        </w:tc>
        <w:tc>
          <w:tcPr>
            <w:tcW w:w="2500" w:type="pct"/>
            <w:vAlign w:val="bottom"/>
            <w:hideMark/>
          </w:tcPr>
          <w:p w14:paraId="2EB51774" w14:textId="77777777" w:rsidR="007009BC" w:rsidRPr="007009BC" w:rsidRDefault="007009BC" w:rsidP="007009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uk-UA"/>
              </w:rPr>
            </w:pPr>
            <w:r w:rsidRPr="007009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uk-UA"/>
              </w:rPr>
              <w:t>Ю. Г. Кононенко</w:t>
            </w:r>
          </w:p>
        </w:tc>
      </w:tr>
    </w:tbl>
    <w:p w14:paraId="031ED5CD" w14:textId="77777777" w:rsidR="00CC659A" w:rsidRDefault="00CC659A">
      <w:bookmarkStart w:id="0" w:name="_GoBack"/>
      <w:bookmarkEnd w:id="0"/>
    </w:p>
    <w:sectPr w:rsidR="00CC65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A83"/>
    <w:rsid w:val="007009BC"/>
    <w:rsid w:val="00CC659A"/>
    <w:rsid w:val="00FC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D165D-73C6-4D6E-99FE-651BDACB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5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ument.ua/pro-zatverdzhennja-porjadku-organizaciyi-inklyuzivnogo-navch-doc64711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ument.ua/pro-zatverdzhennja-porjadku-ta-umov-nadannja-subvenciyi-z-de-doc299419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ument.ua/pro-zatverdzhennja-porjadku-organizaciyi-inklyuzivnogo-navch-doc64711.html" TargetMode="External"/><Relationship Id="rId5" Type="http://schemas.openxmlformats.org/officeDocument/2006/relationships/hyperlink" Target="http://document.ua/pro-zatverdzhennja-porjadku-organizaciyi-inklyuzivnogo-navch-doc64711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document.ua/pro-zatverdzhennja-porjadku-organizaciyi-inklyuzivnogo-navch-doc64711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3659</Words>
  <Characters>2087</Characters>
  <Application>Microsoft Office Word</Application>
  <DocSecurity>0</DocSecurity>
  <Lines>17</Lines>
  <Paragraphs>11</Paragraphs>
  <ScaleCrop>false</ScaleCrop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Гурська</dc:creator>
  <cp:keywords/>
  <dc:description/>
  <cp:lastModifiedBy>Анжела Гурська</cp:lastModifiedBy>
  <cp:revision>3</cp:revision>
  <dcterms:created xsi:type="dcterms:W3CDTF">2020-01-29T11:58:00Z</dcterms:created>
  <dcterms:modified xsi:type="dcterms:W3CDTF">2020-01-29T11:59:00Z</dcterms:modified>
</cp:coreProperties>
</file>