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Батькам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майбутніх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першокласникі</w:t>
      </w:r>
      <w:proofErr w:type="gramStart"/>
      <w:r w:rsidRPr="00550DCD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в</w:t>
      </w:r>
      <w:proofErr w:type="spellEnd"/>
      <w:proofErr w:type="gramEnd"/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Правила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прийому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на 2023-2024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навчальний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р</w:t>
      </w:r>
      <w:proofErr w:type="gramEnd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ік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 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Які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нормативні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документи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регулюють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вступ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здобуття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року № 367,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р. за № 564/32016.  </w:t>
      </w:r>
      <w:hyperlink r:id="rId5" w:history="1"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https://zakon</w:t>
        </w:r>
        <w:proofErr w:type="gram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.rada.gov.ua/laws/show/z0564-18</w:t>
        </w:r>
      </w:hyperlink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Коли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розпочинається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прийом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документі</w:t>
      </w:r>
      <w:proofErr w:type="gram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в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для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вступу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на 2023-2024 н.р.?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перший клас  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розпочинається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здійснюватися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графіком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розміщеним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інформаційному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Графік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івторок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.00 - 1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4</w:t>
      </w:r>
      <w:r w:rsidRPr="00550D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.00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Середа  </w:t>
      </w:r>
      <w:r w:rsidRPr="00550D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   09:00 – 14:00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визначена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дата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закінчення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прийому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документі</w:t>
      </w:r>
      <w:proofErr w:type="gram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в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для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вступу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на 2023-2024 н.р.?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</w:t>
      </w:r>
      <w:r w:rsidRPr="00550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Хто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подає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документи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для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вступу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законними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Які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необхідні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документи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для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зарахування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</w:t>
      </w:r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</w:t>
      </w:r>
      <w:hyperlink r:id="rId6" w:history="1"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формою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первинної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proofErr w:type="gram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обл</w:t>
        </w:r>
        <w:proofErr w:type="gram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ікової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документації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№ 086-1/о «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Довідка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учня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загальноосвітнього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навчального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закладу про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результати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обов’язкового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медичного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профілактичного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огляду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»</w:t>
        </w:r>
      </w:hyperlink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затвердженою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№ 682,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за № 794/18089,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- «Карту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проф</w:t>
      </w:r>
      <w:proofErr w:type="gramEnd"/>
      <w:r w:rsidRPr="00550DCD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ілактичних</w:t>
      </w:r>
      <w:proofErr w:type="spellEnd"/>
      <w:r w:rsidRPr="00550DCD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щеплень</w:t>
      </w:r>
      <w:proofErr w:type="spellEnd"/>
      <w:r w:rsidRPr="00550DCD">
        <w:rPr>
          <w:rFonts w:ascii="Times New Roman" w:eastAsia="Times New Roman" w:hAnsi="Times New Roman" w:cs="Times New Roman"/>
          <w:color w:val="993300"/>
          <w:sz w:val="24"/>
          <w:szCs w:val="24"/>
          <w:lang w:eastAsia="ru-RU"/>
        </w:rPr>
        <w:t>» за формою № 063/о.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proofErr w:type="gram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наявності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за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бажанням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батьків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заяви про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зарахування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додаватися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оригінал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висновку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ІРЦ про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комплексну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повторну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психолого-педагогічну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оцінку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необхідна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присутність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gram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при</w:t>
      </w:r>
      <w:proofErr w:type="gram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подачі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документів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 до 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Присутність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зарахування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обов’язковою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Хто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має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право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першочергового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зарахування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Першочергово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до 1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класу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зараховуються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діти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: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ідтверджене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ідними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усиновленими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братами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сестрами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здобувають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випускниками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дошкільного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). 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Яким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документом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</w:t>
      </w:r>
      <w:proofErr w:type="gram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ідтверджується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місце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 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на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території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обслуговування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закладу?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lastRenderedPageBreak/>
        <w:t xml:space="preserve">Для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п</w:t>
      </w:r>
      <w:proofErr w:type="gram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ідтвердження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інформації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про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місце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надається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оригінал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одного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таких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документів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(за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вибором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особи, яка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подає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заяву</w:t>
      </w:r>
      <w:proofErr w:type="spellEnd"/>
      <w:r w:rsidRPr="00550DCD">
        <w:rPr>
          <w:rFonts w:ascii="Times New Roman" w:eastAsia="Times New Roman" w:hAnsi="Times New Roman" w:cs="Times New Roman"/>
          <w:color w:val="800000"/>
          <w:sz w:val="20"/>
          <w:szCs w:val="20"/>
          <w:lang w:eastAsia="ru-RU"/>
        </w:rPr>
        <w:t>):</w:t>
      </w:r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паспорт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громадянина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(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тимчасове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посвідчення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громадянина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посвідка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на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постійне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посвідка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на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тимчасове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посвідчення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біженця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посвідчення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особи, яка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потребує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додаткового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захисту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посвідчення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особи,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якій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надано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тимчасовий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захист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довідка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звернення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за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захистом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в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) одного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батьків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законних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представників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;</w:t>
      </w:r>
      <w:proofErr w:type="gramEnd"/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hyperlink r:id="rId7" w:anchor="n177" w:history="1"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довідка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про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реєстрацію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місця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проживання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особи</w:t>
        </w:r>
      </w:hyperlink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(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або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одного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її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батьків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законних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представників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) за формою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згідно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додатком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13 до Правил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реєстрації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місця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затверджених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постановою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Кабінету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Міні</w:t>
      </w:r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стр</w:t>
      </w:r>
      <w:proofErr w:type="gram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від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2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березня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2016 р. № 207 (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Офіційний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вісник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2016 р., № </w:t>
      </w:r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28, ст. 1108);</w:t>
      </w:r>
      <w:proofErr w:type="gramEnd"/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hyperlink r:id="rId8" w:anchor="n53" w:history="1"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довідка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про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взяття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на </w:t>
        </w:r>
        <w:proofErr w:type="spellStart"/>
        <w:proofErr w:type="gram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обл</w:t>
        </w:r>
        <w:proofErr w:type="gram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ік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внутрішньо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переміщеної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особи</w:t>
        </w:r>
      </w:hyperlink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формою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згідно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додатком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до Порядку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оформлення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видачі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довідки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взяття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на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облік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внутрішньо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переміщеної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особи,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затвердженого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постановою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Кабінету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Міністрів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від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1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жовтня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2014 р. № 509 “Про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облік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внутрішньо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переміщених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осіб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” (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Офіційний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вісник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, 2014 р., № 81, ст. 2296; 2015 р., № 70, ст. 2312; 2016 р., № 46, ст. 1669);</w:t>
      </w:r>
      <w:proofErr w:type="gramEnd"/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документ,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що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засвідчує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право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власності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на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відповідне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житло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(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св</w:t>
      </w:r>
      <w:proofErr w:type="gram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ідоцтво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про право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власності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витяг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Державного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реєстру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речових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прав на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нерухоме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майно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договір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купівлі-продажу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житла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тощо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);</w:t>
      </w:r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proofErr w:type="spellStart"/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р</w:t>
      </w:r>
      <w:proofErr w:type="gram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ішення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суду, яке набрало  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чинності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визнання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за особою права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користування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житловим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приміщенням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або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права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власності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на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нього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права на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реєстрацію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місця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;</w:t>
      </w:r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документ,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що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засвідчує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право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користування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житлом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(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догові</w:t>
      </w:r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р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найму/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піднайму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/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оренди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тощо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),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укладений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між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фізичними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особами (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що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для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цілей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цього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Порядку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підтверджує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місце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за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умови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його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реєстрації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відповідно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до 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fldChar w:fldCharType="begin"/>
      </w:r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instrText xml:space="preserve"> HYPERLINK "https://zakon.rada.gov.ua/laws/show/5464-10" </w:instrText>
      </w:r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fldChar w:fldCharType="separate"/>
      </w:r>
      <w:r w:rsidRPr="00550DCD">
        <w:rPr>
          <w:rFonts w:ascii="Arial" w:eastAsia="Times New Roman" w:hAnsi="Arial" w:cs="Arial"/>
          <w:color w:val="FF6308"/>
          <w:sz w:val="24"/>
          <w:szCs w:val="24"/>
          <w:lang w:eastAsia="ru-RU"/>
        </w:rPr>
        <w:t>статті</w:t>
      </w:r>
      <w:proofErr w:type="spellEnd"/>
      <w:r w:rsidRPr="00550DCD">
        <w:rPr>
          <w:rFonts w:ascii="Arial" w:eastAsia="Times New Roman" w:hAnsi="Arial" w:cs="Arial"/>
          <w:color w:val="FF6308"/>
          <w:sz w:val="24"/>
          <w:szCs w:val="24"/>
          <w:lang w:eastAsia="ru-RU"/>
        </w:rPr>
        <w:t xml:space="preserve"> 158</w:t>
      </w:r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fldChar w:fldCharType="end"/>
      </w:r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Житлового кодексу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Української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РСР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або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нотаріального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посвідчення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відповідно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до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законодавства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)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між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юридичною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фізичною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особами,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зокрема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щодо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користування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кімнатою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в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гуртожитку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;</w:t>
      </w:r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hyperlink r:id="rId9" w:anchor="n171" w:history="1"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довідка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про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проходження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служби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у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військовій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частині</w:t>
        </w:r>
        <w:proofErr w:type="spellEnd"/>
      </w:hyperlink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(за формою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згідно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додатком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10 до Правил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реєстрації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місця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затверджених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постановою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Кабінету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Міні</w:t>
      </w:r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стр</w:t>
      </w:r>
      <w:proofErr w:type="gram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від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2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березня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2016 р. № 207);</w:t>
      </w:r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hyperlink r:id="rId10" w:anchor="n377" w:history="1"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акт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обстеження</w:t>
        </w:r>
        <w:proofErr w:type="spellEnd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 xml:space="preserve"> умов </w:t>
        </w:r>
        <w:proofErr w:type="spellStart"/>
        <w:r w:rsidRPr="00550DCD">
          <w:rPr>
            <w:rFonts w:ascii="Arial" w:eastAsia="Times New Roman" w:hAnsi="Arial" w:cs="Arial"/>
            <w:color w:val="FF6308"/>
            <w:sz w:val="24"/>
            <w:szCs w:val="24"/>
            <w:lang w:eastAsia="ru-RU"/>
          </w:rPr>
          <w:t>проживання</w:t>
        </w:r>
        <w:proofErr w:type="spellEnd"/>
      </w:hyperlink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(за формою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згідно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додатком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9 до Порядку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провадження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органами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опіки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</w:t>
      </w:r>
      <w:proofErr w:type="gram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іклування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діяльності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пов’язаної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захистом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прав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затвердженого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постановою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Кабінету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Міністрів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від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24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вересня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2008 р. № 866 “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Питання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діяльності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органів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опіки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та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піклування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пов’язаної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захистом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прав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” (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Офіційний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вісники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, 2008 р.,  № 76, ст. 2561);</w:t>
      </w:r>
    </w:p>
    <w:p w:rsidR="00550DCD" w:rsidRPr="00550DCD" w:rsidRDefault="00550DCD" w:rsidP="00550DC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Інший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офіційний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документ,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що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містить</w:t>
      </w:r>
      <w:proofErr w:type="spellEnd"/>
      <w:proofErr w:type="gram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інформацію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про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місце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проживання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та/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або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одного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її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батьків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чи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законних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представників</w:t>
      </w:r>
      <w:proofErr w:type="spellEnd"/>
      <w:r w:rsidRPr="00550DCD">
        <w:rPr>
          <w:rFonts w:ascii="Times New Roman" w:eastAsia="Times New Roman" w:hAnsi="Times New Roman" w:cs="Times New Roman"/>
          <w:color w:val="676662"/>
          <w:sz w:val="24"/>
          <w:szCs w:val="24"/>
          <w:lang w:eastAsia="ru-RU"/>
        </w:rPr>
        <w:t>.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Яким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документом </w:t>
      </w:r>
      <w:proofErr w:type="spellStart"/>
      <w:proofErr w:type="gram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п</w:t>
      </w:r>
      <w:proofErr w:type="gram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ідтверджується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належність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до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категорії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осіб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особливими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освітніми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потребами?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ідтвердженням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належність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інклюзивно-ресурсного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про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освітніми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потребами (</w:t>
      </w:r>
      <w:r w:rsidRPr="00550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Постанова КМ </w:t>
      </w:r>
      <w:hyperlink r:id="rId11" w:anchor="n32" w:history="1">
        <w:r w:rsidRPr="00550DCD">
          <w:rPr>
            <w:rFonts w:ascii="Arial" w:eastAsia="Times New Roman" w:hAnsi="Arial" w:cs="Arial"/>
            <w:i/>
            <w:iCs/>
            <w:color w:val="FF6308"/>
            <w:sz w:val="24"/>
            <w:szCs w:val="24"/>
            <w:lang w:eastAsia="ru-RU"/>
          </w:rPr>
          <w:t xml:space="preserve">№ 806 </w:t>
        </w:r>
        <w:proofErr w:type="spellStart"/>
        <w:r w:rsidRPr="00550DCD">
          <w:rPr>
            <w:rFonts w:ascii="Arial" w:eastAsia="Times New Roman" w:hAnsi="Arial" w:cs="Arial"/>
            <w:i/>
            <w:iCs/>
            <w:color w:val="FF6308"/>
            <w:sz w:val="24"/>
            <w:szCs w:val="24"/>
            <w:lang w:eastAsia="ru-RU"/>
          </w:rPr>
          <w:t>від</w:t>
        </w:r>
        <w:proofErr w:type="spellEnd"/>
        <w:r w:rsidRPr="00550DCD">
          <w:rPr>
            <w:rFonts w:ascii="Arial" w:eastAsia="Times New Roman" w:hAnsi="Arial" w:cs="Arial"/>
            <w:i/>
            <w:iCs/>
            <w:color w:val="FF6308"/>
            <w:sz w:val="24"/>
            <w:szCs w:val="24"/>
            <w:lang w:eastAsia="ru-RU"/>
          </w:rPr>
          <w:t xml:space="preserve"> 19.09.2018)</w:t>
        </w:r>
      </w:hyperlink>
      <w:r w:rsidRPr="00550DC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 </w:t>
      </w:r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документа. 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Хто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визначає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і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закріплює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за закладами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 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територію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їх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обслуговування</w:t>
      </w:r>
      <w:proofErr w:type="spellEnd"/>
      <w:r w:rsidRPr="00550DCD">
        <w:rPr>
          <w:rFonts w:ascii="Times New Roman" w:eastAsia="Times New Roman" w:hAnsi="Times New Roman" w:cs="Times New Roman"/>
          <w:b/>
          <w:bCs/>
          <w:i/>
          <w:iCs/>
          <w:sz w:val="20"/>
          <w:lang w:eastAsia="ru-RU"/>
        </w:rPr>
        <w:t>?</w:t>
      </w:r>
    </w:p>
    <w:p w:rsidR="00550DCD" w:rsidRPr="00550DCD" w:rsidRDefault="00550DCD" w:rsidP="00550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 Закону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освіту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закладами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початкової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закріплюють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міські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та ради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об’єднаних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550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громад.</w:t>
      </w:r>
      <w:proofErr w:type="gramEnd"/>
    </w:p>
    <w:p w:rsidR="00661E58" w:rsidRPr="00550DCD" w:rsidRDefault="00661E58">
      <w:pPr>
        <w:rPr>
          <w:rFonts w:ascii="Times New Roman" w:hAnsi="Times New Roman" w:cs="Times New Roman"/>
          <w:sz w:val="28"/>
        </w:rPr>
      </w:pPr>
    </w:p>
    <w:sectPr w:rsidR="00661E58" w:rsidRPr="00550DCD" w:rsidSect="0066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8716F"/>
    <w:multiLevelType w:val="multilevel"/>
    <w:tmpl w:val="F49EF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DCD"/>
    <w:rsid w:val="00550DCD"/>
    <w:rsid w:val="0066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DCD"/>
    <w:rPr>
      <w:b/>
      <w:bCs/>
    </w:rPr>
  </w:style>
  <w:style w:type="character" w:styleId="a5">
    <w:name w:val="Emphasis"/>
    <w:basedOn w:val="a0"/>
    <w:uiPriority w:val="20"/>
    <w:qFormat/>
    <w:rsid w:val="00550DCD"/>
    <w:rPr>
      <w:i/>
      <w:iCs/>
    </w:rPr>
  </w:style>
  <w:style w:type="character" w:styleId="a6">
    <w:name w:val="Hyperlink"/>
    <w:basedOn w:val="a0"/>
    <w:uiPriority w:val="99"/>
    <w:semiHidden/>
    <w:unhideWhenUsed/>
    <w:rsid w:val="00550D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09-2014-%D0%B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7-2016-%D0%B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0794-10" TargetMode="External"/><Relationship Id="rId11" Type="http://schemas.openxmlformats.org/officeDocument/2006/relationships/hyperlink" Target="https://zakon.rada.gov.ua/laws/show/806-2018-%D0%BF" TargetMode="External"/><Relationship Id="rId5" Type="http://schemas.openxmlformats.org/officeDocument/2006/relationships/hyperlink" Target="https://zakon.rada.gov.ua/laws/show/z0564-18" TargetMode="External"/><Relationship Id="rId10" Type="http://schemas.openxmlformats.org/officeDocument/2006/relationships/hyperlink" Target="https://zakon.rada.gov.ua/laws/show/866-200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07-2016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988</Words>
  <Characters>5635</Characters>
  <Application>Microsoft Office Word</Application>
  <DocSecurity>0</DocSecurity>
  <Lines>46</Lines>
  <Paragraphs>13</Paragraphs>
  <ScaleCrop>false</ScaleCrop>
  <Company>Microsoft</Company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Купище</dc:creator>
  <cp:lastModifiedBy>Купище</cp:lastModifiedBy>
  <cp:revision>1</cp:revision>
  <dcterms:created xsi:type="dcterms:W3CDTF">2023-03-27T09:47:00Z</dcterms:created>
  <dcterms:modified xsi:type="dcterms:W3CDTF">2023-03-27T09:54:00Z</dcterms:modified>
</cp:coreProperties>
</file>