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82" w:rsidRDefault="00920582" w:rsidP="00920582">
      <w:pPr>
        <w:pStyle w:val="a5"/>
        <w:jc w:val="center"/>
        <w:rPr>
          <w:sz w:val="28"/>
          <w:szCs w:val="28"/>
          <w:lang w:val="uk-UA"/>
        </w:rPr>
      </w:pPr>
      <w:r>
        <w:drawing>
          <wp:inline distT="0" distB="0" distL="0" distR="0" wp14:anchorId="64BFDA1A" wp14:editId="2F1EF602">
            <wp:extent cx="428625" cy="6096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82" w:rsidRDefault="00920582" w:rsidP="00920582">
      <w:pPr>
        <w:pStyle w:val="a5"/>
        <w:rPr>
          <w:sz w:val="28"/>
          <w:szCs w:val="28"/>
          <w:lang w:val="uk-UA"/>
        </w:rPr>
      </w:pPr>
    </w:p>
    <w:p w:rsidR="00920582" w:rsidRDefault="00920582" w:rsidP="00920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ОЛОТОНІСЬКА РАЙОННА РАДА  </w:t>
      </w:r>
    </w:p>
    <w:p w:rsidR="00920582" w:rsidRDefault="00920582" w:rsidP="00920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920582" w:rsidRDefault="00920582" w:rsidP="009205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82" w:rsidRDefault="00920582" w:rsidP="0092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КРОПИВНЯНСЬКА ЗАГАЛЬНООСВІТНЯ ШКОЛА І-ІІІ СТУПЕНІВ</w:t>
      </w:r>
    </w:p>
    <w:p w:rsidR="00920582" w:rsidRDefault="00920582" w:rsidP="00920582">
      <w:pPr>
        <w:spacing w:after="0" w:line="360" w:lineRule="auto"/>
        <w:rPr>
          <w:rFonts w:ascii="Times New Roman" w:hAnsi="Times New Roman" w:cs="Times New Roman"/>
        </w:rPr>
      </w:pPr>
    </w:p>
    <w:p w:rsidR="00920582" w:rsidRDefault="00920582" w:rsidP="009205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uk-UA"/>
        </w:rPr>
      </w:pPr>
      <w:r>
        <w:rPr>
          <w:rFonts w:ascii="Times New Roman" w:hAnsi="Times New Roman" w:cs="Times New Roman"/>
          <w:sz w:val="20"/>
          <w:szCs w:val="18"/>
          <w:lang w:val="uk-UA"/>
        </w:rPr>
        <w:t xml:space="preserve">вулиця Шкільна, 4,  с. Кропивна, </w:t>
      </w:r>
      <w:proofErr w:type="spellStart"/>
      <w:r>
        <w:rPr>
          <w:rFonts w:ascii="Times New Roman" w:hAnsi="Times New Roman" w:cs="Times New Roman"/>
          <w:sz w:val="20"/>
          <w:szCs w:val="18"/>
          <w:lang w:val="uk-UA"/>
        </w:rPr>
        <w:t>Золотоніського</w:t>
      </w:r>
      <w:proofErr w:type="spellEnd"/>
      <w:r>
        <w:rPr>
          <w:rFonts w:ascii="Times New Roman" w:hAnsi="Times New Roman" w:cs="Times New Roman"/>
          <w:sz w:val="20"/>
          <w:szCs w:val="18"/>
          <w:lang w:val="uk-UA"/>
        </w:rPr>
        <w:t xml:space="preserve"> району, Черкаської області, 19763, тел. 98- 4 -40</w:t>
      </w:r>
    </w:p>
    <w:p w:rsidR="00920582" w:rsidRDefault="00920582" w:rsidP="00920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1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sz w:val="20"/>
          <w:szCs w:val="18"/>
          <w:lang w:val="uk-UA"/>
        </w:rPr>
        <w:t>-</w:t>
      </w:r>
      <w:r>
        <w:rPr>
          <w:rFonts w:ascii="Times New Roman" w:hAnsi="Times New Roman" w:cs="Times New Roman"/>
          <w:sz w:val="20"/>
          <w:szCs w:val="18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18"/>
          <w:lang w:val="uk-UA"/>
        </w:rPr>
        <w:t xml:space="preserve">: </w:t>
      </w:r>
      <w:proofErr w:type="spellStart"/>
      <w:r w:rsidRPr="007A2319">
        <w:rPr>
          <w:rFonts w:ascii="Times New Roman" w:hAnsi="Times New Roman" w:cs="Times New Roman"/>
          <w:sz w:val="20"/>
          <w:szCs w:val="18"/>
          <w:u w:val="single"/>
          <w:lang w:val="en-US"/>
        </w:rPr>
        <w:t>kropuvna</w:t>
      </w:r>
      <w:proofErr w:type="spellEnd"/>
      <w:r w:rsidRPr="007A2319">
        <w:rPr>
          <w:rFonts w:ascii="Times New Roman" w:hAnsi="Times New Roman" w:cs="Times New Roman"/>
          <w:sz w:val="20"/>
          <w:szCs w:val="18"/>
          <w:u w:val="single"/>
          <w:lang w:val="uk-UA"/>
        </w:rPr>
        <w:t>@</w:t>
      </w:r>
      <w:proofErr w:type="spellStart"/>
      <w:r w:rsidRPr="007A2319">
        <w:rPr>
          <w:rFonts w:ascii="Times New Roman" w:hAnsi="Times New Roman" w:cs="Times New Roman"/>
          <w:sz w:val="20"/>
          <w:szCs w:val="18"/>
          <w:u w:val="single"/>
          <w:lang w:val="en-US"/>
        </w:rPr>
        <w:t>ukr</w:t>
      </w:r>
      <w:proofErr w:type="spellEnd"/>
      <w:r w:rsidRPr="007A2319">
        <w:rPr>
          <w:rFonts w:ascii="Times New Roman" w:hAnsi="Times New Roman" w:cs="Times New Roman"/>
          <w:sz w:val="20"/>
          <w:szCs w:val="18"/>
          <w:u w:val="single"/>
          <w:lang w:val="uk-UA"/>
        </w:rPr>
        <w:t>.</w:t>
      </w:r>
      <w:r w:rsidRPr="007A2319">
        <w:rPr>
          <w:rFonts w:ascii="Times New Roman" w:hAnsi="Times New Roman" w:cs="Times New Roman"/>
          <w:sz w:val="20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20"/>
          <w:szCs w:val="18"/>
          <w:lang w:val="uk-UA"/>
        </w:rPr>
        <w:t xml:space="preserve">, код ЄДРПОУ </w:t>
      </w:r>
      <w:r>
        <w:rPr>
          <w:rFonts w:ascii="Times New Roman" w:hAnsi="Times New Roman" w:cs="Times New Roman"/>
          <w:sz w:val="20"/>
          <w:szCs w:val="18"/>
          <w:lang w:val="en-US"/>
        </w:rPr>
        <w:t>24417513</w:t>
      </w:r>
    </w:p>
    <w:p w:rsidR="00920582" w:rsidRPr="00920582" w:rsidRDefault="00920582" w:rsidP="009205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bookmarkStart w:id="0" w:name="_GoBack"/>
      <w:bookmarkEnd w:id="0"/>
      <w:r w:rsidRPr="00920582">
        <w:rPr>
          <w:rFonts w:ascii="Tahoma" w:eastAsia="Times New Roman" w:hAnsi="Tahoma" w:cs="Tahoma"/>
          <w:b/>
          <w:bCs/>
          <w:color w:val="111111"/>
          <w:sz w:val="18"/>
          <w:szCs w:val="18"/>
          <w:lang w:val="uk-UA" w:eastAsia="ru-RU"/>
        </w:rPr>
        <w:t>Фінансовий звіт Кропивнянської ЗОШ І-ІІІ ступенів Золотоніської районної ради Черкаської області за 2018 рік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263"/>
        <w:gridCol w:w="4748"/>
      </w:tblGrid>
      <w:tr w:rsidR="00920582" w:rsidRPr="00920582" w:rsidTr="0092058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Сума</w:t>
            </w:r>
          </w:p>
        </w:tc>
      </w:tr>
      <w:tr w:rsidR="00920582" w:rsidRPr="00920582" w:rsidTr="0092058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2560684,30</w:t>
            </w:r>
          </w:p>
        </w:tc>
      </w:tr>
      <w:tr w:rsidR="00920582" w:rsidRPr="00920582" w:rsidTr="0092058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заробітну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плату</w:t>
            </w: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570173,29</w:t>
            </w:r>
          </w:p>
        </w:tc>
      </w:tr>
      <w:tr w:rsidR="00920582" w:rsidRPr="00920582" w:rsidTr="0092058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280416</w:t>
            </w:r>
          </w:p>
        </w:tc>
      </w:tr>
      <w:tr w:rsidR="00920582" w:rsidRPr="00920582" w:rsidTr="0092058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51684,57</w:t>
            </w:r>
          </w:p>
        </w:tc>
      </w:tr>
    </w:tbl>
    <w:p w:rsidR="00920582" w:rsidRPr="00920582" w:rsidRDefault="00920582" w:rsidP="00920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248"/>
        <w:gridCol w:w="3509"/>
        <w:gridCol w:w="2211"/>
      </w:tblGrid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Хто</w:t>
            </w:r>
            <w:proofErr w:type="spellEnd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надав</w:t>
            </w:r>
            <w:proofErr w:type="spellEnd"/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Сума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Обов’язкове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цивільно-правової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відповідальності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власників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наземного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транспорту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ЧОД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ПрАТ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«УСК «Княжа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воєнна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іншуранс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груп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1292,76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Обов’язкове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особисте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нещасних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випадкі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водіїв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транспорті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ЧОД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ПрАТ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«УСК «Княжа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воєнна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іншуранс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груп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102,00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пасажирів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нещасних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випадків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транспорті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ЧОД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ПрАТ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«УСК «Княжа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воєнна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іншуранс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груп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387,34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Обов’язковий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техн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контроль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шкільних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автобусів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Турбоплюс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1080,00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ДЕУ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лабораторний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387,00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Перезарядка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вогнегасникі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Пункт з перезарядки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вогнегасників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Черкаського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обміну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РБППР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943,80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Лабораторні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виміри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опору струму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Райсільгоспенерго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–М»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1614,00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Лабораторні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виміри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якості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ДЕУ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обласний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лабораторний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377,00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Перепідготовка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медсестри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Черкаський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транспортно-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Ремонтно-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відновлювальні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роботи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шкільного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автобуса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ісля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ДТП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Юрпольський</w:t>
            </w:r>
            <w:proofErr w:type="spellEnd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5320,00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Ремонтно-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відновлювальні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роботи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шкільного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автобуса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ісля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ДТП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Мішакін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Роботи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техн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ічного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поточного ремонту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шкільного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автобуса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Юрпольський</w:t>
            </w:r>
            <w:proofErr w:type="spellEnd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12288,00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Діагностичне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обстеження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ходової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частини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шкільного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автобуса</w:t>
            </w:r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ФОП Некрасова Н.В.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565,00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Налагодження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роботи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3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ФОП Кравченко Т.Д.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600,00</w:t>
            </w:r>
          </w:p>
        </w:tc>
      </w:tr>
    </w:tbl>
    <w:p w:rsidR="00920582" w:rsidRPr="00920582" w:rsidRDefault="00920582" w:rsidP="00920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257"/>
        <w:gridCol w:w="2468"/>
        <w:gridCol w:w="1058"/>
        <w:gridCol w:w="2187"/>
      </w:tblGrid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Через кого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К-</w:t>
            </w:r>
            <w:proofErr w:type="spellStart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ть</w:t>
            </w:r>
            <w:proofErr w:type="spellEnd"/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Сума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Шланг марки GALAXY KR 1/2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Моїсеєнко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447,00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моторне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GROMEX 15W40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ФОП Некрасова Н.В.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 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1335,96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Мастика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бітумна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антикорозійна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ФОП Некрасова Н.В.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2,6 кг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Паливно-підкачувальний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насос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Гришаткін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комплектуючих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запасних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частин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поточного ремонту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шкільного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автобуса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Праулін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16110,00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Автомобільні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аптечки АМА-2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Праулін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750,00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Антифриз</w:t>
            </w:r>
          </w:p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Хомут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затяжний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оцинкований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ФОП Некрасова Н.В.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 л</w:t>
            </w:r>
          </w:p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4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2584,00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Фарба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1274,13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Халати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робочі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Коврики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діалектричні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276,00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Госпісет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Журнали</w:t>
            </w:r>
            <w:proofErr w:type="spellEnd"/>
          </w:p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Табелі</w:t>
            </w:r>
            <w:proofErr w:type="spellEnd"/>
          </w:p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Крейда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48</w:t>
            </w:r>
          </w:p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119</w:t>
            </w:r>
          </w:p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 кг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2167,00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1-поверхнева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Фліпчар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Дошка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магнітно-маркерна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Вогнегасники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1289,00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Телевізор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Romsat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55USK  1810T2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Науко-виробниче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об’єднання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Ромсат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12284,66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Кронштейн до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телевізора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624,00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Плита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4-камфорна з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духовкою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20300,00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Посуд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«ТД ОПТІМА»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комплекті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4564,00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Мотокоса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Саїдов</w:t>
            </w:r>
            <w:proofErr w:type="spellEnd"/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Р.М.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Дизпаливо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ФОП Некрасова Н.В.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3438 л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91977,60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інка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3-х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секційна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Самченко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3459,00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Персональний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комп’ютер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14919,00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5614,00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Персональний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комп’ютер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34200,00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Ігровий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набі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«LEGO»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512,00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Набі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«LEGO»</w:t>
            </w:r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ільниці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1242,70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Пластикові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контейнери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780,00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ФОП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Ярош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4950,00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Антропов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15445,00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ЧРПК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46901,00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ідвіконня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ФОП Марченко Ю.А.</w:t>
            </w:r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Набі</w:t>
            </w:r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реактивів</w:t>
            </w:r>
            <w:proofErr w:type="spellEnd"/>
          </w:p>
        </w:tc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Відділ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1085,00</w:t>
            </w:r>
          </w:p>
        </w:tc>
      </w:tr>
    </w:tbl>
    <w:p w:rsidR="00920582" w:rsidRPr="00920582" w:rsidRDefault="00920582" w:rsidP="009205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Благодійні</w:t>
      </w:r>
      <w:proofErr w:type="spellEnd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кошти</w:t>
      </w:r>
      <w:proofErr w:type="spellEnd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товаровиробникі</w:t>
      </w:r>
      <w:proofErr w:type="gramStart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</w:t>
      </w:r>
      <w:proofErr w:type="spellEnd"/>
      <w:proofErr w:type="gramEnd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та </w:t>
      </w:r>
      <w:proofErr w:type="spellStart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сільської</w:t>
      </w:r>
      <w:proofErr w:type="spellEnd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ради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229"/>
        <w:gridCol w:w="3363"/>
        <w:gridCol w:w="2376"/>
      </w:tblGrid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Назва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товару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ідприємство</w:t>
            </w:r>
            <w:proofErr w:type="spellEnd"/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Сума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випускникам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СВК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Струмок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Столик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журнальний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3шт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СВК «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Струмок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1260,00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Гардини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тюлеві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Гранекс-Черкаси</w:t>
            </w:r>
            <w:proofErr w:type="spellEnd"/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6320,00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Ремонт принтера</w:t>
            </w:r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Гранекс-Черкаси</w:t>
            </w:r>
            <w:proofErr w:type="spellEnd"/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Гранекс-Черкаси</w:t>
            </w:r>
            <w:proofErr w:type="spellEnd"/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Жалюзі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proofErr w:type="gram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Гранекс-Черкаси</w:t>
            </w:r>
            <w:proofErr w:type="spellEnd"/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учням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останній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дзвінок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Гранекс-Черкаси</w:t>
            </w:r>
            <w:proofErr w:type="spellEnd"/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Новорічні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учням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школи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Придніпровський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край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6000,00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учням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школи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Придніпровський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край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1580,00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Подарунки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першокласникам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Придніпровський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край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2530,00</w:t>
            </w:r>
          </w:p>
        </w:tc>
      </w:tr>
      <w:tr w:rsidR="00920582" w:rsidRPr="00920582" w:rsidTr="00920582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дітей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пришкільному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таборі</w:t>
            </w:r>
            <w:proofErr w:type="spellEnd"/>
          </w:p>
        </w:tc>
        <w:tc>
          <w:tcPr>
            <w:tcW w:w="33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Кропивнянська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сільська</w:t>
            </w:r>
            <w:proofErr w:type="spellEnd"/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582" w:rsidRPr="00920582" w:rsidRDefault="00920582" w:rsidP="0092058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205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6020,00</w:t>
            </w:r>
          </w:p>
        </w:tc>
      </w:tr>
    </w:tbl>
    <w:p w:rsidR="00920582" w:rsidRPr="00920582" w:rsidRDefault="00920582" w:rsidP="0092058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Директор                                                                                      </w:t>
      </w:r>
      <w:proofErr w:type="spellStart"/>
      <w:r w:rsidRPr="009205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В.П.Вітович</w:t>
      </w:r>
      <w:proofErr w:type="spellEnd"/>
    </w:p>
    <w:p w:rsidR="00D53569" w:rsidRDefault="00D53569"/>
    <w:sectPr w:rsidR="00D53569" w:rsidSect="00F912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82"/>
    <w:rsid w:val="00920582"/>
    <w:rsid w:val="00D53569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82"/>
    <w:rPr>
      <w:b/>
      <w:bCs/>
    </w:rPr>
  </w:style>
  <w:style w:type="paragraph" w:styleId="a5">
    <w:name w:val="Body Text"/>
    <w:basedOn w:val="a"/>
    <w:link w:val="a6"/>
    <w:semiHidden/>
    <w:unhideWhenUsed/>
    <w:rsid w:val="0092058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20582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82"/>
    <w:rPr>
      <w:b/>
      <w:bCs/>
    </w:rPr>
  </w:style>
  <w:style w:type="paragraph" w:styleId="a5">
    <w:name w:val="Body Text"/>
    <w:basedOn w:val="a"/>
    <w:link w:val="a6"/>
    <w:semiHidden/>
    <w:unhideWhenUsed/>
    <w:rsid w:val="0092058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20582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2020-08-04T07:03:00Z</dcterms:created>
  <dcterms:modified xsi:type="dcterms:W3CDTF">2020-08-04T07:04:00Z</dcterms:modified>
</cp:coreProperties>
</file>