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EA" w:rsidRPr="003B44B1" w:rsidRDefault="003847EA" w:rsidP="003B4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B1" w:rsidRDefault="003B44B1" w:rsidP="003B4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4B1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алізація ідей  В.О.Сухомлинського </w:t>
      </w:r>
      <w:r w:rsidRPr="003B4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 фізики</w:t>
      </w:r>
    </w:p>
    <w:p w:rsidR="003B44B1" w:rsidRDefault="003B44B1" w:rsidP="003B4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44B1">
        <w:rPr>
          <w:rFonts w:ascii="Times New Roman" w:hAnsi="Times New Roman" w:cs="Times New Roman"/>
          <w:sz w:val="28"/>
          <w:szCs w:val="28"/>
          <w:lang w:val="uk-UA"/>
        </w:rPr>
        <w:t>Турбота про людське здоров'я,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  <w:t>тим більше здоров'я дитини -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  <w:t>... це, насамперед, турбота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  <w:t>про гармонічної повноти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  <w:t>всіх фізичних і духовних сил,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  <w:t>і вінцем цієї гармонії є радість творчості.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B44B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</w:p>
    <w:p w:rsidR="00A307E3" w:rsidRDefault="003B44B1" w:rsidP="003B4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фундаментом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як один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ізнавальну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Цей предмет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гуманітарний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цілісну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духовність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задумалися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тому,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переконанням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Здоров'езберігаючи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проектні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пошуково-дослідницькі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ролей. Без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гарного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здоров'езберігаючи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: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B44B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стандартний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продуманий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методично урок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говориться про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здоров'язберігаючий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урок, так як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урок,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: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предмету;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довірчі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партнерські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;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Продумує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 максимального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морального комфорту;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Максимально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ідсумком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такого уроку,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зустрітися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уроком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де комфортно, 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розкритися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зрозуміла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: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ними;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карт (де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весь модуль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іджуваного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)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B44B1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запланований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«Урок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проводиться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іджуваної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теми (урок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урок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придумуються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Механіка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температур», «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Електростатичні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», «Про роль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організмах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радіація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III.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бути урок,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здоров'язбереження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здоров'язбереження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тем: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Температура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Судинні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провітрювання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обмороженню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Як треба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lastRenderedPageBreak/>
        <w:t>одягатися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обмороження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сонячних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ванн.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тепловому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ударі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обмороженні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Дифузія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Дифузія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живій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диханні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Штучне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Атмосферний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атмосферного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принцип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банок,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шприци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іпетки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, присоски ЕКГ.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глибині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Кесонна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хвороба.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Глибоководні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занурення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аквалангом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глибин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морепродуктів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морської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капусти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наш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імедового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сила.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бензину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спирту. Знати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потопаючого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теплу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пору року,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Змочування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Гігієна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Миючі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Капілярність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живленні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бинтів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ідручними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травмах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походу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Випаровування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випаровування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зниженні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охолодженні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провітрювання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повітряно-тепловий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режим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банних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процедур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Плавлення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тверд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по сезону.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мокрими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руками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морозі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хапатися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залізо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br/>
        <w:t>Теплопередача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Теплопровідність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Конвекція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тел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тепло.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Провітрювання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Гігієнічні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повітрообміну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Круговорот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природ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Теплове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Гігіє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спеку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холод.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теплового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діагнозу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тепловізор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нічного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Електростатика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нервовій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ідсилювачі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біопотенціалів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ЕЕГ, ЕКГ.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статичної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Електротерапія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зіол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ікування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Електроємність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Магнітні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магнітних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бур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магніті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магнітних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сережок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браслетів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магнітних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пророщування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струм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Струм короткого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замикання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електричними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Знайомити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значеннями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струму.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замикання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Запобіжники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шкоду "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жучкі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”. Роль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заземлення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грози.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опор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трансформаторної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будки.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Биоэлектропотенциалы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обірваний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провід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землею.</w:t>
      </w:r>
      <w:r w:rsidRPr="003B44B1">
        <w:rPr>
          <w:rFonts w:ascii="Times New Roman" w:hAnsi="Times New Roman" w:cs="Times New Roman"/>
          <w:sz w:val="28"/>
          <w:szCs w:val="28"/>
        </w:rPr>
        <w:br/>
        <w:t>Оптика</w:t>
      </w:r>
      <w:r w:rsidRPr="003B44B1">
        <w:rPr>
          <w:rFonts w:ascii="Times New Roman" w:hAnsi="Times New Roman" w:cs="Times New Roman"/>
          <w:sz w:val="28"/>
          <w:szCs w:val="28"/>
        </w:rPr>
        <w:br/>
        <w:t xml:space="preserve">Очей.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мікроскопи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лор-лікаря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стоматолога,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окуліста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ітлочутливість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lastRenderedPageBreak/>
        <w:t>корекція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окулярів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очей.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Механіка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Шлях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дорогах.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транспорту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гальмівного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шляху.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транспорту. Дорога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07E3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="00A30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E3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A307E3">
        <w:rPr>
          <w:rFonts w:ascii="Times New Roman" w:hAnsi="Times New Roman" w:cs="Times New Roman"/>
          <w:sz w:val="28"/>
          <w:szCs w:val="28"/>
        </w:rPr>
        <w:t xml:space="preserve"> </w:t>
      </w:r>
      <w:r w:rsidR="00A307E3">
        <w:rPr>
          <w:rFonts w:ascii="Times New Roman" w:hAnsi="Times New Roman" w:cs="Times New Roman"/>
          <w:sz w:val="28"/>
          <w:szCs w:val="28"/>
          <w:lang w:val="uk-UA"/>
        </w:rPr>
        <w:t xml:space="preserve">учням </w:t>
      </w:r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Інерція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Перехі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вулиц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регульованому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перехресті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гальмівного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важкого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спуску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гори.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гальмівного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ожеледиці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сирій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напилком,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наждачним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</w:p>
    <w:p w:rsidR="003B44B1" w:rsidRPr="003B44B1" w:rsidRDefault="003B44B1" w:rsidP="003B4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4B1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слуху,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Мікроклімат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Голосовий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Слуховий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нормального слуху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Перкусія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медицин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Ультразвук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інфразвук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Роль ультразвуку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Акустичні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вулицею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уважне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звуковим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сигналам, шуму машин, особливо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капюшони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наближаються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здалеку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Радіоактивність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Залучаючи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ідницьку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включаємо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Телефонна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звукопередающая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гарнітура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звукового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.» С.Быкова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представена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збірнику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ідлітка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- основа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І тут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першорядне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повноцінне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продуктивністю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ідвищують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матеріальний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повинно бути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збалансованим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жирів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вуглеводі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рентабельні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перевантаженням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годинами.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величезної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B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істотну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п'ятиденний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ідженням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переходу на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а ось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різке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ЄДІ ми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причина -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>.</w:t>
      </w:r>
      <w:r w:rsidRPr="003B44B1">
        <w:rPr>
          <w:rFonts w:ascii="Times New Roman" w:hAnsi="Times New Roman" w:cs="Times New Roman"/>
          <w:sz w:val="28"/>
          <w:szCs w:val="28"/>
        </w:rPr>
        <w:br/>
      </w:r>
      <w:r w:rsidRPr="003B44B1">
        <w:rPr>
          <w:rFonts w:ascii="Times New Roman" w:hAnsi="Times New Roman" w:cs="Times New Roman"/>
          <w:sz w:val="28"/>
          <w:szCs w:val="28"/>
        </w:rPr>
        <w:br/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отрібно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навчально-виховні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якісне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3B44B1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Pr="003B44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4B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B44B1">
        <w:rPr>
          <w:rFonts w:ascii="Times New Roman" w:hAnsi="Times New Roman" w:cs="Times New Roman"/>
          <w:sz w:val="28"/>
          <w:szCs w:val="28"/>
        </w:rPr>
        <w:t xml:space="preserve"> закладу.</w:t>
      </w:r>
      <w:r w:rsidRPr="003B4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44B1" w:rsidRPr="003B44B1" w:rsidRDefault="003B44B1" w:rsidP="003B4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B1" w:rsidRPr="003B44B1" w:rsidRDefault="003B44B1" w:rsidP="003B4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4B1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джерела:</w:t>
      </w:r>
    </w:p>
    <w:p w:rsidR="003B44B1" w:rsidRPr="003B44B1" w:rsidRDefault="000973D1" w:rsidP="003B44B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3B44B1" w:rsidRPr="003B44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http://berk.ucoz.ru/publ/realizacija_idei_zdorovesberezhenija_na_urokakh_fiziki/1-1-0-13</w:t>
        </w:r>
      </w:hyperlink>
    </w:p>
    <w:p w:rsidR="00A307E3" w:rsidRPr="00A307E3" w:rsidRDefault="000973D1" w:rsidP="00A307E3">
      <w:pPr>
        <w:pStyle w:val="a5"/>
        <w:numPr>
          <w:ilvl w:val="0"/>
          <w:numId w:val="3"/>
        </w:numPr>
        <w:rPr>
          <w:lang w:val="uk-UA"/>
        </w:rPr>
      </w:pPr>
      <w:hyperlink r:id="rId7" w:history="1">
        <w:r w:rsidR="00A307E3" w:rsidRPr="00A307E3">
          <w:rPr>
            <w:rStyle w:val="a4"/>
            <w:lang w:val="uk-UA"/>
          </w:rPr>
          <w:t>http://uadocs.exdat.com/docs/index-308341.html</w:t>
        </w:r>
      </w:hyperlink>
    </w:p>
    <w:p w:rsidR="003B44B1" w:rsidRDefault="000973D1" w:rsidP="003B44B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A307E3" w:rsidRPr="009D693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http://www.dissercat.com/content/ideya-stimulirovaniya-radosti-poznaniya-u-shkolnikov-v-pedagogicheskikh-trudakh-i-opyte-v-su</w:t>
        </w:r>
      </w:hyperlink>
    </w:p>
    <w:p w:rsidR="00A307E3" w:rsidRDefault="000973D1" w:rsidP="003B44B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A307E3" w:rsidRPr="009D693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http://festival.1september.ru/articles/524790/</w:t>
        </w:r>
      </w:hyperlink>
    </w:p>
    <w:p w:rsidR="00A307E3" w:rsidRDefault="00A307E3" w:rsidP="00A307E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4D96" w:rsidRPr="00A65116" w:rsidRDefault="002E4D96" w:rsidP="003B4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4D96" w:rsidRPr="00A65116" w:rsidSect="003B44B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538"/>
    <w:multiLevelType w:val="hybridMultilevel"/>
    <w:tmpl w:val="77CC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6A68"/>
    <w:multiLevelType w:val="multilevel"/>
    <w:tmpl w:val="D25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007C"/>
    <w:multiLevelType w:val="multilevel"/>
    <w:tmpl w:val="A81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E1C"/>
    <w:rsid w:val="00065BDE"/>
    <w:rsid w:val="000973D1"/>
    <w:rsid w:val="00187969"/>
    <w:rsid w:val="002E4D96"/>
    <w:rsid w:val="003847EA"/>
    <w:rsid w:val="003B44B1"/>
    <w:rsid w:val="006E47F7"/>
    <w:rsid w:val="00A02E1C"/>
    <w:rsid w:val="00A17D67"/>
    <w:rsid w:val="00A307E3"/>
    <w:rsid w:val="00A65116"/>
    <w:rsid w:val="00B6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E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ercat.com/content/ideya-stimulirovaniya-radosti-poznaniya-u-shkolnikov-v-pedagogicheskikh-trudakh-i-opyte-v-su" TargetMode="External"/><Relationship Id="rId3" Type="http://schemas.openxmlformats.org/officeDocument/2006/relationships/styles" Target="styles.xml"/><Relationship Id="rId7" Type="http://schemas.openxmlformats.org/officeDocument/2006/relationships/hyperlink" Target="http://uadocs.exdat.com/docs/index-30834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k.ucoz.ru/publ/realizacija_idei_zdorovesberezhenija_na_urokakh_fiziki/1-1-0-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47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F9E1-9D94-433E-9F37-D0AE1983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2018-02-12T10:30:00Z</dcterms:created>
  <dcterms:modified xsi:type="dcterms:W3CDTF">2018-02-12T10:30:00Z</dcterms:modified>
</cp:coreProperties>
</file>