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089B" w14:textId="4045F6F2" w:rsidR="009C1BEB" w:rsidRPr="00D32B8F" w:rsidRDefault="00A14BB3" w:rsidP="00D32B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0433D0" wp14:editId="1A11115D">
            <wp:simplePos x="0" y="0"/>
            <wp:positionH relativeFrom="column">
              <wp:posOffset>-378677</wp:posOffset>
            </wp:positionH>
            <wp:positionV relativeFrom="paragraph">
              <wp:posOffset>307044</wp:posOffset>
            </wp:positionV>
            <wp:extent cx="6563220" cy="8580245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663" cy="858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F0B5C" w14:textId="77777777" w:rsidR="009C1BEB" w:rsidRDefault="009C1B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1F63953A" w14:textId="77777777" w:rsidR="009C1BEB" w:rsidRDefault="00D32B8F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1. ЗАГАЛЬНІ ПОЛОЖЕННЯ</w:t>
      </w:r>
    </w:p>
    <w:p w14:paraId="4A608C84" w14:textId="77777777" w:rsidR="009C1BEB" w:rsidRDefault="009C1BEB">
      <w:pPr>
        <w:shd w:val="clear" w:color="auto" w:fill="FFFFFF"/>
        <w:spacing w:line="276" w:lineRule="auto"/>
        <w:ind w:firstLine="567"/>
        <w:jc w:val="both"/>
      </w:pPr>
    </w:p>
    <w:p w14:paraId="74FB7180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Освітня програма ІІІ ступеня (профільна середня освіта) сформована відповідно до:</w:t>
      </w:r>
    </w:p>
    <w:p w14:paraId="6D3E3BA0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</w:t>
      </w:r>
      <w:r>
        <w:t>ьності в умовах воєнного стану» (No7325 від 28.04.2022), «Про забезпечення функціонування української мови як державної» та інших;</w:t>
      </w:r>
    </w:p>
    <w:p w14:paraId="07825A58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Указу Президента України від 16 березня 2022 року No 143 «Про загальнонаціональну хвилину мовчання за загиблими внаслідок збр</w:t>
      </w:r>
      <w:r>
        <w:t>ойної агресії Російської Федерації проти України»;</w:t>
      </w:r>
    </w:p>
    <w:p w14:paraId="2ED0A721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постанови Кабінету Міністрів України від 24 червня  2022 року року No 711 «Про початок навчального року під час дії правового режиму воєнного стану в Україні»;</w:t>
      </w:r>
    </w:p>
    <w:p w14:paraId="15A86991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 xml:space="preserve">розпорядження Кабінету Міністрів України від </w:t>
      </w:r>
      <w:r>
        <w:t>14 грудня 2016 р. No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14:paraId="78E6AB93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Санітарного регламенту для закладів загальної середньої освіти, затвердженого</w:t>
      </w:r>
      <w:r>
        <w:t xml:space="preserve"> наказом Міністерства охорони здоров'я України від 25.09.2020 No2205, зареєстрованого в Міністерстві юстиції України 10 листопада 2020 р. за No1111/35394;</w:t>
      </w:r>
    </w:p>
    <w:p w14:paraId="445126AE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Державного стандарту повної загальної середньої освіти на рівні профільної середньої освіти (в 10 – 1</w:t>
      </w:r>
      <w:r>
        <w:t>1/12 класах) – Державного стандарту базової та повної загальної середньої освіти (затвердженого Постановою КМУ від 23 листопада 2011 року No1392);</w:t>
      </w:r>
    </w:p>
    <w:p w14:paraId="7845B9D9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Наказів Міністерства освіти і науки України від 28.03.2022 No 274 «Про деякі питання здобуття загальної серед</w:t>
      </w:r>
      <w:r>
        <w:t xml:space="preserve">ньої освіти та освітнього процесу в умовах воєнного стану»; від 20.02.2002 No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</w:t>
      </w:r>
      <w:r>
        <w:t>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6 березня 2002 р. з</w:t>
      </w:r>
      <w:r>
        <w:t>а No 229/6517 (зі змінами);</w:t>
      </w:r>
    </w:p>
    <w:p w14:paraId="25F7B577" w14:textId="77777777" w:rsidR="009C1BEB" w:rsidRDefault="00D32B8F">
      <w:pPr>
        <w:numPr>
          <w:ilvl w:val="0"/>
          <w:numId w:val="2"/>
        </w:numPr>
        <w:spacing w:line="276" w:lineRule="auto"/>
        <w:jc w:val="both"/>
      </w:pPr>
      <w:r>
        <w:t>Положення про дистанційну форму здобуття повної загальної середньої освіти, затвердженого наказом Міністерства освіти і науки України від 08.09. 2020 No 1115, зареєстрованим в Міністерстві юстиції України 28 вересня 2020 р. за N</w:t>
      </w:r>
      <w:r>
        <w:t>o 941/35224).</w:t>
      </w:r>
    </w:p>
    <w:p w14:paraId="2AF964FB" w14:textId="77777777" w:rsidR="009C1BEB" w:rsidRDefault="00D32B8F">
      <w:pPr>
        <w:shd w:val="clear" w:color="auto" w:fill="FFFFFF"/>
        <w:spacing w:line="276" w:lineRule="auto"/>
        <w:jc w:val="both"/>
      </w:pPr>
      <w:r>
        <w:t>Освітня програма ІІІ ступеня (профільна середня освіта) окреслює рекомендовані підходи до планування й організації закладом освіти єдиного комплексу освітніх компонентів для досягнення учнями 10-11 класів обов’язкових результатів навчання, визначених Держа</w:t>
      </w:r>
      <w:r>
        <w:t>вним стандартом базової та повної загальної середньої освіти.</w:t>
      </w:r>
    </w:p>
    <w:p w14:paraId="3CA3C75A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Освітню програму сформовано на основі Типової освітньої програми закладів загальної середньої освіти ІІІ ступеня, затвердженої наказом  Міністерства освіти і науки України від 20.04.2018 р. № 40</w:t>
      </w:r>
      <w:r>
        <w:t>8 (із змінами відповідно до наказу Міністерства освіти і науки України від 28.11.2019 р. № 1493).</w:t>
      </w:r>
    </w:p>
    <w:p w14:paraId="72239D30" w14:textId="77777777" w:rsidR="009C1BEB" w:rsidRDefault="009C1BEB">
      <w:pPr>
        <w:shd w:val="clear" w:color="auto" w:fill="FFFFFF"/>
        <w:spacing w:line="276" w:lineRule="auto"/>
        <w:ind w:firstLine="567"/>
        <w:jc w:val="both"/>
      </w:pPr>
    </w:p>
    <w:p w14:paraId="5B521DF1" w14:textId="77777777" w:rsidR="009C1BEB" w:rsidRDefault="00D32B8F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2. 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14:paraId="785388C7" w14:textId="77777777" w:rsidR="009C1BEB" w:rsidRDefault="009C1BEB">
      <w:pPr>
        <w:shd w:val="clear" w:color="auto" w:fill="FFFFFF"/>
        <w:spacing w:line="276" w:lineRule="auto"/>
        <w:ind w:firstLine="567"/>
        <w:jc w:val="center"/>
      </w:pPr>
    </w:p>
    <w:p w14:paraId="37B33F84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Загальний обсяг навчальн</w:t>
      </w:r>
      <w:r>
        <w:t>ого навантаження здобувачів профільної середньої освіти для 10-11 класів складає 2660 годин/навчальний рік: для 10 класу – 1330 годин/навчальний рік,  для 11 класу - 1330 годин/навчальний рік.  Детальний розподіл навчального навантаження на тиждень окресле</w:t>
      </w:r>
      <w:r>
        <w:t xml:space="preserve">но у навчальному плані профільної середньої освіти (додається). </w:t>
      </w:r>
    </w:p>
    <w:p w14:paraId="7298834A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Навчальний план для 10-11 класів розроблено відповідно до Державного стандарту. Він містить перелік базових предметів, який включає окремі предмети суспільно-гуманітарного та математично-прир</w:t>
      </w:r>
      <w:r>
        <w:t>одничого циклів;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індивідуальні та групові заняття.</w:t>
      </w:r>
    </w:p>
    <w:p w14:paraId="5FF1B401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До базови</w:t>
      </w:r>
      <w:r>
        <w:t>х предметів належать: «Українська мова», «Українська література», «Зарубіжна література», «Іноземна мова», «Історія України», «Всесвітня історія», «Громадянська освіта», «Математика», «Фізика і астрономія», «Біологія і екологія», «Хімія», «Географія», «Фіз</w:t>
      </w:r>
      <w:r>
        <w:t>ична культура», «Захист України».</w:t>
      </w:r>
    </w:p>
    <w:p w14:paraId="56936999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Реалізація змісту освіти, визначеного Державним стандартом, також забезпечується вибірково-обов’язковими предметами («Інформатика», «Технології», «Мистецтво»), що вивчаються на рівні стандарту. Із запропонованого кожен уче</w:t>
      </w:r>
      <w:r>
        <w:t xml:space="preserve">нь обрав два предмети : один – для вивчення в 10 класі, інший – в 11 класі. </w:t>
      </w:r>
    </w:p>
    <w:p w14:paraId="7046E740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Частину навчальних годин призначено для забезпечення профільного спрямування навчання. Профіль навчання сформовано з урахуванням можливостей забезпечити якісну його реалізацію, вр</w:t>
      </w:r>
      <w:r>
        <w:t xml:space="preserve">аховуючи освітні потреби учнів, регіональні особливості, кадрове забезпечення, матеріально-технічну базу. </w:t>
      </w:r>
    </w:p>
    <w:p w14:paraId="6B2265D4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 xml:space="preserve">Зміст профілю навчання реалізується системою окремих предметів і курсів. </w:t>
      </w:r>
      <w:r>
        <w:rPr>
          <w:i/>
        </w:rPr>
        <w:t>Навчальний план</w:t>
      </w:r>
      <w:r>
        <w:t xml:space="preserve"> для 10-11 класів (додається) розроблено на основі таблиці 2 </w:t>
      </w:r>
      <w:r>
        <w:t>Типової освітньої програми закладів загальної середньої освіти ІІІ ступеня (наказ МОН України від 20.04.2018 № 408).</w:t>
      </w:r>
    </w:p>
    <w:p w14:paraId="21A95F4B" w14:textId="77777777" w:rsidR="009C1BEB" w:rsidRDefault="00D32B8F">
      <w:pPr>
        <w:spacing w:line="276" w:lineRule="auto"/>
        <w:ind w:firstLine="567"/>
        <w:jc w:val="both"/>
      </w:pPr>
      <w:r>
        <w:t>Особливості розподілу годин  навчального плану 10-11  класів:</w:t>
      </w:r>
    </w:p>
    <w:p w14:paraId="79B97BA9" w14:textId="77777777" w:rsidR="009C1BEB" w:rsidRDefault="00D32B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Профільним предметом визначено українську мову й виділено на її вивчення у 10</w:t>
      </w:r>
      <w:r>
        <w:rPr>
          <w:color w:val="000000"/>
        </w:rPr>
        <w:t xml:space="preserve"> та 11 класах 2 додаткові години.</w:t>
      </w:r>
    </w:p>
    <w:p w14:paraId="5BCA042B" w14:textId="77777777" w:rsidR="009C1BEB" w:rsidRDefault="00D32B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Вивчення предмета «Фізика і астрономія» здійснюється за програмами «Фізика і астрономія.10-11» (рівень стандарту) авторського колективу під керівництвом Ляшенка О.І.</w:t>
      </w:r>
    </w:p>
    <w:p w14:paraId="700ED689" w14:textId="77777777" w:rsidR="009C1BEB" w:rsidRDefault="00D32B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Розподіл годин між вибірково-обов’язковими предметами за результатами вивчення запитів учнів 10-11 класів виглядає наступним чином: </w:t>
      </w:r>
    </w:p>
    <w:p w14:paraId="04493BB6" w14:textId="77777777" w:rsidR="009C1BEB" w:rsidRDefault="00D32B8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Інформатика</w:t>
      </w:r>
      <w:r>
        <w:rPr>
          <w:color w:val="000000"/>
        </w:rPr>
        <w:t>, 1</w:t>
      </w:r>
      <w:r>
        <w:t xml:space="preserve">0 </w:t>
      </w:r>
      <w:r>
        <w:rPr>
          <w:color w:val="000000"/>
        </w:rPr>
        <w:t>клас – 3 год.</w:t>
      </w:r>
    </w:p>
    <w:p w14:paraId="08846500" w14:textId="77777777" w:rsidR="009C1BEB" w:rsidRDefault="00D32B8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Технології</w:t>
      </w:r>
      <w:r>
        <w:rPr>
          <w:color w:val="000000"/>
        </w:rPr>
        <w:t>, 1</w:t>
      </w:r>
      <w:r>
        <w:t>1</w:t>
      </w:r>
      <w:r>
        <w:rPr>
          <w:color w:val="000000"/>
        </w:rPr>
        <w:t xml:space="preserve"> клас – 3 год</w:t>
      </w:r>
      <w:r>
        <w:t>.</w:t>
      </w:r>
    </w:p>
    <w:p w14:paraId="5A236719" w14:textId="77777777" w:rsidR="009C1BEB" w:rsidRDefault="00D32B8F">
      <w:pPr>
        <w:spacing w:line="276" w:lineRule="auto"/>
        <w:ind w:firstLine="567"/>
        <w:jc w:val="both"/>
      </w:pPr>
      <w:r>
        <w:t>Предмети інваріантної складової робочого навчального плану, що н</w:t>
      </w:r>
      <w:r>
        <w:t xml:space="preserve">е мають цілої кількості годин, викладаються по семестрах шляхом чергування, а саме: 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68"/>
      </w:tblGrid>
      <w:tr w:rsidR="009C1BEB" w14:paraId="3B5A7915" w14:textId="77777777">
        <w:tc>
          <w:tcPr>
            <w:tcW w:w="4677" w:type="dxa"/>
          </w:tcPr>
          <w:p w14:paraId="1B370978" w14:textId="77777777" w:rsidR="009C1BEB" w:rsidRDefault="00D32B8F">
            <w:pPr>
              <w:spacing w:line="276" w:lineRule="auto"/>
              <w:jc w:val="center"/>
            </w:pPr>
            <w:r>
              <w:t>10 клас</w:t>
            </w:r>
          </w:p>
        </w:tc>
        <w:tc>
          <w:tcPr>
            <w:tcW w:w="4668" w:type="dxa"/>
          </w:tcPr>
          <w:p w14:paraId="2972FCD6" w14:textId="77777777" w:rsidR="009C1BEB" w:rsidRDefault="00D32B8F">
            <w:pPr>
              <w:spacing w:line="276" w:lineRule="auto"/>
              <w:jc w:val="center"/>
            </w:pPr>
            <w:r>
              <w:t>11 клас</w:t>
            </w:r>
          </w:p>
        </w:tc>
      </w:tr>
      <w:tr w:rsidR="009C1BEB" w14:paraId="1642E3FC" w14:textId="77777777">
        <w:tc>
          <w:tcPr>
            <w:tcW w:w="4677" w:type="dxa"/>
          </w:tcPr>
          <w:p w14:paraId="18E3DE38" w14:textId="77777777" w:rsidR="009C1BEB" w:rsidRDefault="00D32B8F">
            <w:pPr>
              <w:spacing w:line="276" w:lineRule="auto"/>
              <w:jc w:val="both"/>
            </w:pPr>
            <w:r>
              <w:t>«Історія України» - 2/1 год.</w:t>
            </w:r>
          </w:p>
          <w:p w14:paraId="78D0B7AC" w14:textId="77777777" w:rsidR="009C1BEB" w:rsidRDefault="00D32B8F">
            <w:pPr>
              <w:spacing w:line="276" w:lineRule="auto"/>
              <w:jc w:val="both"/>
            </w:pPr>
            <w:r>
              <w:lastRenderedPageBreak/>
              <w:t>«Географія» - 1/2 год.</w:t>
            </w:r>
          </w:p>
          <w:p w14:paraId="7A233D90" w14:textId="77777777" w:rsidR="009C1BEB" w:rsidRDefault="00D32B8F">
            <w:pPr>
              <w:spacing w:line="276" w:lineRule="auto"/>
              <w:jc w:val="both"/>
            </w:pPr>
            <w:r>
              <w:t xml:space="preserve">«Хімія» - 2/1 год. </w:t>
            </w:r>
          </w:p>
          <w:p w14:paraId="34FDB5B9" w14:textId="77777777" w:rsidR="009C1BEB" w:rsidRDefault="00D32B8F">
            <w:pPr>
              <w:spacing w:line="276" w:lineRule="auto"/>
              <w:jc w:val="both"/>
            </w:pPr>
            <w:r>
              <w:t>«Захист України» - 1/2 год.</w:t>
            </w:r>
          </w:p>
        </w:tc>
        <w:tc>
          <w:tcPr>
            <w:tcW w:w="4668" w:type="dxa"/>
          </w:tcPr>
          <w:p w14:paraId="04315027" w14:textId="77777777" w:rsidR="009C1BEB" w:rsidRDefault="00D32B8F">
            <w:pPr>
              <w:spacing w:line="276" w:lineRule="auto"/>
              <w:jc w:val="both"/>
            </w:pPr>
            <w:r>
              <w:lastRenderedPageBreak/>
              <w:t xml:space="preserve"> «Історія України» - 2/1 год.</w:t>
            </w:r>
          </w:p>
          <w:p w14:paraId="72DCA8C1" w14:textId="77777777" w:rsidR="009C1BEB" w:rsidRDefault="00D32B8F">
            <w:pPr>
              <w:spacing w:line="276" w:lineRule="auto"/>
              <w:jc w:val="both"/>
            </w:pPr>
            <w:r>
              <w:lastRenderedPageBreak/>
              <w:t xml:space="preserve"> «Захист України» - 1,5/1 год.</w:t>
            </w:r>
          </w:p>
        </w:tc>
      </w:tr>
    </w:tbl>
    <w:p w14:paraId="1F30F55E" w14:textId="77777777" w:rsidR="009C1BEB" w:rsidRDefault="009C1BEB">
      <w:pPr>
        <w:spacing w:line="276" w:lineRule="auto"/>
        <w:ind w:firstLine="567"/>
        <w:jc w:val="both"/>
      </w:pPr>
    </w:p>
    <w:p w14:paraId="3441E12E" w14:textId="77777777" w:rsidR="009C1BEB" w:rsidRDefault="00D32B8F">
      <w:pPr>
        <w:spacing w:line="276" w:lineRule="auto"/>
        <w:ind w:firstLine="567"/>
        <w:jc w:val="both"/>
      </w:pPr>
      <w:r>
        <w:t xml:space="preserve">При визначенні гранично допустимого навантаження учнів ураховано санітарно-гігієнічні норми та нормативну тривалість уроків у 10-11 класах – 45 хвилин. </w:t>
      </w:r>
    </w:p>
    <w:p w14:paraId="5E6866DE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Відповідно до постанови Кабінету Міністр</w:t>
      </w:r>
      <w:r>
        <w:t>ів України від 23 листопада 2011 року         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14:paraId="663F4596" w14:textId="77777777" w:rsidR="009C1BEB" w:rsidRDefault="00D32B8F">
      <w:pPr>
        <w:spacing w:line="276" w:lineRule="auto"/>
        <w:ind w:firstLine="567"/>
        <w:jc w:val="both"/>
      </w:pPr>
      <w:r>
        <w:t xml:space="preserve">За умови організації </w:t>
      </w:r>
      <w:r>
        <w:t>освітнього процесу з використанням технологій дистанційного навчання за допомогою технічних засобів комунікації, доступних для учасників освітнього процесу, обсяг навчального часу, що забезпечується у синхронному режимі, визначається педагогічним працівник</w:t>
      </w:r>
      <w:r>
        <w:t>ом і може бути менше обсягу, зазначеного в пункті  7 розділу І Положення про дистанційну форму здобуття повної загальної середньої освіти.</w:t>
      </w:r>
    </w:p>
    <w:p w14:paraId="245D7DC3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Для недопущення перевантаження учнів за рішенням педагогічної ради при оцінюванні учнів дозволяється враховувати резу</w:t>
      </w:r>
      <w:r>
        <w:t>льтати їх навчання з відповідних предметів (музика, фізична культура та ін.) у позашкільних закладах (художніх, музичних, спортивних школах тощо).</w:t>
      </w:r>
    </w:p>
    <w:p w14:paraId="31AE5564" w14:textId="77777777" w:rsidR="009C1BEB" w:rsidRDefault="009C1BEB">
      <w:pPr>
        <w:shd w:val="clear" w:color="auto" w:fill="FFFFFF"/>
        <w:spacing w:line="276" w:lineRule="auto"/>
        <w:jc w:val="both"/>
      </w:pPr>
    </w:p>
    <w:p w14:paraId="080EB5F9" w14:textId="77777777" w:rsidR="009C1BEB" w:rsidRDefault="00D32B8F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>3. ПЕРЕЛІК ОСВІТНІХ ГАЛУЗЕЙ</w:t>
      </w:r>
    </w:p>
    <w:p w14:paraId="3767C05D" w14:textId="77777777" w:rsidR="009C1BEB" w:rsidRDefault="009C1BEB">
      <w:pPr>
        <w:shd w:val="clear" w:color="auto" w:fill="FFFFFF"/>
        <w:spacing w:line="276" w:lineRule="auto"/>
        <w:ind w:firstLine="567"/>
        <w:jc w:val="center"/>
      </w:pPr>
    </w:p>
    <w:p w14:paraId="224B7E63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Типову освітню програму укладено за такими освітніми галузями:</w:t>
      </w:r>
    </w:p>
    <w:p w14:paraId="453C6432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Мови і літератури </w:t>
      </w:r>
    </w:p>
    <w:p w14:paraId="38DCAFE6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Суспільствознавство</w:t>
      </w:r>
    </w:p>
    <w:p w14:paraId="0554ED50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Мистецтво</w:t>
      </w:r>
    </w:p>
    <w:p w14:paraId="2620D8FA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Математика</w:t>
      </w:r>
    </w:p>
    <w:p w14:paraId="5530AA2A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Природознавство</w:t>
      </w:r>
    </w:p>
    <w:p w14:paraId="46FCE1B4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Технології</w:t>
      </w:r>
    </w:p>
    <w:p w14:paraId="6E6B8510" w14:textId="77777777" w:rsidR="009C1BEB" w:rsidRDefault="00D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Здоров’я і фізична культура</w:t>
      </w:r>
    </w:p>
    <w:p w14:paraId="2DDCAC60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>Логічна послідовність вивчення предметів розкривається у відповідних навчальни</w:t>
      </w:r>
      <w:r>
        <w:t>х програмах.</w:t>
      </w:r>
    </w:p>
    <w:p w14:paraId="05CDB891" w14:textId="77777777" w:rsidR="009C1BEB" w:rsidRDefault="009C1BEB">
      <w:pPr>
        <w:shd w:val="clear" w:color="auto" w:fill="FFFFFF"/>
        <w:spacing w:line="276" w:lineRule="auto"/>
        <w:ind w:firstLine="567"/>
        <w:jc w:val="both"/>
      </w:pPr>
    </w:p>
    <w:p w14:paraId="402E5669" w14:textId="77777777" w:rsidR="009C1BEB" w:rsidRDefault="00D32B8F">
      <w:pPr>
        <w:spacing w:line="276" w:lineRule="auto"/>
        <w:jc w:val="center"/>
        <w:rPr>
          <w:b/>
        </w:rPr>
      </w:pPr>
      <w:r>
        <w:rPr>
          <w:b/>
        </w:rPr>
        <w:t>Перелік навчальних програм</w:t>
      </w:r>
    </w:p>
    <w:p w14:paraId="4CB5DBC7" w14:textId="77777777" w:rsidR="009C1BEB" w:rsidRDefault="009C1BEB">
      <w:pPr>
        <w:spacing w:line="276" w:lineRule="auto"/>
        <w:jc w:val="center"/>
        <w:rPr>
          <w:b/>
        </w:rPr>
      </w:pPr>
    </w:p>
    <w:tbl>
      <w:tblPr>
        <w:tblStyle w:val="af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827"/>
      </w:tblGrid>
      <w:tr w:rsidR="009C1BEB" w14:paraId="37EB21AE" w14:textId="77777777">
        <w:trPr>
          <w:trHeight w:val="20"/>
        </w:trPr>
        <w:tc>
          <w:tcPr>
            <w:tcW w:w="675" w:type="dxa"/>
          </w:tcPr>
          <w:p w14:paraId="77BD2EC4" w14:textId="77777777" w:rsidR="009C1BEB" w:rsidRDefault="00D32B8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5" w:type="dxa"/>
          </w:tcPr>
          <w:p w14:paraId="2FB80E5D" w14:textId="77777777" w:rsidR="009C1BEB" w:rsidRDefault="00D32B8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Назва навчальної програми</w:t>
            </w:r>
          </w:p>
        </w:tc>
        <w:tc>
          <w:tcPr>
            <w:tcW w:w="3827" w:type="dxa"/>
            <w:vAlign w:val="center"/>
          </w:tcPr>
          <w:p w14:paraId="430BD4AF" w14:textId="77777777" w:rsidR="009C1BEB" w:rsidRDefault="00D32B8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Рівень вивчення</w:t>
            </w:r>
          </w:p>
        </w:tc>
      </w:tr>
      <w:tr w:rsidR="009C1BEB" w14:paraId="7C0153C9" w14:textId="77777777">
        <w:trPr>
          <w:trHeight w:val="20"/>
        </w:trPr>
        <w:tc>
          <w:tcPr>
            <w:tcW w:w="675" w:type="dxa"/>
          </w:tcPr>
          <w:p w14:paraId="5277DD76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</w:tcPr>
          <w:p w14:paraId="5B77DC1F" w14:textId="77777777" w:rsidR="009C1BEB" w:rsidRDefault="00D32B8F">
            <w:pPr>
              <w:spacing w:line="276" w:lineRule="auto"/>
              <w:jc w:val="both"/>
            </w:pPr>
            <w:r>
              <w:t>Українська мова</w:t>
            </w:r>
          </w:p>
        </w:tc>
        <w:tc>
          <w:tcPr>
            <w:tcW w:w="3827" w:type="dxa"/>
          </w:tcPr>
          <w:p w14:paraId="20446C74" w14:textId="77777777" w:rsidR="009C1BEB" w:rsidRDefault="00D32B8F">
            <w:pPr>
              <w:spacing w:line="276" w:lineRule="auto"/>
              <w:jc w:val="both"/>
            </w:pPr>
            <w:r>
              <w:t>Профільний рівень</w:t>
            </w:r>
          </w:p>
        </w:tc>
      </w:tr>
      <w:tr w:rsidR="009C1BEB" w14:paraId="667D5248" w14:textId="77777777">
        <w:trPr>
          <w:trHeight w:val="20"/>
        </w:trPr>
        <w:tc>
          <w:tcPr>
            <w:tcW w:w="675" w:type="dxa"/>
          </w:tcPr>
          <w:p w14:paraId="59F84852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4FB46D6" w14:textId="77777777" w:rsidR="009C1BEB" w:rsidRDefault="00D32B8F">
            <w:pPr>
              <w:spacing w:line="276" w:lineRule="auto"/>
              <w:jc w:val="both"/>
            </w:pPr>
            <w:r>
              <w:t>Біологія і екологія</w:t>
            </w:r>
          </w:p>
        </w:tc>
        <w:tc>
          <w:tcPr>
            <w:tcW w:w="3827" w:type="dxa"/>
          </w:tcPr>
          <w:p w14:paraId="56D93970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74810F4" w14:textId="77777777">
        <w:trPr>
          <w:trHeight w:val="20"/>
        </w:trPr>
        <w:tc>
          <w:tcPr>
            <w:tcW w:w="675" w:type="dxa"/>
          </w:tcPr>
          <w:p w14:paraId="70CA70C4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154FC87" w14:textId="77777777" w:rsidR="009C1BEB" w:rsidRDefault="00D32B8F">
            <w:pPr>
              <w:spacing w:line="276" w:lineRule="auto"/>
              <w:jc w:val="both"/>
            </w:pPr>
            <w:r>
              <w:t>Всесвітня історія</w:t>
            </w:r>
          </w:p>
        </w:tc>
        <w:tc>
          <w:tcPr>
            <w:tcW w:w="3827" w:type="dxa"/>
          </w:tcPr>
          <w:p w14:paraId="54687B1E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0AA72577" w14:textId="77777777">
        <w:trPr>
          <w:trHeight w:val="20"/>
        </w:trPr>
        <w:tc>
          <w:tcPr>
            <w:tcW w:w="675" w:type="dxa"/>
          </w:tcPr>
          <w:p w14:paraId="32BF3F6D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6DF109D1" w14:textId="77777777" w:rsidR="009C1BEB" w:rsidRDefault="00D32B8F">
            <w:pPr>
              <w:spacing w:line="276" w:lineRule="auto"/>
              <w:jc w:val="both"/>
            </w:pPr>
            <w:r>
              <w:t>Географія</w:t>
            </w:r>
          </w:p>
        </w:tc>
        <w:tc>
          <w:tcPr>
            <w:tcW w:w="3827" w:type="dxa"/>
          </w:tcPr>
          <w:p w14:paraId="5312933B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57D75ACA" w14:textId="77777777">
        <w:trPr>
          <w:trHeight w:val="20"/>
        </w:trPr>
        <w:tc>
          <w:tcPr>
            <w:tcW w:w="675" w:type="dxa"/>
          </w:tcPr>
          <w:p w14:paraId="4954F057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</w:tcPr>
          <w:p w14:paraId="5A951697" w14:textId="77777777" w:rsidR="009C1BEB" w:rsidRDefault="00D32B8F">
            <w:pPr>
              <w:spacing w:line="276" w:lineRule="auto"/>
              <w:ind w:left="-108"/>
              <w:jc w:val="both"/>
            </w:pPr>
            <w:r>
              <w:t xml:space="preserve"> Громадянська освіта (інтегрований курс)</w:t>
            </w:r>
          </w:p>
        </w:tc>
        <w:tc>
          <w:tcPr>
            <w:tcW w:w="3827" w:type="dxa"/>
          </w:tcPr>
          <w:p w14:paraId="249088A8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7D2F4D0" w14:textId="77777777">
        <w:trPr>
          <w:trHeight w:val="20"/>
        </w:trPr>
        <w:tc>
          <w:tcPr>
            <w:tcW w:w="675" w:type="dxa"/>
          </w:tcPr>
          <w:p w14:paraId="7BC2D557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</w:tcPr>
          <w:p w14:paraId="7C7F6243" w14:textId="77777777" w:rsidR="009C1BEB" w:rsidRDefault="00D32B8F">
            <w:pPr>
              <w:spacing w:line="276" w:lineRule="auto"/>
              <w:jc w:val="both"/>
            </w:pPr>
            <w:r>
              <w:t>Зарубіжна література</w:t>
            </w:r>
          </w:p>
        </w:tc>
        <w:tc>
          <w:tcPr>
            <w:tcW w:w="3827" w:type="dxa"/>
          </w:tcPr>
          <w:p w14:paraId="3DE9A7B1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C614621" w14:textId="77777777">
        <w:trPr>
          <w:trHeight w:val="20"/>
        </w:trPr>
        <w:tc>
          <w:tcPr>
            <w:tcW w:w="675" w:type="dxa"/>
          </w:tcPr>
          <w:p w14:paraId="03069C4B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FA69CB9" w14:textId="77777777" w:rsidR="009C1BEB" w:rsidRDefault="00D32B8F">
            <w:pPr>
              <w:spacing w:line="276" w:lineRule="auto"/>
              <w:jc w:val="both"/>
            </w:pPr>
            <w:r>
              <w:t>Захист України</w:t>
            </w:r>
          </w:p>
        </w:tc>
        <w:tc>
          <w:tcPr>
            <w:tcW w:w="3827" w:type="dxa"/>
          </w:tcPr>
          <w:p w14:paraId="25D736E2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7D6DEC97" w14:textId="77777777">
        <w:trPr>
          <w:trHeight w:val="20"/>
        </w:trPr>
        <w:tc>
          <w:tcPr>
            <w:tcW w:w="675" w:type="dxa"/>
          </w:tcPr>
          <w:p w14:paraId="4ACC4B83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</w:tcPr>
          <w:p w14:paraId="1A79AD2B" w14:textId="77777777" w:rsidR="009C1BEB" w:rsidRDefault="00D32B8F">
            <w:pPr>
              <w:spacing w:line="276" w:lineRule="auto"/>
              <w:jc w:val="both"/>
            </w:pPr>
            <w:r>
              <w:t xml:space="preserve">Інформатика </w:t>
            </w:r>
          </w:p>
        </w:tc>
        <w:tc>
          <w:tcPr>
            <w:tcW w:w="3827" w:type="dxa"/>
          </w:tcPr>
          <w:p w14:paraId="48F51686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01460B7D" w14:textId="77777777">
        <w:trPr>
          <w:trHeight w:val="20"/>
        </w:trPr>
        <w:tc>
          <w:tcPr>
            <w:tcW w:w="675" w:type="dxa"/>
          </w:tcPr>
          <w:p w14:paraId="7D1A5BDB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7742DC43" w14:textId="77777777" w:rsidR="009C1BEB" w:rsidRDefault="00D32B8F">
            <w:pPr>
              <w:spacing w:line="276" w:lineRule="auto"/>
              <w:jc w:val="both"/>
            </w:pPr>
            <w:r>
              <w:t>Історія України</w:t>
            </w:r>
          </w:p>
        </w:tc>
        <w:tc>
          <w:tcPr>
            <w:tcW w:w="3827" w:type="dxa"/>
          </w:tcPr>
          <w:p w14:paraId="5B08F258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9300840" w14:textId="77777777">
        <w:trPr>
          <w:trHeight w:val="20"/>
        </w:trPr>
        <w:tc>
          <w:tcPr>
            <w:tcW w:w="675" w:type="dxa"/>
          </w:tcPr>
          <w:p w14:paraId="77337500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0C1C82DB" w14:textId="77777777" w:rsidR="009C1BEB" w:rsidRDefault="00D32B8F">
            <w:pPr>
              <w:spacing w:line="276" w:lineRule="auto"/>
              <w:jc w:val="both"/>
            </w:pPr>
            <w:r>
              <w:t>Математика (алгебра і початки аналізу та геометрія)</w:t>
            </w:r>
          </w:p>
        </w:tc>
        <w:tc>
          <w:tcPr>
            <w:tcW w:w="3827" w:type="dxa"/>
          </w:tcPr>
          <w:p w14:paraId="3CD4C255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7D4CEC37" w14:textId="77777777">
        <w:trPr>
          <w:trHeight w:val="20"/>
        </w:trPr>
        <w:tc>
          <w:tcPr>
            <w:tcW w:w="675" w:type="dxa"/>
          </w:tcPr>
          <w:p w14:paraId="52B96321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</w:tcPr>
          <w:p w14:paraId="2D1CC7B3" w14:textId="77777777" w:rsidR="009C1BEB" w:rsidRDefault="00D32B8F">
            <w:pPr>
              <w:spacing w:line="276" w:lineRule="auto"/>
              <w:jc w:val="both"/>
            </w:pPr>
            <w:r>
              <w:t>Українська література</w:t>
            </w:r>
          </w:p>
        </w:tc>
        <w:tc>
          <w:tcPr>
            <w:tcW w:w="3827" w:type="dxa"/>
          </w:tcPr>
          <w:p w14:paraId="4425E848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89D82E1" w14:textId="77777777">
        <w:trPr>
          <w:trHeight w:val="20"/>
        </w:trPr>
        <w:tc>
          <w:tcPr>
            <w:tcW w:w="675" w:type="dxa"/>
          </w:tcPr>
          <w:p w14:paraId="0B0F06ED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5A8958D6" w14:textId="77777777" w:rsidR="009C1BEB" w:rsidRDefault="00D32B8F">
            <w:pPr>
              <w:spacing w:line="276" w:lineRule="auto"/>
              <w:jc w:val="both"/>
            </w:pPr>
            <w:r>
              <w:t>Фізика і астрономія (авторський колектив під керівництвом Ляшенка О.І.)</w:t>
            </w:r>
          </w:p>
        </w:tc>
        <w:tc>
          <w:tcPr>
            <w:tcW w:w="3827" w:type="dxa"/>
          </w:tcPr>
          <w:p w14:paraId="6221E00F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535CC958" w14:textId="77777777">
        <w:trPr>
          <w:trHeight w:val="20"/>
        </w:trPr>
        <w:tc>
          <w:tcPr>
            <w:tcW w:w="675" w:type="dxa"/>
          </w:tcPr>
          <w:p w14:paraId="5DB2CD00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F6F5BFB" w14:textId="77777777" w:rsidR="009C1BEB" w:rsidRDefault="00D32B8F">
            <w:pPr>
              <w:spacing w:line="276" w:lineRule="auto"/>
              <w:jc w:val="both"/>
            </w:pPr>
            <w:r>
              <w:t>Фізична культура</w:t>
            </w:r>
          </w:p>
        </w:tc>
        <w:tc>
          <w:tcPr>
            <w:tcW w:w="3827" w:type="dxa"/>
          </w:tcPr>
          <w:p w14:paraId="5E2883FF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46976216" w14:textId="77777777">
        <w:trPr>
          <w:trHeight w:val="20"/>
        </w:trPr>
        <w:tc>
          <w:tcPr>
            <w:tcW w:w="675" w:type="dxa"/>
          </w:tcPr>
          <w:p w14:paraId="29A50A8A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3B92143E" w14:textId="77777777" w:rsidR="009C1BEB" w:rsidRDefault="00D32B8F">
            <w:pPr>
              <w:spacing w:line="276" w:lineRule="auto"/>
              <w:jc w:val="both"/>
            </w:pPr>
            <w:r>
              <w:t>Хімія</w:t>
            </w:r>
          </w:p>
        </w:tc>
        <w:tc>
          <w:tcPr>
            <w:tcW w:w="3827" w:type="dxa"/>
          </w:tcPr>
          <w:p w14:paraId="6E1F6CA2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0F5B14FA" w14:textId="77777777">
        <w:trPr>
          <w:trHeight w:val="20"/>
        </w:trPr>
        <w:tc>
          <w:tcPr>
            <w:tcW w:w="675" w:type="dxa"/>
          </w:tcPr>
          <w:p w14:paraId="389ABABD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2FAA8D9" w14:textId="77777777" w:rsidR="009C1BEB" w:rsidRDefault="00D32B8F">
            <w:pPr>
              <w:spacing w:line="276" w:lineRule="auto"/>
              <w:jc w:val="both"/>
            </w:pPr>
            <w:r>
              <w:t>Іноземні мови</w:t>
            </w:r>
          </w:p>
        </w:tc>
        <w:tc>
          <w:tcPr>
            <w:tcW w:w="3827" w:type="dxa"/>
            <w:vAlign w:val="center"/>
          </w:tcPr>
          <w:p w14:paraId="052C4B8D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  <w:tr w:rsidR="009C1BEB" w14:paraId="572AB61B" w14:textId="77777777">
        <w:trPr>
          <w:trHeight w:val="20"/>
        </w:trPr>
        <w:tc>
          <w:tcPr>
            <w:tcW w:w="675" w:type="dxa"/>
          </w:tcPr>
          <w:p w14:paraId="34406980" w14:textId="77777777" w:rsidR="009C1BEB" w:rsidRDefault="009C1BEB">
            <w:pPr>
              <w:numPr>
                <w:ilvl w:val="0"/>
                <w:numId w:val="1"/>
              </w:numPr>
              <w:tabs>
                <w:tab w:val="left" w:pos="114"/>
              </w:tabs>
              <w:spacing w:line="276" w:lineRule="auto"/>
              <w:jc w:val="both"/>
            </w:pPr>
          </w:p>
        </w:tc>
        <w:tc>
          <w:tcPr>
            <w:tcW w:w="5705" w:type="dxa"/>
            <w:vAlign w:val="center"/>
          </w:tcPr>
          <w:p w14:paraId="261C338F" w14:textId="77777777" w:rsidR="009C1BEB" w:rsidRDefault="00D32B8F">
            <w:pPr>
              <w:spacing w:line="276" w:lineRule="auto"/>
              <w:jc w:val="both"/>
            </w:pPr>
            <w:r>
              <w:t>Мистецтво</w:t>
            </w:r>
          </w:p>
        </w:tc>
        <w:tc>
          <w:tcPr>
            <w:tcW w:w="3827" w:type="dxa"/>
            <w:vAlign w:val="center"/>
          </w:tcPr>
          <w:p w14:paraId="22F2C98C" w14:textId="77777777" w:rsidR="009C1BEB" w:rsidRDefault="00D32B8F">
            <w:pPr>
              <w:spacing w:line="276" w:lineRule="auto"/>
              <w:jc w:val="both"/>
            </w:pPr>
            <w:r>
              <w:t>Рівень стандарту</w:t>
            </w:r>
          </w:p>
        </w:tc>
      </w:tr>
    </w:tbl>
    <w:p w14:paraId="1C991722" w14:textId="77777777" w:rsidR="009C1BEB" w:rsidRDefault="009C1BEB">
      <w:pPr>
        <w:shd w:val="clear" w:color="auto" w:fill="FFFFFF"/>
        <w:spacing w:line="276" w:lineRule="auto"/>
        <w:ind w:firstLine="567"/>
        <w:jc w:val="both"/>
        <w:rPr>
          <w:b/>
          <w:i/>
        </w:rPr>
      </w:pPr>
    </w:p>
    <w:p w14:paraId="3819275A" w14:textId="77777777" w:rsidR="009C1BEB" w:rsidRDefault="009C1BEB">
      <w:pPr>
        <w:spacing w:line="276" w:lineRule="auto"/>
        <w:ind w:firstLine="709"/>
        <w:jc w:val="center"/>
        <w:rPr>
          <w:b/>
        </w:rPr>
      </w:pPr>
    </w:p>
    <w:p w14:paraId="380783C8" w14:textId="77777777" w:rsidR="009C1BEB" w:rsidRDefault="00D32B8F">
      <w:pPr>
        <w:spacing w:line="276" w:lineRule="auto"/>
        <w:ind w:firstLine="709"/>
        <w:jc w:val="center"/>
        <w:rPr>
          <w:b/>
        </w:rPr>
      </w:pPr>
      <w:r>
        <w:rPr>
          <w:b/>
        </w:rPr>
        <w:t>4. ОЧІКУВАНІ РЕЗУЛЬТАТИ НАВЧАННЯ ЗДОБУВАЧІВ ОСВІТИ</w:t>
      </w:r>
    </w:p>
    <w:p w14:paraId="13577291" w14:textId="77777777" w:rsidR="009C1BEB" w:rsidRDefault="009C1BEB">
      <w:pPr>
        <w:spacing w:line="276" w:lineRule="auto"/>
        <w:ind w:firstLine="709"/>
        <w:jc w:val="center"/>
        <w:rPr>
          <w:b/>
        </w:rPr>
      </w:pPr>
    </w:p>
    <w:p w14:paraId="1CD2CF2A" w14:textId="77777777" w:rsidR="009C1BEB" w:rsidRDefault="00D32B8F">
      <w:pPr>
        <w:spacing w:line="276" w:lineRule="auto"/>
        <w:ind w:firstLine="709"/>
        <w:jc w:val="both"/>
      </w:pPr>
      <w: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 робити внесок у формування ключових компетентностей учнів.</w:t>
      </w:r>
    </w:p>
    <w:p w14:paraId="5E62315B" w14:textId="77777777" w:rsidR="009C1BEB" w:rsidRDefault="009C1BEB">
      <w:pPr>
        <w:spacing w:line="276" w:lineRule="auto"/>
        <w:ind w:firstLine="709"/>
        <w:jc w:val="both"/>
      </w:pPr>
    </w:p>
    <w:tbl>
      <w:tblPr>
        <w:tblStyle w:val="af1"/>
        <w:tblW w:w="95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02"/>
        <w:gridCol w:w="6555"/>
      </w:tblGrid>
      <w:tr w:rsidR="009C1BEB" w14:paraId="44DD5856" w14:textId="77777777">
        <w:trPr>
          <w:trHeight w:val="46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6B9D" w14:textId="77777777" w:rsidR="009C1BEB" w:rsidRDefault="00D32B8F">
            <w:pPr>
              <w:spacing w:line="276" w:lineRule="auto"/>
              <w:ind w:firstLine="709"/>
              <w:jc w:val="center"/>
            </w:pPr>
            <w:r>
              <w:t>№ з/п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5408" w14:textId="77777777" w:rsidR="009C1BEB" w:rsidRDefault="00D32B8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Ключові компетентності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8343" w14:textId="77777777" w:rsidR="009C1BEB" w:rsidRDefault="00D32B8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Компоненти</w:t>
            </w:r>
          </w:p>
        </w:tc>
      </w:tr>
      <w:tr w:rsidR="009C1BEB" w14:paraId="5E04D1CE" w14:textId="77777777">
        <w:trPr>
          <w:trHeight w:val="564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C184" w14:textId="77777777" w:rsidR="009C1BEB" w:rsidRDefault="00D32B8F">
            <w:pPr>
              <w:spacing w:line="276" w:lineRule="auto"/>
              <w:ind w:left="-709" w:firstLine="709"/>
              <w:jc w:val="both"/>
            </w:pPr>
            <w:r>
              <w:t>1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E2D5" w14:textId="77777777" w:rsidR="009C1BEB" w:rsidRDefault="00D32B8F">
            <w:pPr>
              <w:spacing w:line="276" w:lineRule="auto"/>
            </w:pPr>
            <w:r>
              <w:t>Спілкування державною (і рідною — у разі відмінності)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E536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</w:t>
            </w:r>
            <w:r>
              <w:t xml:space="preserve">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</w:t>
            </w:r>
            <w:r>
              <w:t>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14:paraId="384E2EBF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розуміння важливості чітких та лаконічних формулювань.</w:t>
            </w:r>
          </w:p>
          <w:p w14:paraId="2A641EF8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</w:t>
            </w:r>
            <w:r>
              <w:rPr>
                <w:b/>
                <w:i/>
              </w:rPr>
              <w:t>си:</w:t>
            </w:r>
            <w:r>
              <w:t xml:space="preserve"> означення понять, формулювання властивостей, доведення правил, теорем</w:t>
            </w:r>
          </w:p>
        </w:tc>
      </w:tr>
      <w:tr w:rsidR="009C1BEB" w14:paraId="08BDAF0F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B123" w14:textId="77777777" w:rsidR="009C1BEB" w:rsidRDefault="00D32B8F">
            <w:pPr>
              <w:spacing w:line="276" w:lineRule="auto"/>
              <w:ind w:left="-692" w:firstLine="709"/>
              <w:jc w:val="both"/>
            </w:pPr>
            <w:r>
              <w:t>2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7BBC" w14:textId="77777777" w:rsidR="009C1BEB" w:rsidRDefault="00D32B8F">
            <w:pPr>
              <w:spacing w:line="276" w:lineRule="auto"/>
            </w:pPr>
            <w:r>
              <w:t>Спілкування іноземними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A40D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</w:t>
            </w:r>
            <w:r>
              <w:t xml:space="preserve">у письмовій формі </w:t>
            </w:r>
            <w:r>
              <w:lastRenderedPageBreak/>
              <w:t>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14:paraId="238A6EE0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кр</w:t>
            </w:r>
            <w:r>
              <w:t>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</w:t>
            </w:r>
            <w:r>
              <w:t>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14:paraId="10CC4D49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підручники, словники, довідк</w:t>
            </w:r>
            <w:r>
              <w:t>ова література, мультимедійні засоби, адаптовані іншомовні тексти.</w:t>
            </w:r>
          </w:p>
        </w:tc>
      </w:tr>
      <w:tr w:rsidR="009C1BEB" w14:paraId="3F8312C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7523" w14:textId="77777777" w:rsidR="009C1BEB" w:rsidRDefault="00D32B8F">
            <w:pPr>
              <w:spacing w:line="276" w:lineRule="auto"/>
              <w:ind w:left="-725" w:firstLine="709"/>
              <w:jc w:val="both"/>
            </w:pPr>
            <w:r>
              <w:lastRenderedPageBreak/>
              <w:t>3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C3BE" w14:textId="77777777" w:rsidR="009C1BEB" w:rsidRDefault="00D32B8F">
            <w:pPr>
              <w:spacing w:line="276" w:lineRule="auto"/>
              <w:jc w:val="both"/>
            </w:pPr>
            <w:r>
              <w:t>Математична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59A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</w:t>
            </w:r>
            <w:r>
              <w:t>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14:paraId="521C938D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значення математики для повноцін</w:t>
            </w:r>
            <w:r>
              <w:t>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14:paraId="2D556150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9C1BEB" w14:paraId="14976791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3888" w14:textId="77777777" w:rsidR="009C1BEB" w:rsidRDefault="00D32B8F">
            <w:pPr>
              <w:spacing w:line="276" w:lineRule="auto"/>
              <w:ind w:left="-742" w:firstLine="709"/>
              <w:jc w:val="both"/>
            </w:pPr>
            <w:r>
              <w:t>4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3E2" w14:textId="77777777" w:rsidR="009C1BEB" w:rsidRDefault="00D32B8F">
            <w:pPr>
              <w:spacing w:line="276" w:lineRule="auto"/>
            </w:pPr>
            <w:r>
              <w:t>Основні компетентності у природничих науках і технологіях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6413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</w:t>
            </w:r>
          </w:p>
          <w:p w14:paraId="6C4CE0C0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важливості природничих наук як універсальної мови науки, техніки та технологій. усвідомле</w:t>
            </w:r>
            <w:r>
              <w:t>ння ролі наукових ідей в сучасних інформаційних технологіях</w:t>
            </w:r>
          </w:p>
          <w:p w14:paraId="5C571A43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9C1BEB" w14:paraId="1D53F694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D662" w14:textId="77777777" w:rsidR="009C1BEB" w:rsidRDefault="00D32B8F">
            <w:pPr>
              <w:spacing w:line="276" w:lineRule="auto"/>
              <w:ind w:left="-692" w:firstLine="709"/>
              <w:jc w:val="both"/>
            </w:pPr>
            <w:r>
              <w:lastRenderedPageBreak/>
              <w:t>5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23A0" w14:textId="77777777" w:rsidR="009C1BEB" w:rsidRDefault="00D32B8F">
            <w:pPr>
              <w:spacing w:line="276" w:lineRule="auto"/>
              <w:jc w:val="both"/>
            </w:pPr>
            <w:r>
              <w:t>Інформаційно-цифрова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898B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структуру</w:t>
            </w:r>
            <w:r>
              <w:t>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14:paraId="021159DD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критичне осмислен</w:t>
            </w:r>
            <w:r>
              <w:t>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14:paraId="6EB127E2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9C1BEB" w14:paraId="6E7BE699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3E58" w14:textId="77777777" w:rsidR="009C1BEB" w:rsidRDefault="00D32B8F">
            <w:pPr>
              <w:spacing w:line="276" w:lineRule="auto"/>
              <w:ind w:left="-742" w:firstLine="709"/>
              <w:jc w:val="both"/>
            </w:pPr>
            <w:r>
              <w:t>6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0C0" w14:textId="77777777" w:rsidR="009C1BEB" w:rsidRDefault="00D32B8F">
            <w:pPr>
              <w:spacing w:line="276" w:lineRule="auto"/>
              <w:jc w:val="both"/>
            </w:pPr>
            <w:r>
              <w:t>Уміння вчитися впродовж життя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03DD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</w:t>
            </w:r>
            <w:r>
              <w:t>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14:paraId="7DE02560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власних освітніх потреб та цінності нових знань і вмінь; зацікавленіст</w:t>
            </w:r>
            <w:r>
              <w:t>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14:paraId="1B06C9E4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моделювання власної освітньої траєкторії</w:t>
            </w:r>
          </w:p>
        </w:tc>
      </w:tr>
      <w:tr w:rsidR="009C1BEB" w14:paraId="12F45066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7352" w14:textId="77777777" w:rsidR="009C1BEB" w:rsidRDefault="00D32B8F">
            <w:pPr>
              <w:spacing w:line="276" w:lineRule="auto"/>
              <w:ind w:left="-742" w:firstLine="709"/>
              <w:jc w:val="both"/>
            </w:pPr>
            <w:r>
              <w:t>7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CE75" w14:textId="77777777" w:rsidR="009C1BEB" w:rsidRDefault="00D32B8F">
            <w:pPr>
              <w:spacing w:line="276" w:lineRule="auto"/>
              <w:jc w:val="both"/>
            </w:pPr>
            <w:r>
              <w:t>Ініціативність і підприємливість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24C9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генерувати нові ідеї, вирішува</w:t>
            </w:r>
            <w:r>
              <w:t>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</w:t>
            </w:r>
            <w:r>
              <w:t>овувати різні стратегії, шукаючи оптимальних способів розв’язання життєвого завдання.</w:t>
            </w:r>
          </w:p>
          <w:p w14:paraId="0CDF1B66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</w:t>
            </w:r>
            <w:r>
              <w:t>ідей інших.</w:t>
            </w:r>
          </w:p>
          <w:p w14:paraId="662ACC81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завдання підприємницького змісту (оптимізаційні задачі)</w:t>
            </w:r>
          </w:p>
        </w:tc>
      </w:tr>
      <w:tr w:rsidR="009C1BEB" w14:paraId="4C0D9FB6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233C" w14:textId="77777777" w:rsidR="009C1BEB" w:rsidRDefault="00D32B8F">
            <w:pPr>
              <w:spacing w:line="276" w:lineRule="auto"/>
              <w:ind w:left="-809" w:firstLine="709"/>
              <w:jc w:val="both"/>
            </w:pPr>
            <w:r>
              <w:t>8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87E5" w14:textId="77777777" w:rsidR="009C1BEB" w:rsidRDefault="00D32B8F">
            <w:pPr>
              <w:spacing w:line="276" w:lineRule="auto"/>
              <w:jc w:val="both"/>
            </w:pPr>
            <w:r>
              <w:t>Соціальна і громадянська компетентності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2088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</w:t>
            </w:r>
            <w:r>
              <w:lastRenderedPageBreak/>
              <w:t>співпрацювати в команді, виділяти та виконувати вл</w:t>
            </w:r>
            <w:r>
              <w:t>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14:paraId="6C13A7B1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ощадливість і поміркованість; рів</w:t>
            </w:r>
            <w:r>
              <w:t>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</w:t>
            </w:r>
            <w:r>
              <w:t>інацією.</w:t>
            </w:r>
          </w:p>
          <w:p w14:paraId="49152A89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завдання соціального змісту</w:t>
            </w:r>
          </w:p>
        </w:tc>
      </w:tr>
      <w:tr w:rsidR="009C1BEB" w14:paraId="7DEE9A51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012" w14:textId="77777777" w:rsidR="009C1BEB" w:rsidRDefault="00D32B8F">
            <w:pPr>
              <w:spacing w:line="276" w:lineRule="auto"/>
              <w:ind w:left="-809" w:firstLine="709"/>
              <w:jc w:val="both"/>
            </w:pPr>
            <w:r>
              <w:lastRenderedPageBreak/>
              <w:t>9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AC0B" w14:textId="77777777" w:rsidR="009C1BEB" w:rsidRDefault="00D32B8F">
            <w:pPr>
              <w:spacing w:line="276" w:lineRule="auto"/>
              <w:jc w:val="both"/>
            </w:pPr>
            <w:r>
              <w:t>Обізнаність і самовираження у сфері культури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031A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 xml:space="preserve">Уміння: </w:t>
            </w:r>
            <w: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</w:t>
            </w:r>
            <w:r>
              <w:t>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14:paraId="3D1EE5DF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культурна самоідентифікація, повага до культурного розмаїття у глобальному суспільстві; ус</w:t>
            </w:r>
            <w:r>
              <w:t>відомлення впливу окремого предмета на людську культуру та розвиток суспільства.</w:t>
            </w:r>
          </w:p>
          <w:p w14:paraId="6565655D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математичні моделі в різних видах мистецтва</w:t>
            </w:r>
          </w:p>
        </w:tc>
      </w:tr>
      <w:tr w:rsidR="009C1BEB" w14:paraId="56C95A93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0718" w14:textId="77777777" w:rsidR="009C1BEB" w:rsidRDefault="00D32B8F">
            <w:pPr>
              <w:spacing w:line="276" w:lineRule="auto"/>
              <w:ind w:left="-725" w:firstLine="709"/>
              <w:jc w:val="both"/>
            </w:pPr>
            <w:r>
              <w:t>10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EC54" w14:textId="77777777" w:rsidR="009C1BEB" w:rsidRDefault="00D32B8F">
            <w:pPr>
              <w:spacing w:line="276" w:lineRule="auto"/>
              <w:jc w:val="both"/>
            </w:pPr>
            <w:r>
              <w:t>Екологічна грамотність і здорове життя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065E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Уміння:</w:t>
            </w:r>
            <w: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</w:t>
            </w:r>
            <w:r>
              <w:t>іпулювання.</w:t>
            </w:r>
          </w:p>
          <w:p w14:paraId="6967124C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Ставлення:</w:t>
            </w:r>
            <w:r>
              <w:t xml:space="preserve"> 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</w:t>
            </w:r>
            <w:r>
              <w:t xml:space="preserve">бору здорового способу життя; власна думка та позиція до зловживань алкоголю, нікотину тощо. </w:t>
            </w:r>
          </w:p>
          <w:p w14:paraId="3235D8C2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rPr>
                <w:b/>
                <w:i/>
              </w:rPr>
              <w:t>Навчальні ресурси:</w:t>
            </w:r>
            <w: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14:paraId="05A499EA" w14:textId="77777777" w:rsidR="009C1BEB" w:rsidRDefault="00D32B8F">
      <w:pPr>
        <w:spacing w:line="276" w:lineRule="auto"/>
        <w:ind w:firstLine="709"/>
        <w:jc w:val="both"/>
      </w:pPr>
      <w:r>
        <w:t>Та</w:t>
      </w:r>
      <w:r>
        <w:t xml:space="preserve">кі </w:t>
      </w:r>
      <w:r>
        <w:rPr>
          <w:b/>
          <w:i/>
        </w:rPr>
        <w:t>ключові компетентності</w:t>
      </w:r>
      <w:r>
        <w:t>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</w:t>
      </w:r>
      <w:r>
        <w:t xml:space="preserve">рограмах таких наскрізних ліній ключових компетентностей як «Екологічна безпека й </w:t>
      </w:r>
      <w:r>
        <w:lastRenderedPageBreak/>
        <w:t>сталий розвиток», «Громадянська відповідальність», «Здоров’я і безпека», «Підприємливість і фінансова грамотність» спрямоване на</w:t>
      </w:r>
      <w:r>
        <w:rPr>
          <w:b/>
        </w:rPr>
        <w:t xml:space="preserve"> </w:t>
      </w:r>
      <w:r>
        <w:t>формування в учнів здатності застосовувати знання й уміння у реальних життєвих ситуаціях.</w:t>
      </w:r>
    </w:p>
    <w:p w14:paraId="16B157B0" w14:textId="77777777" w:rsidR="009C1BEB" w:rsidRDefault="00D32B8F">
      <w:pPr>
        <w:spacing w:line="276" w:lineRule="auto"/>
        <w:ind w:firstLine="709"/>
        <w:jc w:val="both"/>
      </w:pPr>
      <w:r>
        <w:rPr>
          <w:b/>
          <w:i/>
        </w:rPr>
        <w:t>Наскрізні лінії</w:t>
      </w:r>
      <w:r>
        <w:t xml:space="preserve">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</w:t>
      </w:r>
      <w:r>
        <w:t>ільного середовища. 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14:paraId="2C7DBED3" w14:textId="77777777" w:rsidR="009C1BEB" w:rsidRDefault="00D32B8F">
      <w:pPr>
        <w:spacing w:line="276" w:lineRule="auto"/>
        <w:ind w:firstLine="709"/>
        <w:jc w:val="both"/>
      </w:pPr>
      <w:r>
        <w:t>Навчання за наскрізними лініями реа</w:t>
      </w:r>
      <w:r>
        <w:t>лізується насамперед через:</w:t>
      </w:r>
    </w:p>
    <w:p w14:paraId="6F0E6DDB" w14:textId="77777777" w:rsidR="009C1BEB" w:rsidRDefault="00D32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14:paraId="17995629" w14:textId="77777777" w:rsidR="009C1BEB" w:rsidRDefault="00D32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окремі предмети — виходячи із наскрізних тем при вивченні предмета проводяться відповідні трактовки, прикл</w:t>
      </w:r>
      <w:r>
        <w:rPr>
          <w:color w:val="000000"/>
        </w:rPr>
        <w:t>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</w:t>
      </w:r>
      <w:r>
        <w:rPr>
          <w:color w:val="000000"/>
        </w:rPr>
        <w:t>кл пов’язаний із конкретною наскрізною темою;</w:t>
      </w:r>
    </w:p>
    <w:p w14:paraId="708B1013" w14:textId="77777777" w:rsidR="009C1BEB" w:rsidRDefault="00D32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предмети за вибором; </w:t>
      </w:r>
    </w:p>
    <w:p w14:paraId="21F4970D" w14:textId="77777777" w:rsidR="009C1BEB" w:rsidRDefault="00D32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роботу в проектах; </w:t>
      </w:r>
    </w:p>
    <w:p w14:paraId="3F5381CC" w14:textId="77777777" w:rsidR="009C1BEB" w:rsidRDefault="00D32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позакласну навчальну роботу і роботу гуртків.</w:t>
      </w:r>
    </w:p>
    <w:tbl>
      <w:tblPr>
        <w:tblStyle w:val="af2"/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053"/>
      </w:tblGrid>
      <w:tr w:rsidR="009C1BEB" w14:paraId="4B2A1B38" w14:textId="77777777">
        <w:trPr>
          <w:trHeight w:val="20"/>
        </w:trPr>
        <w:tc>
          <w:tcPr>
            <w:tcW w:w="1668" w:type="dxa"/>
          </w:tcPr>
          <w:p w14:paraId="01A7522B" w14:textId="77777777" w:rsidR="009C1BEB" w:rsidRDefault="00D32B8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Наскрізна лінія</w:t>
            </w:r>
          </w:p>
        </w:tc>
        <w:tc>
          <w:tcPr>
            <w:tcW w:w="8053" w:type="dxa"/>
          </w:tcPr>
          <w:p w14:paraId="0B07F40C" w14:textId="77777777" w:rsidR="009C1BEB" w:rsidRDefault="00D32B8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Коротка характеристика</w:t>
            </w:r>
          </w:p>
        </w:tc>
      </w:tr>
      <w:tr w:rsidR="009C1BEB" w14:paraId="5F0B370B" w14:textId="77777777">
        <w:trPr>
          <w:cantSplit/>
          <w:trHeight w:val="20"/>
        </w:trPr>
        <w:tc>
          <w:tcPr>
            <w:tcW w:w="1668" w:type="dxa"/>
          </w:tcPr>
          <w:p w14:paraId="296314CA" w14:textId="77777777" w:rsidR="009C1BEB" w:rsidRDefault="00D32B8F">
            <w:pPr>
              <w:spacing w:line="276" w:lineRule="auto"/>
              <w:ind w:firstLine="709"/>
              <w:jc w:val="center"/>
            </w:pPr>
            <w:r>
              <w:t>Екологічна безпека й сталий розвиток</w:t>
            </w:r>
          </w:p>
        </w:tc>
        <w:tc>
          <w:tcPr>
            <w:tcW w:w="8053" w:type="dxa"/>
          </w:tcPr>
          <w:p w14:paraId="592158A8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14:paraId="6F53059C" w14:textId="77777777" w:rsidR="009C1BEB" w:rsidRDefault="00D32B8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t>Проблематика наскр</w:t>
            </w:r>
            <w:r>
              <w:t>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</w:t>
            </w:r>
            <w:r>
              <w:t xml:space="preserve">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9C1BEB" w14:paraId="2EE33309" w14:textId="77777777">
        <w:trPr>
          <w:cantSplit/>
          <w:trHeight w:val="20"/>
        </w:trPr>
        <w:tc>
          <w:tcPr>
            <w:tcW w:w="1668" w:type="dxa"/>
          </w:tcPr>
          <w:p w14:paraId="4C4B871F" w14:textId="77777777" w:rsidR="009C1BEB" w:rsidRDefault="00D32B8F">
            <w:pPr>
              <w:spacing w:line="276" w:lineRule="auto"/>
              <w:ind w:firstLine="709"/>
              <w:jc w:val="center"/>
            </w:pPr>
            <w:r>
              <w:t>Громадянська відповідальність</w:t>
            </w:r>
          </w:p>
        </w:tc>
        <w:tc>
          <w:tcPr>
            <w:tcW w:w="8053" w:type="dxa"/>
          </w:tcPr>
          <w:p w14:paraId="088BA035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t xml:space="preserve">Сприятиме формуванню відповідального члена громади і суспільства, що розуміє принципи і </w:t>
            </w:r>
            <w:r>
              <w:t>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</w:t>
            </w:r>
            <w:r>
              <w:t xml:space="preserve"> щодо різноманітних способів діяльності і думок. </w:t>
            </w:r>
          </w:p>
          <w:p w14:paraId="6F8DD2F7" w14:textId="77777777" w:rsidR="009C1BEB" w:rsidRDefault="00D32B8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</w:t>
            </w:r>
            <w:r>
              <w:t>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9C1BEB" w14:paraId="2E14125A" w14:textId="77777777">
        <w:trPr>
          <w:cantSplit/>
          <w:trHeight w:val="3250"/>
        </w:trPr>
        <w:tc>
          <w:tcPr>
            <w:tcW w:w="1668" w:type="dxa"/>
          </w:tcPr>
          <w:p w14:paraId="5D29A9EC" w14:textId="77777777" w:rsidR="009C1BEB" w:rsidRDefault="00D32B8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lastRenderedPageBreak/>
              <w:t>Здоров'я і безпека</w:t>
            </w:r>
          </w:p>
        </w:tc>
        <w:tc>
          <w:tcPr>
            <w:tcW w:w="8053" w:type="dxa"/>
          </w:tcPr>
          <w:p w14:paraId="2268B1C8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t>Завданням наскрізної лінії є становлення учня як емоційно стійкого члена суспільства, здатного ве</w:t>
            </w:r>
            <w:r>
              <w:t xml:space="preserve">сти здоровий спосіб життя і формувати навколо себе безпечне життєве середовище. </w:t>
            </w:r>
          </w:p>
          <w:p w14:paraId="2579007A" w14:textId="77777777" w:rsidR="009C1BEB" w:rsidRDefault="00D32B8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</w:t>
            </w:r>
            <w:r>
              <w:t>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9C1BEB" w14:paraId="13912E51" w14:textId="77777777">
        <w:trPr>
          <w:cantSplit/>
          <w:trHeight w:val="20"/>
        </w:trPr>
        <w:tc>
          <w:tcPr>
            <w:tcW w:w="1668" w:type="dxa"/>
          </w:tcPr>
          <w:p w14:paraId="5310CBDA" w14:textId="77777777" w:rsidR="009C1BEB" w:rsidRDefault="00D32B8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t>Підприємливість і фінансова грамотність</w:t>
            </w:r>
          </w:p>
        </w:tc>
        <w:tc>
          <w:tcPr>
            <w:tcW w:w="8053" w:type="dxa"/>
          </w:tcPr>
          <w:p w14:paraId="46695D23" w14:textId="77777777" w:rsidR="009C1BEB" w:rsidRDefault="00D32B8F">
            <w:pPr>
              <w:spacing w:line="276" w:lineRule="auto"/>
              <w:ind w:firstLine="709"/>
              <w:jc w:val="both"/>
            </w:pPr>
            <w: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</w:t>
            </w:r>
            <w:r>
              <w:t>аощаджень, інвестування, запозичення, страхування, кредитування тощо).</w:t>
            </w:r>
          </w:p>
          <w:p w14:paraId="5326D39E" w14:textId="77777777" w:rsidR="009C1BEB" w:rsidRDefault="00D32B8F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t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</w:t>
            </w:r>
            <w:r>
              <w:t xml:space="preserve"> економного ставлення до природних ресурсів. </w:t>
            </w:r>
          </w:p>
        </w:tc>
      </w:tr>
    </w:tbl>
    <w:p w14:paraId="43AA8BB4" w14:textId="77777777" w:rsidR="009C1BEB" w:rsidRDefault="009C1BEB">
      <w:pPr>
        <w:spacing w:line="276" w:lineRule="auto"/>
        <w:ind w:firstLine="709"/>
        <w:jc w:val="both"/>
      </w:pPr>
    </w:p>
    <w:p w14:paraId="00BE4DAA" w14:textId="77777777" w:rsidR="009C1BEB" w:rsidRDefault="00D32B8F">
      <w:pPr>
        <w:spacing w:line="276" w:lineRule="auto"/>
        <w:ind w:firstLine="709"/>
        <w:jc w:val="both"/>
      </w:pPr>
      <w:r>
        <w:t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</w:t>
      </w:r>
      <w:r>
        <w:t>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</w:t>
      </w:r>
      <w:r>
        <w:t>их зв’язків шляхом створення проблемних ситуацій, організації спостережень, дослідів та інших видів діяльності. Формуванню ключових компетентностей сприяє встановлення та реалізація в освітньому процесі міжпредметних і внутрішньопредметних зв’язків, а саме</w:t>
      </w:r>
      <w:r>
        <w:t>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</w:t>
      </w:r>
      <w:r>
        <w:t xml:space="preserve">кового світогляду. Учні набувають досвіду застосування знань на практиці та перенесення їх в нові ситуації. </w:t>
      </w:r>
    </w:p>
    <w:p w14:paraId="1FB61AFF" w14:textId="77777777" w:rsidR="009C1BEB" w:rsidRDefault="009C1BEB">
      <w:pPr>
        <w:spacing w:line="276" w:lineRule="auto"/>
        <w:ind w:firstLine="709"/>
        <w:jc w:val="both"/>
      </w:pPr>
    </w:p>
    <w:p w14:paraId="283670DF" w14:textId="77777777" w:rsidR="009C1BEB" w:rsidRDefault="00D32B8F">
      <w:pPr>
        <w:spacing w:line="276" w:lineRule="auto"/>
        <w:ind w:firstLine="709"/>
        <w:jc w:val="center"/>
      </w:pPr>
      <w:r>
        <w:rPr>
          <w:b/>
        </w:rPr>
        <w:t>5. ФОРМИ ОРГАНІЗАЦІЇ ОСВІТНЬОГО ПРОЦЕСУ</w:t>
      </w:r>
    </w:p>
    <w:p w14:paraId="4B94DDE3" w14:textId="77777777" w:rsidR="009C1BEB" w:rsidRDefault="009C1BEB">
      <w:pPr>
        <w:spacing w:line="276" w:lineRule="auto"/>
        <w:ind w:firstLine="709"/>
        <w:jc w:val="both"/>
      </w:pPr>
    </w:p>
    <w:p w14:paraId="29111882" w14:textId="77777777" w:rsidR="009C1BEB" w:rsidRDefault="00D32B8F">
      <w:pPr>
        <w:spacing w:line="276" w:lineRule="auto"/>
        <w:ind w:firstLine="709"/>
        <w:jc w:val="both"/>
      </w:pPr>
      <w:r>
        <w:t xml:space="preserve">Основними формами організації освітнього процесу є різні типи уроку: </w:t>
      </w:r>
    </w:p>
    <w:p w14:paraId="0FE5F684" w14:textId="77777777" w:rsidR="009C1BEB" w:rsidRDefault="00D32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формування компетентностей;</w:t>
      </w:r>
    </w:p>
    <w:p w14:paraId="042EDDC7" w14:textId="77777777" w:rsidR="009C1BEB" w:rsidRDefault="00D32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розвитку компетентностей; </w:t>
      </w:r>
    </w:p>
    <w:p w14:paraId="14FEDB23" w14:textId="77777777" w:rsidR="009C1BEB" w:rsidRDefault="00D32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перевірки та/або оцінювання досягнення компетентностей; </w:t>
      </w:r>
    </w:p>
    <w:p w14:paraId="102977E7" w14:textId="77777777" w:rsidR="009C1BEB" w:rsidRDefault="00D32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корекції основних компетентностей; </w:t>
      </w:r>
    </w:p>
    <w:p w14:paraId="21E99683" w14:textId="77777777" w:rsidR="009C1BEB" w:rsidRDefault="00D32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комбінований урок.</w:t>
      </w:r>
    </w:p>
    <w:p w14:paraId="193FDEE8" w14:textId="77777777" w:rsidR="009C1BEB" w:rsidRDefault="00D32B8F">
      <w:pPr>
        <w:spacing w:line="276" w:lineRule="auto"/>
        <w:ind w:firstLine="709"/>
        <w:jc w:val="both"/>
      </w:pPr>
      <w:r>
        <w:t>Також формами орган</w:t>
      </w:r>
      <w:r>
        <w:t xml:space="preserve">ізації освітнього процесу можуть бути екскурсії, віртуальні подорожі, уроки-семінари, конференції, форуми, спектаклі, брифінги, квести, інтерактивні </w:t>
      </w:r>
      <w:r>
        <w:lastRenderedPageBreak/>
        <w:t>уроки (уроки-«суди», урок-дискусійна група, уроки з навчанням одних учнів іншими), інтегровані уроки, пробл</w:t>
      </w:r>
      <w:r>
        <w:t xml:space="preserve">емний урок, відео-уроки, прес-конференції, ділові ігри тощо. </w:t>
      </w:r>
    </w:p>
    <w:p w14:paraId="4257306A" w14:textId="77777777" w:rsidR="009C1BEB" w:rsidRDefault="00D32B8F">
      <w:pPr>
        <w:spacing w:line="276" w:lineRule="auto"/>
        <w:ind w:firstLine="709"/>
        <w:jc w:val="both"/>
      </w:pPr>
      <w:r>
        <w:t xml:space="preserve">Засвоєння нового матеріалу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</w:t>
      </w:r>
      <w:r>
        <w:t xml:space="preserve">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</w:t>
      </w:r>
      <w:r>
        <w:t>на попередніх уроках або не зрозуміли, не засвоїли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</w:t>
      </w:r>
      <w:r>
        <w:t>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14:paraId="25E92CF3" w14:textId="77777777" w:rsidR="009C1BEB" w:rsidRDefault="00D32B8F">
      <w:pPr>
        <w:spacing w:line="276" w:lineRule="auto"/>
        <w:ind w:firstLine="709"/>
        <w:jc w:val="both"/>
      </w:pPr>
      <w:r>
        <w:t>З метою засвоєння нового матеріа</w:t>
      </w:r>
      <w:r>
        <w:t>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</w:t>
      </w:r>
      <w:r>
        <w:t>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</w:t>
      </w:r>
      <w:r>
        <w:t>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повинна передбачати обговорення ключови</w:t>
      </w:r>
      <w:r>
        <w:t xml:space="preserve">х положень вивченого матеріалу, учнем розкриваються нові узагальнюючі підходи до його аналізу. </w:t>
      </w:r>
    </w:p>
    <w:p w14:paraId="7D6E22F7" w14:textId="77777777" w:rsidR="009C1BEB" w:rsidRDefault="00D32B8F">
      <w:pPr>
        <w:spacing w:line="276" w:lineRule="auto"/>
        <w:ind w:firstLine="709"/>
        <w:jc w:val="both"/>
      </w:pPr>
      <w:r>
        <w:t xml:space="preserve">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14:paraId="054062E2" w14:textId="77777777" w:rsidR="009C1BEB" w:rsidRDefault="00D32B8F">
      <w:pPr>
        <w:spacing w:line="276" w:lineRule="auto"/>
        <w:ind w:firstLine="709"/>
        <w:jc w:val="both"/>
      </w:pPr>
      <w:r>
        <w:t>Оглядова екскурсія пр</w:t>
      </w:r>
      <w:r>
        <w:t>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14:paraId="121E230A" w14:textId="77777777" w:rsidR="009C1BEB" w:rsidRDefault="00D32B8F">
      <w:pPr>
        <w:spacing w:line="276" w:lineRule="auto"/>
        <w:ind w:firstLine="709"/>
        <w:jc w:val="both"/>
      </w:pPr>
      <w:r>
        <w:t>Учням, які готуються здавати заліки або іспити можливе проведення оглядових консультацій, які виконують коригувальн</w:t>
      </w:r>
      <w:r>
        <w:t xml:space="preserve">у функцію, допомагаючи учням зорієнтуватися у змісті окремих предметів. </w:t>
      </w:r>
    </w:p>
    <w:p w14:paraId="2932ED2F" w14:textId="77777777" w:rsidR="009C1BEB" w:rsidRDefault="00D32B8F">
      <w:pPr>
        <w:spacing w:line="276" w:lineRule="auto"/>
        <w:ind w:firstLine="709"/>
        <w:jc w:val="both"/>
      </w:pPr>
      <w:r>
        <w:t>Консультація будується за принципом питань і відповідей.</w:t>
      </w:r>
    </w:p>
    <w:p w14:paraId="21C1E08B" w14:textId="77777777" w:rsidR="009C1BEB" w:rsidRDefault="00D32B8F">
      <w:pPr>
        <w:spacing w:line="276" w:lineRule="auto"/>
        <w:ind w:firstLine="709"/>
        <w:jc w:val="both"/>
      </w:pPr>
      <w:r>
        <w:t xml:space="preserve">Перевірка та/або оцінювання досягнення компетентностей крім уроку може здійснюватися у формі заліку, співбесіди, контрольного навчально-практичного заняття. </w:t>
      </w:r>
    </w:p>
    <w:p w14:paraId="25CFFE61" w14:textId="77777777" w:rsidR="009C1BEB" w:rsidRDefault="00D32B8F">
      <w:pPr>
        <w:spacing w:line="276" w:lineRule="auto"/>
        <w:ind w:firstLine="709"/>
        <w:jc w:val="both"/>
      </w:pPr>
      <w:r>
        <w:t>Залік як форма організації проводиться для перевірки якості засвоєння учнями змісту предметів, дос</w:t>
      </w:r>
      <w:r>
        <w:t xml:space="preserve">ягнення компетентностей.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14:paraId="375E8676" w14:textId="77777777" w:rsidR="009C1BEB" w:rsidRDefault="00D32B8F">
      <w:pPr>
        <w:spacing w:line="276" w:lineRule="auto"/>
        <w:ind w:firstLine="709"/>
        <w:jc w:val="both"/>
      </w:pPr>
      <w:r>
        <w:t>Співбесіда, як і залік, тільки у формі індивідуальної бесіди, проводиться з метою з'я</w:t>
      </w:r>
      <w:r>
        <w:t>сувати рівень досягнення компетентностей.</w:t>
      </w:r>
    </w:p>
    <w:p w14:paraId="405931B0" w14:textId="77777777" w:rsidR="009C1BEB" w:rsidRDefault="00D32B8F">
      <w:pPr>
        <w:spacing w:line="276" w:lineRule="auto"/>
        <w:ind w:firstLine="709"/>
        <w:jc w:val="both"/>
      </w:pPr>
      <w:r>
        <w:t xml:space="preserve">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</w:t>
      </w:r>
    </w:p>
    <w:p w14:paraId="38D3F817" w14:textId="77777777" w:rsidR="009C1BEB" w:rsidRDefault="00D32B8F">
      <w:pPr>
        <w:spacing w:line="276" w:lineRule="auto"/>
        <w:ind w:firstLine="709"/>
        <w:jc w:val="both"/>
      </w:pPr>
      <w:r>
        <w:t>Практичні заняття та заняття практик</w:t>
      </w:r>
      <w:r>
        <w:t>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14:paraId="36E16B50" w14:textId="77777777" w:rsidR="009C1BEB" w:rsidRDefault="00D32B8F">
      <w:pPr>
        <w:spacing w:line="276" w:lineRule="auto"/>
        <w:ind w:firstLine="709"/>
        <w:jc w:val="both"/>
      </w:pPr>
      <w:r>
        <w:lastRenderedPageBreak/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14:paraId="00DEB78E" w14:textId="77777777" w:rsidR="009C1BEB" w:rsidRDefault="00D32B8F">
      <w:pPr>
        <w:spacing w:line="276" w:lineRule="auto"/>
        <w:ind w:firstLine="709"/>
        <w:jc w:val="both"/>
      </w:pPr>
      <w:r>
        <w:t>Екскурсії в першу чергу покликані показа</w:t>
      </w:r>
      <w:r>
        <w:t xml:space="preserve">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14:paraId="7B346DBE" w14:textId="77777777" w:rsidR="009C1BEB" w:rsidRDefault="00D32B8F">
      <w:pPr>
        <w:spacing w:line="276" w:lineRule="auto"/>
        <w:ind w:firstLine="709"/>
        <w:jc w:val="both"/>
      </w:pPr>
      <w:r>
        <w:t>Учні можуть самостійно знімати та монтувати відеофільми (під час від</w:t>
      </w:r>
      <w:r>
        <w:t>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14:paraId="256303D8" w14:textId="77777777" w:rsidR="009C1BEB" w:rsidRDefault="00D32B8F">
      <w:pPr>
        <w:spacing w:line="276" w:lineRule="auto"/>
        <w:ind w:firstLine="709"/>
        <w:jc w:val="both"/>
      </w:pPr>
      <w:r>
        <w:t>Форми організації освітнього процесу можуть уточнюватись та розширюватись у змісті окремих предметів за умови</w:t>
      </w:r>
      <w:r>
        <w:t xml:space="preserve"> виконання державних вимог Державного стандарту та окремих предметів протягом навчального року.</w:t>
      </w:r>
    </w:p>
    <w:p w14:paraId="6297312F" w14:textId="77777777" w:rsidR="009C1BEB" w:rsidRDefault="00D32B8F">
      <w:pPr>
        <w:spacing w:line="276" w:lineRule="auto"/>
        <w:ind w:firstLine="709"/>
        <w:jc w:val="both"/>
      </w:pPr>
      <w: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</w:t>
      </w:r>
      <w:r>
        <w:t>, зазначених у навчальних програмах окремих предметів.</w:t>
      </w:r>
    </w:p>
    <w:p w14:paraId="5D46CF5C" w14:textId="77777777" w:rsidR="009C1BEB" w:rsidRDefault="009C1BEB">
      <w:pPr>
        <w:spacing w:line="276" w:lineRule="auto"/>
        <w:ind w:firstLine="709"/>
        <w:jc w:val="both"/>
      </w:pPr>
    </w:p>
    <w:p w14:paraId="008DDCDC" w14:textId="77777777" w:rsidR="009C1BEB" w:rsidRDefault="00D32B8F">
      <w:pPr>
        <w:spacing w:line="276" w:lineRule="auto"/>
        <w:ind w:firstLine="709"/>
        <w:jc w:val="center"/>
      </w:pPr>
      <w:r>
        <w:rPr>
          <w:b/>
        </w:rPr>
        <w:t>6. ОПИС ТА ІНСТРУМЕНТИ СИСТЕМИ ВНУТРІШНЬОГО ЗАБЕЗПЕЧЕННЯ ЯКОСТІ ОСВІТИ</w:t>
      </w:r>
    </w:p>
    <w:p w14:paraId="5D5E8EA1" w14:textId="77777777" w:rsidR="009C1BEB" w:rsidRDefault="009C1BEB">
      <w:pPr>
        <w:spacing w:line="276" w:lineRule="auto"/>
        <w:ind w:firstLine="709"/>
        <w:jc w:val="both"/>
      </w:pPr>
    </w:p>
    <w:p w14:paraId="0F92A4DD" w14:textId="77777777" w:rsidR="009C1BEB" w:rsidRDefault="00D32B8F">
      <w:pPr>
        <w:spacing w:line="276" w:lineRule="auto"/>
        <w:ind w:firstLine="709"/>
        <w:jc w:val="both"/>
      </w:pPr>
      <w:r>
        <w:t>Система внутрішнього забезпечення якості складається з наступних компонентів:</w:t>
      </w:r>
    </w:p>
    <w:p w14:paraId="07CB6038" w14:textId="77777777" w:rsidR="009C1BEB" w:rsidRDefault="00D32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кадрове забезпечення освітньої діяльності;</w:t>
      </w:r>
    </w:p>
    <w:p w14:paraId="20370516" w14:textId="77777777" w:rsidR="009C1BEB" w:rsidRDefault="00D32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навчаль</w:t>
      </w:r>
      <w:r>
        <w:rPr>
          <w:color w:val="000000"/>
        </w:rPr>
        <w:t>но-методичне забезпечення освітньої діяльності;</w:t>
      </w:r>
    </w:p>
    <w:p w14:paraId="79CACE11" w14:textId="77777777" w:rsidR="009C1BEB" w:rsidRDefault="00D32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матеріально-технічне забезпечення освітньої діяльності;</w:t>
      </w:r>
    </w:p>
    <w:p w14:paraId="74506167" w14:textId="77777777" w:rsidR="009C1BEB" w:rsidRDefault="00D32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якість проведення навчальних занять;</w:t>
      </w:r>
    </w:p>
    <w:p w14:paraId="4AB596BE" w14:textId="77777777" w:rsidR="009C1BEB" w:rsidRDefault="00D32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моніторинг досягнення учнями результатів навчання (компетентностей).</w:t>
      </w:r>
    </w:p>
    <w:p w14:paraId="3364C746" w14:textId="77777777" w:rsidR="009C1BEB" w:rsidRDefault="00D32B8F">
      <w:pPr>
        <w:spacing w:line="276" w:lineRule="auto"/>
        <w:ind w:firstLine="709"/>
        <w:jc w:val="both"/>
      </w:pPr>
      <w:r>
        <w:t>Завдання системи внутрішнього забезпечення яко</w:t>
      </w:r>
      <w:r>
        <w:t>сті освіти:</w:t>
      </w:r>
    </w:p>
    <w:p w14:paraId="3C3D9083" w14:textId="77777777" w:rsidR="009C1BEB" w:rsidRDefault="00D32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оновлення методичної бази освітньої діяльності;</w:t>
      </w:r>
    </w:p>
    <w:p w14:paraId="20DDC164" w14:textId="77777777" w:rsidR="009C1BEB" w:rsidRDefault="00D32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14:paraId="7650DDF6" w14:textId="77777777" w:rsidR="009C1BEB" w:rsidRDefault="00D32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моніторинг та оптимізація соціально-психологічного середовища закладу освіти;</w:t>
      </w:r>
    </w:p>
    <w:p w14:paraId="17600EE5" w14:textId="77777777" w:rsidR="009C1BEB" w:rsidRDefault="00D32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створення необхідних умов для підви</w:t>
      </w:r>
      <w:r>
        <w:rPr>
          <w:color w:val="000000"/>
        </w:rPr>
        <w:t>щення фахового кваліфікаційного рівня педагогічних працівників.</w:t>
      </w:r>
    </w:p>
    <w:p w14:paraId="5B2829A7" w14:textId="77777777" w:rsidR="009C1BEB" w:rsidRDefault="009C1BEB">
      <w:pPr>
        <w:spacing w:line="276" w:lineRule="auto"/>
        <w:ind w:firstLine="709"/>
        <w:jc w:val="both"/>
      </w:pPr>
    </w:p>
    <w:p w14:paraId="2ED2C9EE" w14:textId="77777777" w:rsidR="009C1BEB" w:rsidRDefault="009C1BEB">
      <w:pPr>
        <w:spacing w:line="276" w:lineRule="auto"/>
        <w:ind w:firstLine="709"/>
        <w:jc w:val="both"/>
      </w:pPr>
    </w:p>
    <w:p w14:paraId="67997644" w14:textId="77777777" w:rsidR="009C1BEB" w:rsidRDefault="00D32B8F">
      <w:pPr>
        <w:shd w:val="clear" w:color="auto" w:fill="FFFFFF"/>
        <w:spacing w:line="276" w:lineRule="auto"/>
        <w:ind w:firstLine="567"/>
        <w:jc w:val="center"/>
      </w:pPr>
      <w:r>
        <w:rPr>
          <w:b/>
        </w:rPr>
        <w:t>7. ВИМОГИ ДО ОСІБ, ЯКІ МОЖУТЬ РОЗПОЧИНАТИ ЗДОБУТТЯ ПРОФІЛЬНОЇ СЕРЕДНЬОЇ ОСВІТИ</w:t>
      </w:r>
    </w:p>
    <w:p w14:paraId="055B017F" w14:textId="77777777" w:rsidR="009C1BEB" w:rsidRDefault="009C1BEB">
      <w:pPr>
        <w:shd w:val="clear" w:color="auto" w:fill="FFFFFF"/>
        <w:spacing w:line="276" w:lineRule="auto"/>
        <w:ind w:firstLine="567"/>
        <w:jc w:val="both"/>
      </w:pPr>
    </w:p>
    <w:p w14:paraId="0F55231B" w14:textId="77777777" w:rsidR="009C1BEB" w:rsidRDefault="00D32B8F">
      <w:pPr>
        <w:shd w:val="clear" w:color="auto" w:fill="FFFFFF"/>
        <w:spacing w:line="276" w:lineRule="auto"/>
        <w:ind w:firstLine="567"/>
        <w:jc w:val="both"/>
      </w:pPr>
      <w:r>
        <w:t xml:space="preserve">Профільна середня освіта здобувається, як правило, після здобуття базової середньої освіти. Діти, які здобули </w:t>
      </w:r>
      <w:r>
        <w:t>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 Особи з особливими освітніми потребами можуть розпочинати здобу</w:t>
      </w:r>
      <w:r>
        <w:t>ття профільної середньої освіти за інших умов.</w:t>
      </w:r>
    </w:p>
    <w:p w14:paraId="50307E9A" w14:textId="77777777" w:rsidR="009C1BEB" w:rsidRDefault="009C1BEB">
      <w:pPr>
        <w:shd w:val="clear" w:color="auto" w:fill="FFFFFF"/>
        <w:spacing w:line="276" w:lineRule="auto"/>
        <w:jc w:val="both"/>
      </w:pPr>
    </w:p>
    <w:p w14:paraId="6F75B1D5" w14:textId="77777777" w:rsidR="009C1BEB" w:rsidRDefault="009C1BEB">
      <w:pPr>
        <w:shd w:val="clear" w:color="auto" w:fill="FFFFFF"/>
        <w:spacing w:line="276" w:lineRule="auto"/>
        <w:jc w:val="both"/>
      </w:pPr>
    </w:p>
    <w:p w14:paraId="11343B0F" w14:textId="77777777" w:rsidR="009C1BEB" w:rsidRDefault="009C1BEB">
      <w:pPr>
        <w:shd w:val="clear" w:color="auto" w:fill="FFFFFF"/>
        <w:spacing w:line="276" w:lineRule="auto"/>
        <w:jc w:val="both"/>
      </w:pPr>
    </w:p>
    <w:p w14:paraId="1BCA5989" w14:textId="77777777" w:rsidR="009C1BEB" w:rsidRDefault="009C1BEB">
      <w:pPr>
        <w:shd w:val="clear" w:color="auto" w:fill="FFFFFF"/>
        <w:spacing w:line="276" w:lineRule="auto"/>
        <w:jc w:val="both"/>
      </w:pPr>
    </w:p>
    <w:p w14:paraId="3CD9A141" w14:textId="77777777" w:rsidR="009C1BEB" w:rsidRDefault="009C1BEB">
      <w:pPr>
        <w:shd w:val="clear" w:color="auto" w:fill="FFFFFF"/>
        <w:spacing w:line="276" w:lineRule="auto"/>
        <w:jc w:val="both"/>
      </w:pPr>
    </w:p>
    <w:p w14:paraId="040C1535" w14:textId="77777777" w:rsidR="009C1BEB" w:rsidRDefault="009C1BEB">
      <w:pPr>
        <w:shd w:val="clear" w:color="auto" w:fill="FFFFFF"/>
        <w:spacing w:line="276" w:lineRule="auto"/>
        <w:jc w:val="both"/>
      </w:pPr>
    </w:p>
    <w:p w14:paraId="5E963685" w14:textId="77777777" w:rsidR="009C1BEB" w:rsidRDefault="009C1BEB">
      <w:pPr>
        <w:shd w:val="clear" w:color="auto" w:fill="FFFFFF"/>
        <w:spacing w:line="276" w:lineRule="auto"/>
        <w:jc w:val="both"/>
      </w:pPr>
    </w:p>
    <w:p w14:paraId="43B662DC" w14:textId="77777777" w:rsidR="009C1BEB" w:rsidRDefault="009C1BEB">
      <w:pPr>
        <w:shd w:val="clear" w:color="auto" w:fill="FFFFFF"/>
        <w:spacing w:line="276" w:lineRule="auto"/>
        <w:jc w:val="both"/>
      </w:pPr>
    </w:p>
    <w:p w14:paraId="46FB63E5" w14:textId="77777777" w:rsidR="009C1BEB" w:rsidRDefault="009C1BEB">
      <w:pPr>
        <w:shd w:val="clear" w:color="auto" w:fill="FFFFFF"/>
        <w:spacing w:line="276" w:lineRule="auto"/>
        <w:jc w:val="both"/>
      </w:pPr>
    </w:p>
    <w:p w14:paraId="35341718" w14:textId="77777777" w:rsidR="009C1BEB" w:rsidRDefault="009C1BEB">
      <w:pPr>
        <w:shd w:val="clear" w:color="auto" w:fill="FFFFFF"/>
        <w:spacing w:line="276" w:lineRule="auto"/>
        <w:jc w:val="both"/>
      </w:pPr>
    </w:p>
    <w:p w14:paraId="2A66B176" w14:textId="77777777" w:rsidR="009C1BEB" w:rsidRDefault="009C1BEB">
      <w:pPr>
        <w:shd w:val="clear" w:color="auto" w:fill="FFFFFF"/>
        <w:spacing w:line="276" w:lineRule="auto"/>
        <w:jc w:val="both"/>
      </w:pPr>
    </w:p>
    <w:p w14:paraId="40B2C91E" w14:textId="77777777" w:rsidR="009C1BEB" w:rsidRDefault="009C1BEB">
      <w:pPr>
        <w:shd w:val="clear" w:color="auto" w:fill="FFFFFF"/>
        <w:spacing w:line="276" w:lineRule="auto"/>
        <w:jc w:val="both"/>
      </w:pPr>
    </w:p>
    <w:p w14:paraId="25DA6828" w14:textId="77777777" w:rsidR="009C1BEB" w:rsidRDefault="009C1BEB">
      <w:pPr>
        <w:shd w:val="clear" w:color="auto" w:fill="FFFFFF"/>
        <w:spacing w:line="276" w:lineRule="auto"/>
        <w:jc w:val="both"/>
      </w:pPr>
    </w:p>
    <w:p w14:paraId="46DA7B5B" w14:textId="77777777" w:rsidR="009C1BEB" w:rsidRDefault="009C1BEB">
      <w:pPr>
        <w:shd w:val="clear" w:color="auto" w:fill="FFFFFF"/>
        <w:spacing w:line="276" w:lineRule="auto"/>
        <w:jc w:val="both"/>
      </w:pPr>
    </w:p>
    <w:p w14:paraId="46BB2E12" w14:textId="77777777" w:rsidR="009C1BEB" w:rsidRDefault="009C1BEB">
      <w:pPr>
        <w:shd w:val="clear" w:color="auto" w:fill="FFFFFF"/>
        <w:spacing w:line="276" w:lineRule="auto"/>
        <w:jc w:val="both"/>
      </w:pPr>
    </w:p>
    <w:p w14:paraId="15E3447B" w14:textId="77777777" w:rsidR="009C1BEB" w:rsidRDefault="009C1BEB">
      <w:pPr>
        <w:shd w:val="clear" w:color="auto" w:fill="FFFFFF"/>
        <w:spacing w:line="276" w:lineRule="auto"/>
        <w:jc w:val="both"/>
      </w:pPr>
    </w:p>
    <w:p w14:paraId="4AC6D14A" w14:textId="77777777" w:rsidR="009C1BEB" w:rsidRDefault="009C1BEB">
      <w:pPr>
        <w:shd w:val="clear" w:color="auto" w:fill="FFFFFF"/>
        <w:spacing w:line="276" w:lineRule="auto"/>
        <w:jc w:val="both"/>
      </w:pPr>
    </w:p>
    <w:p w14:paraId="4857DCF9" w14:textId="77777777" w:rsidR="009C1BEB" w:rsidRDefault="009C1BEB">
      <w:pPr>
        <w:shd w:val="clear" w:color="auto" w:fill="FFFFFF"/>
        <w:spacing w:line="276" w:lineRule="auto"/>
        <w:jc w:val="both"/>
      </w:pPr>
    </w:p>
    <w:p w14:paraId="6DC5152B" w14:textId="77777777" w:rsidR="009C1BEB" w:rsidRDefault="009C1BEB">
      <w:pPr>
        <w:shd w:val="clear" w:color="auto" w:fill="FFFFFF"/>
        <w:spacing w:line="276" w:lineRule="auto"/>
        <w:jc w:val="both"/>
      </w:pPr>
    </w:p>
    <w:p w14:paraId="3CCA1539" w14:textId="77777777" w:rsidR="009C1BEB" w:rsidRDefault="009C1BEB">
      <w:pPr>
        <w:shd w:val="clear" w:color="auto" w:fill="FFFFFF"/>
        <w:spacing w:line="276" w:lineRule="auto"/>
        <w:jc w:val="both"/>
      </w:pPr>
    </w:p>
    <w:p w14:paraId="2F9CF643" w14:textId="77777777" w:rsidR="009C1BEB" w:rsidRDefault="009C1BEB">
      <w:pPr>
        <w:shd w:val="clear" w:color="auto" w:fill="FFFFFF"/>
        <w:spacing w:line="276" w:lineRule="auto"/>
        <w:jc w:val="both"/>
      </w:pPr>
    </w:p>
    <w:p w14:paraId="33A037EA" w14:textId="77777777" w:rsidR="009C1BEB" w:rsidRDefault="009C1BEB">
      <w:pPr>
        <w:shd w:val="clear" w:color="auto" w:fill="FFFFFF"/>
        <w:spacing w:line="276" w:lineRule="auto"/>
        <w:jc w:val="both"/>
      </w:pPr>
    </w:p>
    <w:p w14:paraId="248DE21A" w14:textId="77777777" w:rsidR="009C1BEB" w:rsidRDefault="009C1BEB">
      <w:pPr>
        <w:shd w:val="clear" w:color="auto" w:fill="FFFFFF"/>
        <w:spacing w:line="276" w:lineRule="auto"/>
        <w:jc w:val="both"/>
      </w:pPr>
    </w:p>
    <w:p w14:paraId="7227CDF8" w14:textId="77777777" w:rsidR="009C1BEB" w:rsidRDefault="009C1BEB">
      <w:pPr>
        <w:shd w:val="clear" w:color="auto" w:fill="FFFFFF"/>
        <w:spacing w:line="276" w:lineRule="auto"/>
        <w:jc w:val="both"/>
      </w:pPr>
    </w:p>
    <w:p w14:paraId="7C158AB7" w14:textId="77777777" w:rsidR="009C1BEB" w:rsidRDefault="00D32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РОБОЧИЙ НАВЧАЛЬНИЙ ПЛАН ДЛЯ 10-11  КЛАСІВ </w:t>
      </w:r>
    </w:p>
    <w:p w14:paraId="617796C6" w14:textId="77777777" w:rsidR="009C1BEB" w:rsidRDefault="00D32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ПРОФІЛЬНИМ  ВИВЧЕННЯМ УКРАЇНСЬКОЇ МОВИ</w:t>
      </w:r>
    </w:p>
    <w:p w14:paraId="43E0135B" w14:textId="77777777" w:rsidR="009C1BEB" w:rsidRDefault="009C1BEB">
      <w:pPr>
        <w:spacing w:line="276" w:lineRule="auto"/>
        <w:jc w:val="center"/>
        <w:rPr>
          <w:b/>
          <w:sz w:val="28"/>
          <w:szCs w:val="28"/>
        </w:rPr>
      </w:pPr>
    </w:p>
    <w:p w14:paraId="06535358" w14:textId="77777777" w:rsidR="009C1BEB" w:rsidRDefault="00D32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 таблицею 2 Типової освітньої програми закладів загальної середньої освіти ІІІ ступеня, затвердженої наказом МОН України від 20.04.2018 № 408)</w:t>
      </w:r>
    </w:p>
    <w:p w14:paraId="45B0FCCF" w14:textId="77777777" w:rsidR="009C1BEB" w:rsidRDefault="009C1BEB">
      <w:pPr>
        <w:spacing w:line="276" w:lineRule="auto"/>
        <w:jc w:val="center"/>
        <w:rPr>
          <w:b/>
        </w:rPr>
      </w:pPr>
    </w:p>
    <w:p w14:paraId="31DF60A0" w14:textId="77777777" w:rsidR="009C1BEB" w:rsidRDefault="009C1BEB">
      <w:pPr>
        <w:spacing w:line="276" w:lineRule="auto"/>
        <w:jc w:val="center"/>
        <w:rPr>
          <w:b/>
        </w:rPr>
      </w:pPr>
    </w:p>
    <w:tbl>
      <w:tblPr>
        <w:tblStyle w:val="af3"/>
        <w:tblW w:w="96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4097"/>
        <w:gridCol w:w="1398"/>
        <w:gridCol w:w="1336"/>
      </w:tblGrid>
      <w:tr w:rsidR="009C1BEB" w14:paraId="78B6C791" w14:textId="77777777">
        <w:trPr>
          <w:trHeight w:val="453"/>
        </w:trPr>
        <w:tc>
          <w:tcPr>
            <w:tcW w:w="6877" w:type="dxa"/>
            <w:gridSpan w:val="2"/>
            <w:vMerge w:val="restart"/>
          </w:tcPr>
          <w:p w14:paraId="618AA247" w14:textId="77777777" w:rsidR="009C1BEB" w:rsidRDefault="009C1BEB">
            <w:pPr>
              <w:ind w:firstLine="7"/>
              <w:jc w:val="center"/>
            </w:pPr>
          </w:p>
          <w:p w14:paraId="1E807AED" w14:textId="77777777" w:rsidR="009C1BEB" w:rsidRDefault="00D32B8F">
            <w:pPr>
              <w:ind w:firstLine="7"/>
              <w:jc w:val="center"/>
            </w:pPr>
            <w:r>
              <w:t>Предмети</w:t>
            </w:r>
          </w:p>
        </w:tc>
        <w:tc>
          <w:tcPr>
            <w:tcW w:w="2734" w:type="dxa"/>
            <w:gridSpan w:val="2"/>
          </w:tcPr>
          <w:p w14:paraId="41F8969C" w14:textId="77777777" w:rsidR="009C1BEB" w:rsidRDefault="00D32B8F">
            <w:pPr>
              <w:jc w:val="center"/>
            </w:pPr>
            <w:r>
              <w:t>Кількість годин на тиждень у класах</w:t>
            </w:r>
          </w:p>
        </w:tc>
      </w:tr>
      <w:tr w:rsidR="009C1BEB" w14:paraId="6E2D29B4" w14:textId="77777777">
        <w:trPr>
          <w:trHeight w:val="100"/>
        </w:trPr>
        <w:tc>
          <w:tcPr>
            <w:tcW w:w="6877" w:type="dxa"/>
            <w:gridSpan w:val="2"/>
            <w:vMerge/>
          </w:tcPr>
          <w:p w14:paraId="17131145" w14:textId="77777777" w:rsidR="009C1BEB" w:rsidRDefault="009C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8" w:type="dxa"/>
          </w:tcPr>
          <w:p w14:paraId="518A46D4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 клас</w:t>
            </w:r>
          </w:p>
        </w:tc>
        <w:tc>
          <w:tcPr>
            <w:tcW w:w="1336" w:type="dxa"/>
          </w:tcPr>
          <w:p w14:paraId="40CC06C9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11 клас</w:t>
            </w:r>
          </w:p>
        </w:tc>
      </w:tr>
      <w:tr w:rsidR="009C1BEB" w14:paraId="23338455" w14:textId="77777777">
        <w:trPr>
          <w:trHeight w:val="345"/>
        </w:trPr>
        <w:tc>
          <w:tcPr>
            <w:tcW w:w="6877" w:type="dxa"/>
            <w:gridSpan w:val="2"/>
          </w:tcPr>
          <w:p w14:paraId="55A5D2AE" w14:textId="77777777" w:rsidR="009C1BEB" w:rsidRDefault="00D32B8F">
            <w:pPr>
              <w:rPr>
                <w:b/>
              </w:rPr>
            </w:pPr>
            <w:r>
              <w:rPr>
                <w:b/>
              </w:rPr>
              <w:t>Базові предмети:</w:t>
            </w:r>
          </w:p>
        </w:tc>
        <w:tc>
          <w:tcPr>
            <w:tcW w:w="1398" w:type="dxa"/>
            <w:vAlign w:val="center"/>
          </w:tcPr>
          <w:p w14:paraId="55903374" w14:textId="77777777" w:rsidR="009C1BEB" w:rsidRDefault="00D32B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36" w:type="dxa"/>
            <w:vAlign w:val="center"/>
          </w:tcPr>
          <w:p w14:paraId="1812C59B" w14:textId="77777777" w:rsidR="009C1BEB" w:rsidRDefault="00D32B8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1BEB" w14:paraId="157FF11B" w14:textId="77777777">
        <w:trPr>
          <w:trHeight w:val="377"/>
        </w:trPr>
        <w:tc>
          <w:tcPr>
            <w:tcW w:w="6877" w:type="dxa"/>
            <w:gridSpan w:val="2"/>
          </w:tcPr>
          <w:p w14:paraId="0A686D20" w14:textId="77777777" w:rsidR="009C1BEB" w:rsidRDefault="00D32B8F">
            <w:r>
              <w:t>Українська мова</w:t>
            </w:r>
          </w:p>
        </w:tc>
        <w:tc>
          <w:tcPr>
            <w:tcW w:w="1398" w:type="dxa"/>
            <w:vAlign w:val="center"/>
          </w:tcPr>
          <w:p w14:paraId="632F1999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20F5EC88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7A2285DF" w14:textId="77777777">
        <w:trPr>
          <w:trHeight w:val="377"/>
        </w:trPr>
        <w:tc>
          <w:tcPr>
            <w:tcW w:w="6877" w:type="dxa"/>
            <w:gridSpan w:val="2"/>
          </w:tcPr>
          <w:p w14:paraId="68514829" w14:textId="77777777" w:rsidR="009C1BEB" w:rsidRDefault="00D32B8F">
            <w:r>
              <w:t>Українська література</w:t>
            </w:r>
          </w:p>
        </w:tc>
        <w:tc>
          <w:tcPr>
            <w:tcW w:w="1398" w:type="dxa"/>
            <w:vAlign w:val="center"/>
          </w:tcPr>
          <w:p w14:paraId="114A454F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69519734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3447CFC6" w14:textId="77777777">
        <w:trPr>
          <w:trHeight w:val="358"/>
        </w:trPr>
        <w:tc>
          <w:tcPr>
            <w:tcW w:w="6877" w:type="dxa"/>
            <w:gridSpan w:val="2"/>
          </w:tcPr>
          <w:p w14:paraId="1976B001" w14:textId="77777777" w:rsidR="009C1BEB" w:rsidRDefault="00D32B8F">
            <w:r>
              <w:t>Зарубіжна  література</w:t>
            </w:r>
          </w:p>
        </w:tc>
        <w:tc>
          <w:tcPr>
            <w:tcW w:w="1398" w:type="dxa"/>
            <w:vAlign w:val="center"/>
          </w:tcPr>
          <w:p w14:paraId="794AD0BB" w14:textId="77777777" w:rsidR="009C1BEB" w:rsidRDefault="00D32B8F">
            <w:pPr>
              <w:ind w:left="-108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14:paraId="463682E1" w14:textId="77777777" w:rsidR="009C1BEB" w:rsidRDefault="00D32B8F">
            <w:pPr>
              <w:ind w:left="-108"/>
              <w:jc w:val="center"/>
            </w:pPr>
            <w:r>
              <w:t>1</w:t>
            </w:r>
          </w:p>
        </w:tc>
      </w:tr>
      <w:tr w:rsidR="009C1BEB" w14:paraId="41892B31" w14:textId="77777777">
        <w:trPr>
          <w:trHeight w:val="358"/>
        </w:trPr>
        <w:tc>
          <w:tcPr>
            <w:tcW w:w="6877" w:type="dxa"/>
            <w:gridSpan w:val="2"/>
          </w:tcPr>
          <w:p w14:paraId="41FAB732" w14:textId="77777777" w:rsidR="009C1BEB" w:rsidRDefault="00D32B8F">
            <w:r>
              <w:t>Іноземна мова (англійська)</w:t>
            </w:r>
          </w:p>
        </w:tc>
        <w:tc>
          <w:tcPr>
            <w:tcW w:w="1398" w:type="dxa"/>
            <w:vAlign w:val="center"/>
          </w:tcPr>
          <w:p w14:paraId="4A52D1F4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664D60D8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69BCF12E" w14:textId="77777777">
        <w:trPr>
          <w:trHeight w:val="358"/>
        </w:trPr>
        <w:tc>
          <w:tcPr>
            <w:tcW w:w="6877" w:type="dxa"/>
            <w:gridSpan w:val="2"/>
          </w:tcPr>
          <w:p w14:paraId="464ABFC8" w14:textId="77777777" w:rsidR="009C1BEB" w:rsidRDefault="00D32B8F">
            <w:r>
              <w:t>Історія України</w:t>
            </w:r>
          </w:p>
        </w:tc>
        <w:tc>
          <w:tcPr>
            <w:tcW w:w="1398" w:type="dxa"/>
            <w:vAlign w:val="center"/>
          </w:tcPr>
          <w:p w14:paraId="3CAC3259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  <w:tc>
          <w:tcPr>
            <w:tcW w:w="1336" w:type="dxa"/>
            <w:vAlign w:val="center"/>
          </w:tcPr>
          <w:p w14:paraId="3514603E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</w:tr>
      <w:tr w:rsidR="009C1BEB" w14:paraId="51AEEB29" w14:textId="77777777">
        <w:trPr>
          <w:trHeight w:val="358"/>
        </w:trPr>
        <w:tc>
          <w:tcPr>
            <w:tcW w:w="6877" w:type="dxa"/>
            <w:gridSpan w:val="2"/>
          </w:tcPr>
          <w:p w14:paraId="107D5691" w14:textId="77777777" w:rsidR="009C1BEB" w:rsidRDefault="00D32B8F">
            <w:r>
              <w:t>Всесвітня історія</w:t>
            </w:r>
          </w:p>
        </w:tc>
        <w:tc>
          <w:tcPr>
            <w:tcW w:w="1398" w:type="dxa"/>
            <w:vAlign w:val="center"/>
          </w:tcPr>
          <w:p w14:paraId="336EBEE2" w14:textId="77777777" w:rsidR="009C1BEB" w:rsidRDefault="00D32B8F">
            <w:pPr>
              <w:ind w:left="-108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14:paraId="3A9DC582" w14:textId="77777777" w:rsidR="009C1BEB" w:rsidRDefault="00D32B8F">
            <w:pPr>
              <w:ind w:left="-108"/>
              <w:jc w:val="center"/>
            </w:pPr>
            <w:r>
              <w:t>1</w:t>
            </w:r>
          </w:p>
        </w:tc>
      </w:tr>
      <w:tr w:rsidR="009C1BEB" w14:paraId="54082EAB" w14:textId="77777777">
        <w:trPr>
          <w:trHeight w:val="387"/>
        </w:trPr>
        <w:tc>
          <w:tcPr>
            <w:tcW w:w="6877" w:type="dxa"/>
            <w:gridSpan w:val="2"/>
          </w:tcPr>
          <w:p w14:paraId="3E80630E" w14:textId="77777777" w:rsidR="009C1BEB" w:rsidRDefault="00D32B8F">
            <w:pPr>
              <w:ind w:left="33"/>
            </w:pPr>
            <w:r>
              <w:t>Громадянська освіта</w:t>
            </w:r>
          </w:p>
        </w:tc>
        <w:tc>
          <w:tcPr>
            <w:tcW w:w="1398" w:type="dxa"/>
            <w:vAlign w:val="center"/>
          </w:tcPr>
          <w:p w14:paraId="5E64DDC9" w14:textId="77777777" w:rsidR="009C1BEB" w:rsidRDefault="00D32B8F">
            <w:pPr>
              <w:ind w:left="-80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5E9D4FB8" w14:textId="77777777" w:rsidR="009C1BEB" w:rsidRDefault="00D32B8F">
            <w:pPr>
              <w:jc w:val="center"/>
            </w:pPr>
            <w:r>
              <w:t>-</w:t>
            </w:r>
          </w:p>
        </w:tc>
      </w:tr>
      <w:tr w:rsidR="009C1BEB" w14:paraId="62BDD75E" w14:textId="77777777">
        <w:trPr>
          <w:trHeight w:val="358"/>
        </w:trPr>
        <w:tc>
          <w:tcPr>
            <w:tcW w:w="6877" w:type="dxa"/>
            <w:gridSpan w:val="2"/>
          </w:tcPr>
          <w:p w14:paraId="58F33461" w14:textId="77777777" w:rsidR="009C1BEB" w:rsidRDefault="00D32B8F">
            <w:r>
              <w:t>Математика (алгебра і початки аналізу та геометрія)</w:t>
            </w:r>
          </w:p>
        </w:tc>
        <w:tc>
          <w:tcPr>
            <w:tcW w:w="1398" w:type="dxa"/>
            <w:vAlign w:val="center"/>
          </w:tcPr>
          <w:p w14:paraId="052D5A6A" w14:textId="77777777" w:rsidR="009C1BEB" w:rsidRDefault="00D32B8F">
            <w:pPr>
              <w:ind w:left="-108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37F23A92" w14:textId="77777777" w:rsidR="009C1BEB" w:rsidRDefault="00D32B8F">
            <w:pPr>
              <w:ind w:left="-108"/>
              <w:jc w:val="center"/>
            </w:pPr>
            <w:r>
              <w:t>3</w:t>
            </w:r>
          </w:p>
        </w:tc>
      </w:tr>
      <w:tr w:rsidR="009C1BEB" w14:paraId="5F4CE10C" w14:textId="77777777">
        <w:trPr>
          <w:trHeight w:val="358"/>
        </w:trPr>
        <w:tc>
          <w:tcPr>
            <w:tcW w:w="6877" w:type="dxa"/>
            <w:gridSpan w:val="2"/>
          </w:tcPr>
          <w:p w14:paraId="27FC134E" w14:textId="77777777" w:rsidR="009C1BEB" w:rsidRDefault="00D32B8F">
            <w:r>
              <w:t>Біологія і екологія</w:t>
            </w:r>
          </w:p>
        </w:tc>
        <w:tc>
          <w:tcPr>
            <w:tcW w:w="1398" w:type="dxa"/>
            <w:vAlign w:val="center"/>
          </w:tcPr>
          <w:p w14:paraId="0C7D6F3B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4320E062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784D219F" w14:textId="77777777">
        <w:trPr>
          <w:trHeight w:val="358"/>
        </w:trPr>
        <w:tc>
          <w:tcPr>
            <w:tcW w:w="6877" w:type="dxa"/>
            <w:gridSpan w:val="2"/>
          </w:tcPr>
          <w:p w14:paraId="23627436" w14:textId="77777777" w:rsidR="009C1BEB" w:rsidRDefault="00D32B8F">
            <w:r>
              <w:t>Географія</w:t>
            </w:r>
          </w:p>
        </w:tc>
        <w:tc>
          <w:tcPr>
            <w:tcW w:w="1398" w:type="dxa"/>
            <w:vAlign w:val="center"/>
          </w:tcPr>
          <w:p w14:paraId="1310EFD8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  <w:tc>
          <w:tcPr>
            <w:tcW w:w="1336" w:type="dxa"/>
            <w:vAlign w:val="center"/>
          </w:tcPr>
          <w:p w14:paraId="0BCDFC1A" w14:textId="77777777" w:rsidR="009C1BEB" w:rsidRDefault="00D32B8F">
            <w:pPr>
              <w:ind w:left="-108"/>
              <w:jc w:val="center"/>
            </w:pPr>
            <w:r>
              <w:t>1</w:t>
            </w:r>
          </w:p>
        </w:tc>
      </w:tr>
      <w:tr w:rsidR="009C1BEB" w14:paraId="4D923711" w14:textId="77777777">
        <w:trPr>
          <w:trHeight w:val="358"/>
        </w:trPr>
        <w:tc>
          <w:tcPr>
            <w:tcW w:w="6877" w:type="dxa"/>
            <w:gridSpan w:val="2"/>
          </w:tcPr>
          <w:p w14:paraId="420FC919" w14:textId="77777777" w:rsidR="009C1BEB" w:rsidRDefault="00D32B8F">
            <w:r>
              <w:t>Фізика і асторономія</w:t>
            </w:r>
          </w:p>
        </w:tc>
        <w:tc>
          <w:tcPr>
            <w:tcW w:w="1398" w:type="dxa"/>
            <w:vAlign w:val="center"/>
          </w:tcPr>
          <w:p w14:paraId="72A29321" w14:textId="77777777" w:rsidR="009C1BEB" w:rsidRDefault="00D32B8F">
            <w:pPr>
              <w:ind w:left="-108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61F34B07" w14:textId="77777777" w:rsidR="009C1BEB" w:rsidRDefault="00D32B8F">
            <w:pPr>
              <w:ind w:left="-108"/>
              <w:jc w:val="center"/>
            </w:pPr>
            <w:r>
              <w:t>4</w:t>
            </w:r>
          </w:p>
        </w:tc>
      </w:tr>
      <w:tr w:rsidR="009C1BEB" w14:paraId="6B38ACA8" w14:textId="77777777">
        <w:trPr>
          <w:trHeight w:val="358"/>
        </w:trPr>
        <w:tc>
          <w:tcPr>
            <w:tcW w:w="6877" w:type="dxa"/>
            <w:gridSpan w:val="2"/>
          </w:tcPr>
          <w:p w14:paraId="7D5753C0" w14:textId="77777777" w:rsidR="009C1BEB" w:rsidRDefault="00D32B8F">
            <w:r>
              <w:lastRenderedPageBreak/>
              <w:t>Хімія</w:t>
            </w:r>
          </w:p>
        </w:tc>
        <w:tc>
          <w:tcPr>
            <w:tcW w:w="1398" w:type="dxa"/>
            <w:vAlign w:val="center"/>
          </w:tcPr>
          <w:p w14:paraId="1A34DF05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  <w:tc>
          <w:tcPr>
            <w:tcW w:w="1336" w:type="dxa"/>
            <w:vAlign w:val="center"/>
          </w:tcPr>
          <w:p w14:paraId="795C7670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0FE45C17" w14:textId="77777777">
        <w:trPr>
          <w:trHeight w:val="358"/>
        </w:trPr>
        <w:tc>
          <w:tcPr>
            <w:tcW w:w="6877" w:type="dxa"/>
            <w:gridSpan w:val="2"/>
          </w:tcPr>
          <w:p w14:paraId="7844A08A" w14:textId="77777777" w:rsidR="009C1BEB" w:rsidRDefault="00D32B8F">
            <w:r>
              <w:t>Фізична культура</w:t>
            </w:r>
          </w:p>
        </w:tc>
        <w:tc>
          <w:tcPr>
            <w:tcW w:w="1398" w:type="dxa"/>
            <w:vAlign w:val="center"/>
          </w:tcPr>
          <w:p w14:paraId="7BCFC38B" w14:textId="77777777" w:rsidR="009C1BEB" w:rsidRDefault="00D32B8F">
            <w:pPr>
              <w:ind w:left="-108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6C8D9D9C" w14:textId="77777777" w:rsidR="009C1BEB" w:rsidRDefault="00D32B8F">
            <w:pPr>
              <w:ind w:left="-108"/>
              <w:jc w:val="center"/>
            </w:pPr>
            <w:r>
              <w:t>3</w:t>
            </w:r>
          </w:p>
        </w:tc>
      </w:tr>
      <w:tr w:rsidR="009C1BEB" w14:paraId="6C1962E1" w14:textId="77777777">
        <w:trPr>
          <w:trHeight w:val="358"/>
        </w:trPr>
        <w:tc>
          <w:tcPr>
            <w:tcW w:w="6877" w:type="dxa"/>
            <w:gridSpan w:val="2"/>
          </w:tcPr>
          <w:p w14:paraId="46AD9FEB" w14:textId="77777777" w:rsidR="009C1BEB" w:rsidRDefault="00D32B8F">
            <w:r>
              <w:t>Захист України</w:t>
            </w:r>
          </w:p>
        </w:tc>
        <w:tc>
          <w:tcPr>
            <w:tcW w:w="1398" w:type="dxa"/>
            <w:vAlign w:val="center"/>
          </w:tcPr>
          <w:p w14:paraId="0DDCD1BE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  <w:tc>
          <w:tcPr>
            <w:tcW w:w="1336" w:type="dxa"/>
            <w:vAlign w:val="center"/>
          </w:tcPr>
          <w:p w14:paraId="6B67118E" w14:textId="77777777" w:rsidR="009C1BEB" w:rsidRDefault="00D32B8F">
            <w:pPr>
              <w:ind w:left="-108"/>
              <w:jc w:val="center"/>
            </w:pPr>
            <w:r>
              <w:t>1,5</w:t>
            </w:r>
          </w:p>
        </w:tc>
      </w:tr>
      <w:tr w:rsidR="009C1BEB" w14:paraId="4B774650" w14:textId="77777777">
        <w:trPr>
          <w:trHeight w:val="358"/>
        </w:trPr>
        <w:tc>
          <w:tcPr>
            <w:tcW w:w="6877" w:type="dxa"/>
            <w:gridSpan w:val="2"/>
          </w:tcPr>
          <w:p w14:paraId="24F339F7" w14:textId="77777777" w:rsidR="009C1BEB" w:rsidRDefault="00D32B8F">
            <w:r>
              <w:rPr>
                <w:b/>
              </w:rPr>
              <w:t xml:space="preserve">Вибірково-обов’язкові предмети: </w:t>
            </w:r>
            <w:r>
              <w:t>інформатика, технології</w:t>
            </w:r>
          </w:p>
        </w:tc>
        <w:tc>
          <w:tcPr>
            <w:tcW w:w="1398" w:type="dxa"/>
            <w:vAlign w:val="center"/>
          </w:tcPr>
          <w:p w14:paraId="220385AF" w14:textId="77777777" w:rsidR="009C1BEB" w:rsidRDefault="00D32B8F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7C2C52F4" w14:textId="77777777" w:rsidR="009C1BEB" w:rsidRDefault="00D32B8F">
            <w:pPr>
              <w:jc w:val="center"/>
            </w:pPr>
            <w:r>
              <w:t>3</w:t>
            </w:r>
          </w:p>
        </w:tc>
      </w:tr>
      <w:tr w:rsidR="009C1BEB" w14:paraId="34782E24" w14:textId="77777777">
        <w:trPr>
          <w:trHeight w:val="358"/>
        </w:trPr>
        <w:tc>
          <w:tcPr>
            <w:tcW w:w="6877" w:type="dxa"/>
            <w:gridSpan w:val="2"/>
          </w:tcPr>
          <w:p w14:paraId="39D145A7" w14:textId="77777777" w:rsidR="009C1BEB" w:rsidRDefault="00D32B8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98" w:type="dxa"/>
            <w:vAlign w:val="center"/>
          </w:tcPr>
          <w:p w14:paraId="2C69E24C" w14:textId="77777777" w:rsidR="009C1BEB" w:rsidRDefault="00D32B8F">
            <w:pPr>
              <w:jc w:val="center"/>
              <w:rPr>
                <w:b/>
              </w:rPr>
            </w:pPr>
            <w:r>
              <w:rPr>
                <w:b/>
              </w:rPr>
              <w:t>27+3</w:t>
            </w:r>
          </w:p>
        </w:tc>
        <w:tc>
          <w:tcPr>
            <w:tcW w:w="1336" w:type="dxa"/>
            <w:vAlign w:val="center"/>
          </w:tcPr>
          <w:p w14:paraId="751B5426" w14:textId="77777777" w:rsidR="009C1BEB" w:rsidRDefault="00D32B8F">
            <w:pPr>
              <w:jc w:val="center"/>
              <w:rPr>
                <w:b/>
              </w:rPr>
            </w:pPr>
            <w:r>
              <w:rPr>
                <w:b/>
              </w:rPr>
              <w:t>26+3</w:t>
            </w:r>
          </w:p>
        </w:tc>
      </w:tr>
      <w:tr w:rsidR="009C1BEB" w14:paraId="14138A75" w14:textId="77777777">
        <w:trPr>
          <w:trHeight w:val="551"/>
        </w:trPr>
        <w:tc>
          <w:tcPr>
            <w:tcW w:w="6877" w:type="dxa"/>
            <w:gridSpan w:val="2"/>
            <w:vAlign w:val="center"/>
          </w:tcPr>
          <w:p w14:paraId="018EEA22" w14:textId="77777777" w:rsidR="009C1BEB" w:rsidRDefault="00D32B8F">
            <w:pPr>
              <w:rPr>
                <w:b/>
              </w:rPr>
            </w:pPr>
            <w:r>
              <w:rPr>
                <w:b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заняття:</w:t>
            </w:r>
          </w:p>
        </w:tc>
        <w:tc>
          <w:tcPr>
            <w:tcW w:w="1398" w:type="dxa"/>
            <w:vAlign w:val="center"/>
          </w:tcPr>
          <w:p w14:paraId="62B8BFAA" w14:textId="77777777" w:rsidR="009C1BEB" w:rsidRDefault="00D32B8F">
            <w:pPr>
              <w:ind w:left="10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6" w:type="dxa"/>
            <w:vAlign w:val="center"/>
          </w:tcPr>
          <w:p w14:paraId="649DC821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1BEB" w14:paraId="3328CE04" w14:textId="77777777">
        <w:trPr>
          <w:trHeight w:val="313"/>
        </w:trPr>
        <w:tc>
          <w:tcPr>
            <w:tcW w:w="2780" w:type="dxa"/>
          </w:tcPr>
          <w:p w14:paraId="4CB376A1" w14:textId="77777777" w:rsidR="009C1BEB" w:rsidRDefault="00D32B8F">
            <w:pPr>
              <w:ind w:left="33"/>
              <w:rPr>
                <w:b/>
              </w:rPr>
            </w:pPr>
            <w:r>
              <w:rPr>
                <w:b/>
              </w:rPr>
              <w:t>Профільні предмети</w:t>
            </w:r>
          </w:p>
        </w:tc>
        <w:tc>
          <w:tcPr>
            <w:tcW w:w="4097" w:type="dxa"/>
          </w:tcPr>
          <w:p w14:paraId="1BDAED4F" w14:textId="77777777" w:rsidR="009C1BEB" w:rsidRDefault="00D32B8F">
            <w:pPr>
              <w:ind w:left="33"/>
            </w:pPr>
            <w:r>
              <w:t>Українська мова</w:t>
            </w:r>
          </w:p>
        </w:tc>
        <w:tc>
          <w:tcPr>
            <w:tcW w:w="1398" w:type="dxa"/>
            <w:vAlign w:val="center"/>
          </w:tcPr>
          <w:p w14:paraId="38CEBBFA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6E0E3C36" w14:textId="77777777" w:rsidR="009C1BEB" w:rsidRDefault="00D32B8F">
            <w:pPr>
              <w:ind w:left="-108"/>
              <w:jc w:val="center"/>
            </w:pPr>
            <w:r>
              <w:t>2</w:t>
            </w:r>
          </w:p>
        </w:tc>
      </w:tr>
      <w:tr w:rsidR="009C1BEB" w14:paraId="62CAFAD7" w14:textId="77777777">
        <w:trPr>
          <w:trHeight w:val="313"/>
        </w:trPr>
        <w:tc>
          <w:tcPr>
            <w:tcW w:w="6877" w:type="dxa"/>
            <w:gridSpan w:val="2"/>
          </w:tcPr>
          <w:p w14:paraId="3F744698" w14:textId="77777777" w:rsidR="009C1BEB" w:rsidRDefault="00D32B8F">
            <w:pPr>
              <w:ind w:left="33"/>
              <w:rPr>
                <w:b/>
              </w:rPr>
            </w:pPr>
            <w:r>
              <w:rPr>
                <w:b/>
              </w:rPr>
              <w:t>Вакансія</w:t>
            </w:r>
          </w:p>
        </w:tc>
        <w:tc>
          <w:tcPr>
            <w:tcW w:w="1398" w:type="dxa"/>
            <w:vAlign w:val="center"/>
          </w:tcPr>
          <w:p w14:paraId="6AC51892" w14:textId="77777777" w:rsidR="009C1BEB" w:rsidRDefault="00D32B8F">
            <w:pPr>
              <w:ind w:left="-108"/>
              <w:jc w:val="center"/>
            </w:pPr>
            <w:r>
              <w:t>6</w:t>
            </w:r>
          </w:p>
        </w:tc>
        <w:tc>
          <w:tcPr>
            <w:tcW w:w="1336" w:type="dxa"/>
            <w:vAlign w:val="center"/>
          </w:tcPr>
          <w:p w14:paraId="264C93B3" w14:textId="77777777" w:rsidR="009C1BEB" w:rsidRDefault="00D32B8F">
            <w:pPr>
              <w:ind w:left="-108"/>
              <w:jc w:val="center"/>
            </w:pPr>
            <w:r>
              <w:t>7</w:t>
            </w:r>
          </w:p>
        </w:tc>
      </w:tr>
      <w:tr w:rsidR="009C1BEB" w14:paraId="1204DBB3" w14:textId="77777777">
        <w:trPr>
          <w:trHeight w:val="395"/>
        </w:trPr>
        <w:tc>
          <w:tcPr>
            <w:tcW w:w="6877" w:type="dxa"/>
            <w:gridSpan w:val="2"/>
          </w:tcPr>
          <w:p w14:paraId="2005E884" w14:textId="77777777" w:rsidR="009C1BEB" w:rsidRDefault="00D32B8F">
            <w:pPr>
              <w:ind w:left="33"/>
            </w:pPr>
            <w:r>
              <w:t>Гранично допустиме навантаження на учня</w:t>
            </w:r>
          </w:p>
        </w:tc>
        <w:tc>
          <w:tcPr>
            <w:tcW w:w="1398" w:type="dxa"/>
            <w:vAlign w:val="center"/>
          </w:tcPr>
          <w:p w14:paraId="1DB5E4B3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36" w:type="dxa"/>
            <w:vAlign w:val="center"/>
          </w:tcPr>
          <w:p w14:paraId="66136B36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C1BEB" w14:paraId="697FC2B7" w14:textId="77777777">
        <w:trPr>
          <w:trHeight w:val="257"/>
        </w:trPr>
        <w:tc>
          <w:tcPr>
            <w:tcW w:w="6877" w:type="dxa"/>
            <w:gridSpan w:val="2"/>
          </w:tcPr>
          <w:p w14:paraId="5F6D16C6" w14:textId="77777777" w:rsidR="009C1BEB" w:rsidRDefault="00D32B8F">
            <w:pPr>
              <w:ind w:left="33" w:right="-108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398" w:type="dxa"/>
            <w:vAlign w:val="center"/>
          </w:tcPr>
          <w:p w14:paraId="770FA555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29+3</w:t>
            </w:r>
          </w:p>
        </w:tc>
        <w:tc>
          <w:tcPr>
            <w:tcW w:w="1336" w:type="dxa"/>
            <w:vAlign w:val="center"/>
          </w:tcPr>
          <w:p w14:paraId="2E46B44D" w14:textId="77777777" w:rsidR="009C1BEB" w:rsidRDefault="00D32B8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28+3</w:t>
            </w:r>
          </w:p>
        </w:tc>
      </w:tr>
    </w:tbl>
    <w:p w14:paraId="655DD107" w14:textId="77777777" w:rsidR="009C1BEB" w:rsidRDefault="009C1BEB">
      <w:pPr>
        <w:shd w:val="clear" w:color="auto" w:fill="FFFFFF"/>
        <w:spacing w:line="276" w:lineRule="auto"/>
        <w:jc w:val="both"/>
      </w:pPr>
      <w:bookmarkStart w:id="0" w:name="_heading=h.gjdgxs" w:colFirst="0" w:colLast="0"/>
      <w:bookmarkEnd w:id="0"/>
    </w:p>
    <w:sectPr w:rsidR="009C1B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4AA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B036770"/>
    <w:multiLevelType w:val="multilevel"/>
    <w:tmpl w:val="FFFFFFFF"/>
    <w:lvl w:ilvl="0">
      <w:start w:val="1"/>
      <w:numFmt w:val="decimal"/>
      <w:lvlText w:val="%1."/>
      <w:lvlJc w:val="left"/>
      <w:pPr>
        <w:ind w:left="53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AA82A33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91F616B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8532EFE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91250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C3061F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6421087F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020619811">
    <w:abstractNumId w:val="1"/>
  </w:num>
  <w:num w:numId="2" w16cid:durableId="343481342">
    <w:abstractNumId w:val="5"/>
  </w:num>
  <w:num w:numId="3" w16cid:durableId="1530097415">
    <w:abstractNumId w:val="3"/>
  </w:num>
  <w:num w:numId="4" w16cid:durableId="2054960300">
    <w:abstractNumId w:val="0"/>
  </w:num>
  <w:num w:numId="5" w16cid:durableId="683898682">
    <w:abstractNumId w:val="2"/>
  </w:num>
  <w:num w:numId="6" w16cid:durableId="701632799">
    <w:abstractNumId w:val="7"/>
  </w:num>
  <w:num w:numId="7" w16cid:durableId="376784455">
    <w:abstractNumId w:val="4"/>
  </w:num>
  <w:num w:numId="8" w16cid:durableId="723412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EB"/>
    <w:rsid w:val="000F1887"/>
    <w:rsid w:val="009C1BEB"/>
    <w:rsid w:val="00A14BB3"/>
    <w:rsid w:val="00D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1EA6B"/>
  <w15:docId w15:val="{BBA35884-43EF-B54A-90F2-92BF6E0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29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02A29"/>
  </w:style>
  <w:style w:type="table" w:styleId="a5">
    <w:name w:val="Table Grid"/>
    <w:basedOn w:val="a1"/>
    <w:uiPriority w:val="59"/>
    <w:rsid w:val="00F02A2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A29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2FA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42F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U3CMHOUT5jrXK2vKWFHiq0Pwrg==">AMUW2mX3nQxidu6lJr7Y1FpsSimuTsVAq17KkR0cnNU+kCwggoKg/dGJqHAYVvYSOJ1raM/rtnLgunHe8kgrShpQipFKSkjoklVkPE5QR6v3wHepATl78ArdZJd6rp/eBGuLmi5+t7sA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18256</Words>
  <Characters>10406</Characters>
  <Application>Microsoft Office Word</Application>
  <DocSecurity>0</DocSecurity>
  <Lines>86</Lines>
  <Paragraphs>57</Paragraphs>
  <ScaleCrop>false</ScaleCrop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Світлана Гетьман</cp:lastModifiedBy>
  <cp:revision>4</cp:revision>
  <dcterms:created xsi:type="dcterms:W3CDTF">2023-05-09T19:42:00Z</dcterms:created>
  <dcterms:modified xsi:type="dcterms:W3CDTF">2023-05-09T19:43:00Z</dcterms:modified>
</cp:coreProperties>
</file>