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3B" w:rsidRPr="0005173B" w:rsidRDefault="0005173B" w:rsidP="000517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eastAsia="ru-RU"/>
        </w:rPr>
      </w:pPr>
      <w:r w:rsidRPr="0005173B">
        <w:rPr>
          <w:rFonts w:ascii="Arial" w:eastAsia="Times New Roman" w:hAnsi="Arial" w:cs="Arial"/>
          <w:noProof/>
          <w:color w:val="3849F9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4082B84D" wp14:editId="71E545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2606173"/>
            <wp:effectExtent l="0" t="0" r="0" b="3810"/>
            <wp:wrapTight wrapText="bothSides">
              <wp:wrapPolygon edited="0">
                <wp:start x="0" y="0"/>
                <wp:lineTo x="0" y="21474"/>
                <wp:lineTo x="21364" y="21474"/>
                <wp:lineTo x="21364" y="0"/>
                <wp:lineTo x="0" y="0"/>
              </wp:wrapPolygon>
            </wp:wrapTight>
            <wp:docPr id="1" name="Рисунок 1" descr="https://mon.gov.ua/storage/app/uploads/public/604/9f2/785/6049f2785921930667059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604/9f2/785/6049f2785921930667059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73B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eastAsia="ru-RU"/>
        </w:rPr>
        <w:t>БЕЗПЕКА ДІТЕЙ У ЦИФРОВОМУ ПРОСТОРІ – МОН НАДАЄ РЕКОМЕНДАЦІЇ ДЛЯ ПЕДАГОГІЧНИХ ПРАЦІВНИКІВ ТА БАТЬКІВ</w:t>
      </w:r>
    </w:p>
    <w:p w:rsidR="0005173B" w:rsidRPr="0005173B" w:rsidRDefault="0005173B" w:rsidP="0005173B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5173B" w:rsidRPr="0005173B" w:rsidRDefault="0005173B" w:rsidP="0005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Останнім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часом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збільшилася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небезпечної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загрожує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їхньому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йдеться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мереж в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обізнаності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розробило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"https://mon.gov.ua/ua/npa/shodo-neobhidnosti-provedennya-dodatkovih-profilaktichnih-zahodiv-v-seredovishi-ditej-ta-pidvishennya-obiznanosti-batkiv" </w:instrTex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5173B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RU"/>
        </w:rPr>
        <w:t>рекомендації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профілактичних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інформування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Цифрове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середовище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є не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важливим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джерелом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але й способом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комунікації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нівелює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перепони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Через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глобальний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вплив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COVID-19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дедалі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часу в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базовим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поширюється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життєдіяльність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онлайн, так і офлайн.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Окрім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не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володіє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достатнім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рівнем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цифровому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навичками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цифровому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просторі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цифрового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Надавати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спільною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відповідальністю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суспільства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загалом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налагодження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партнерських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сприятиме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ефективному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й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безпечного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родинного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Невід’ємною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складовою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профілактичних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Найбільшої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уваги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профілактики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підлітки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(12-17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оскільки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етап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активного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самооцінки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моральних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уявлень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установок та потреби в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однолітками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орієнтуватися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навичок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цифровому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173B" w:rsidRPr="0005173B" w:rsidRDefault="0005173B" w:rsidP="0005173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 людей (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права в цифровому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середовищі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); </w:t>
      </w:r>
    </w:p>
    <w:p w:rsidR="0005173B" w:rsidRPr="0005173B" w:rsidRDefault="0005173B" w:rsidP="0005173B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ухваленні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 </w:t>
      </w:r>
    </w:p>
    <w:p w:rsidR="0005173B" w:rsidRPr="0005173B" w:rsidRDefault="0005173B" w:rsidP="0005173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цифровими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пристроями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 </w:t>
      </w:r>
    </w:p>
    <w:p w:rsidR="0005173B" w:rsidRPr="0005173B" w:rsidRDefault="0005173B" w:rsidP="0005173B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порушуються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Попередження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потрапляння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небезпечні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вчасне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таких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позитивному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родиною та закладом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Батькам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173B" w:rsidRPr="0005173B" w:rsidRDefault="0005173B" w:rsidP="0005173B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говорити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безпеку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допомагати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розвивати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критичне</w:t>
      </w:r>
      <w:proofErr w:type="spellEnd"/>
      <w:proofErr w:type="gram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мислення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вчити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аргументований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вибір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нести 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05173B" w:rsidRPr="0005173B" w:rsidRDefault="0005173B" w:rsidP="0005173B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будувати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довірливі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стосунки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5173B" w:rsidRPr="0005173B" w:rsidRDefault="0005173B" w:rsidP="0005173B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формувати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корисні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звички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ґаджетів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gram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цифрового 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  <w:proofErr w:type="gram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підвищувати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самооцінку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дозволяти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вибір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бути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відповідальною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05173B" w:rsidRPr="0005173B" w:rsidRDefault="0005173B" w:rsidP="0005173B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заохочувати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ґаджетами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зонах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видимості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5173B" w:rsidRPr="0005173B" w:rsidRDefault="0005173B" w:rsidP="0005173B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встановлювати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часові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межі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ґаджетами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контролювати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додатки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вебсайти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користується</w:t>
      </w:r>
      <w:proofErr w:type="spellEnd"/>
      <w:proofErr w:type="gram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відповідність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 </w:t>
      </w:r>
    </w:p>
    <w:p w:rsidR="0005173B" w:rsidRPr="0005173B" w:rsidRDefault="0005173B" w:rsidP="0005173B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бути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уважними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тривоги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режиму сну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апетиту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стала жертвою будь-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проявів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насильства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експлуатації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вербування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маніпуляцій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цифровому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просторі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одразу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звертатися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поліції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надіслати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"https://ticket.cyberpolice.gov.ua/" </w:instrTex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5173B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RU"/>
        </w:rPr>
        <w:t>повідомлення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про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департаменту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кіберполіції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Національної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поліції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цілодобово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gram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номерами </w: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телефонів</w:t>
      </w:r>
      <w:proofErr w:type="spellEnd"/>
      <w:proofErr w:type="gram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173B" w:rsidRPr="0005173B" w:rsidRDefault="0005173B" w:rsidP="0005173B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Національна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гаряча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лінія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протидії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насильству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 </w: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proofErr w:type="gram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пн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пт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з 12:00 до 16:00):</w: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- 0 800 500 225 (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безкоштовно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стаціонарних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),</w: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- 16 111 (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безкоштовно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мобільних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);</w: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173B" w:rsidRPr="0005173B" w:rsidRDefault="0005173B" w:rsidP="0005173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05173B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онлайн-</w:t>
        </w:r>
        <w:proofErr w:type="spellStart"/>
        <w:r w:rsidRPr="0005173B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консультація</w:t>
        </w:r>
        <w:proofErr w:type="spellEnd"/>
        <w:r w:rsidRPr="0005173B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05173B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підлітків</w:t>
        </w:r>
        <w:proofErr w:type="spellEnd"/>
        <w:r w:rsidRPr="0005173B">
          <w:rPr>
            <w:rFonts w:ascii="Times New Roman" w:eastAsia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hyperlink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Teenergizer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5173B" w:rsidRPr="0005173B" w:rsidRDefault="0005173B" w:rsidP="0005173B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чатбот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"https://t.me/kiberpes_bot" </w:instrTex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5173B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RU"/>
        </w:rPr>
        <w:t>Telegram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"https://chats.viber.com/kiberpes" </w:instrTex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5173B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RU"/>
        </w:rPr>
        <w:t>Viber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допоможе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дізнатися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куди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звертатися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5173B" w:rsidRPr="0005173B" w:rsidRDefault="0005173B" w:rsidP="00051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Нагадаємо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додаткову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</w:t>
      </w:r>
      <w:proofErr w:type="spellStart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"https://mon.gov.ua/ua/osvita/pozashkilna-osvita/vihovna-robota-ta-zahist-prav-ditini/bezpeka-ditej-v-interneti" </w:instrText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5173B">
        <w:rPr>
          <w:rFonts w:ascii="Times New Roman" w:eastAsia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lang w:eastAsia="ru-RU"/>
        </w:rPr>
        <w:t>сайті</w:t>
      </w:r>
      <w:proofErr w:type="spellEnd"/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5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МОН.</w:t>
      </w:r>
    </w:p>
    <w:p w:rsidR="009842A6" w:rsidRPr="0005173B" w:rsidRDefault="009842A6">
      <w:pPr>
        <w:rPr>
          <w:rFonts w:ascii="Times New Roman" w:hAnsi="Times New Roman" w:cs="Times New Roman"/>
          <w:sz w:val="28"/>
          <w:szCs w:val="28"/>
        </w:rPr>
      </w:pPr>
    </w:p>
    <w:sectPr w:rsidR="009842A6" w:rsidRPr="0005173B" w:rsidSect="0005173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DBA"/>
    <w:multiLevelType w:val="multilevel"/>
    <w:tmpl w:val="0496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07FB8"/>
    <w:multiLevelType w:val="multilevel"/>
    <w:tmpl w:val="24E8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F3F02"/>
    <w:multiLevelType w:val="multilevel"/>
    <w:tmpl w:val="EB9E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44840"/>
    <w:multiLevelType w:val="multilevel"/>
    <w:tmpl w:val="18D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5049F"/>
    <w:multiLevelType w:val="multilevel"/>
    <w:tmpl w:val="D524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3B"/>
    <w:rsid w:val="0005173B"/>
    <w:rsid w:val="009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5C93"/>
  <w15:chartTrackingRefBased/>
  <w15:docId w15:val="{97FF740E-6269-4215-B167-31EA65F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7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31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75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9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4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223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0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1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energizer.org/consult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n.gov.ua/storage/app/uploads/public/604/9f2/785/6049f2785921930667059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2021-03-12T07:29:00Z</dcterms:created>
  <dcterms:modified xsi:type="dcterms:W3CDTF">2021-03-12T07:33:00Z</dcterms:modified>
</cp:coreProperties>
</file>