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89" w:rsidRPr="007E3489" w:rsidRDefault="007E3489" w:rsidP="007E3489">
      <w:pPr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</w:pPr>
      <w:r w:rsidRPr="007E34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345373B" wp14:editId="51649F4F">
            <wp:simplePos x="0" y="0"/>
            <wp:positionH relativeFrom="page">
              <wp:align>center</wp:align>
            </wp:positionH>
            <wp:positionV relativeFrom="paragraph">
              <wp:posOffset>496259</wp:posOffset>
            </wp:positionV>
            <wp:extent cx="4784962" cy="2854762"/>
            <wp:effectExtent l="0" t="0" r="0" b="3175"/>
            <wp:wrapNone/>
            <wp:docPr id="1" name="Рисунок 1" descr="https://nus.org.ua/wp-content/uploads/2021/02/Depositphotos_287847486_xl-2015-scaled-e161366348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s.org.ua/wp-content/uploads/2021/02/Depositphotos_287847486_xl-2015-scaled-e1613663484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962" cy="285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48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 xml:space="preserve">7 </w:t>
      </w:r>
      <w:proofErr w:type="spellStart"/>
      <w:r w:rsidRPr="007E348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порад</w:t>
      </w:r>
      <w:proofErr w:type="spellEnd"/>
      <w:r w:rsidRPr="007E348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 xml:space="preserve"> для </w:t>
      </w:r>
      <w:proofErr w:type="spellStart"/>
      <w:r w:rsidRPr="007E348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вчителів</w:t>
      </w:r>
      <w:proofErr w:type="spellEnd"/>
      <w:r w:rsidRPr="007E348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 xml:space="preserve">, як </w:t>
      </w:r>
      <w:proofErr w:type="spellStart"/>
      <w:r w:rsidRPr="007E348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навчити</w:t>
      </w:r>
      <w:proofErr w:type="spellEnd"/>
      <w:r w:rsidRPr="007E348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учнів</w:t>
      </w:r>
      <w:proofErr w:type="spellEnd"/>
      <w:r w:rsidRPr="007E348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безпечної</w:t>
      </w:r>
      <w:proofErr w:type="spellEnd"/>
      <w:r w:rsidRPr="007E348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поведінки</w:t>
      </w:r>
      <w:proofErr w:type="spellEnd"/>
      <w:r w:rsidRPr="007E348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 xml:space="preserve"> в </w:t>
      </w:r>
      <w:proofErr w:type="spellStart"/>
      <w:r w:rsidRPr="007E348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інтернеті</w:t>
      </w:r>
      <w:proofErr w:type="spellEnd"/>
    </w:p>
    <w:p w:rsidR="007E3489" w:rsidRPr="007E3489" w:rsidRDefault="007E3489" w:rsidP="007E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Default="007E3489" w:rsidP="007E3489">
      <w:pPr>
        <w:spacing w:after="0" w:line="240" w:lineRule="auto"/>
        <w:rPr>
          <w:rFonts w:ascii="ProximaNova" w:eastAsia="Times New Roman" w:hAnsi="ProximaNova" w:cs="Times New Roman"/>
          <w:b/>
          <w:bCs/>
          <w:color w:val="010101"/>
          <w:sz w:val="21"/>
          <w:szCs w:val="21"/>
          <w:lang w:eastAsia="ru-RU"/>
        </w:rPr>
      </w:pPr>
    </w:p>
    <w:p w:rsidR="007E3489" w:rsidRPr="007E3489" w:rsidRDefault="007E3489" w:rsidP="007E3489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За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даними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UNESCO,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пандемія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вплинула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на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освіту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орієнтовно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1,6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мільярда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і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молодих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людей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із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понад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190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країн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Із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переведенням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навчання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в 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fldChar w:fldCharType="begin"/>
      </w:r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instrText xml:space="preserve"> HYPERLINK "https://nus.org.ua/tags/383/" \t "_blank" </w:instrText>
      </w:r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fldChar w:fldCharType="separate"/>
      </w:r>
      <w:r w:rsidRPr="007E3489">
        <w:rPr>
          <w:rFonts w:ascii="ProximaNova" w:eastAsia="Times New Roman" w:hAnsi="ProximaNova" w:cs="Times New Roman"/>
          <w:i/>
          <w:iCs/>
          <w:color w:val="A9C248"/>
          <w:sz w:val="30"/>
          <w:szCs w:val="30"/>
          <w:bdr w:val="none" w:sz="0" w:space="0" w:color="auto" w:frame="1"/>
          <w:lang w:eastAsia="ru-RU"/>
        </w:rPr>
        <w:t>дистанційний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A9C248"/>
          <w:sz w:val="30"/>
          <w:szCs w:val="30"/>
          <w:bdr w:val="none" w:sz="0" w:space="0" w:color="auto" w:frame="1"/>
          <w:lang w:eastAsia="ru-RU"/>
        </w:rPr>
        <w:t xml:space="preserve"> формат</w:t>
      </w:r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fldChar w:fldCharType="end"/>
      </w:r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 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значно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зросла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кількість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часу,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який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діти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проводять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онлайн.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Це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відповідно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піддає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більшій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кількості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ризиків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у цифровому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середовищі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.</w:t>
      </w:r>
    </w:p>
    <w:p w:rsidR="007E3489" w:rsidRPr="007E3489" w:rsidRDefault="007E3489" w:rsidP="007E3489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Як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навчити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дитину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безпечної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поведінки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в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інтернеті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і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яких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правил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дотримуватися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самим – читайте в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статті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“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Нової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української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школи</w:t>
      </w:r>
      <w:proofErr w:type="spellEnd"/>
      <w:r w:rsidRPr="007E348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”.</w:t>
      </w:r>
    </w:p>
    <w:p w:rsidR="007E3489" w:rsidRDefault="007E3489" w:rsidP="007E3489">
      <w:pPr>
        <w:spacing w:after="0" w:line="240" w:lineRule="auto"/>
        <w:ind w:left="900" w:right="135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</w:pPr>
    </w:p>
    <w:p w:rsidR="007E3489" w:rsidRPr="007E3489" w:rsidRDefault="007E3489" w:rsidP="007E3489">
      <w:pPr>
        <w:spacing w:after="0" w:line="240" w:lineRule="auto"/>
        <w:ind w:left="900" w:right="135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</w:pPr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НА ЯКІ РИЗИКИ НАРАЖАЮТЬСЯ ДІТИ В МЕРЕЖІ</w:t>
      </w:r>
    </w:p>
    <w:p w:rsidR="007E3489" w:rsidRPr="007E3489" w:rsidRDefault="007E3489" w:rsidP="007E3489">
      <w:pPr>
        <w:spacing w:after="0" w:line="240" w:lineRule="auto"/>
        <w:ind w:right="135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За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класифікацією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дослідницької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мережі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ЄС “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Діти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цифровому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середовищі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”, є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такі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ризики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для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дітей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:</w:t>
      </w:r>
    </w:p>
    <w:p w:rsidR="007E3489" w:rsidRPr="007E3489" w:rsidRDefault="007E3489" w:rsidP="007E348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перегляд незаконного </w:t>
      </w:r>
      <w:proofErr w:type="spellStart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або</w:t>
      </w:r>
      <w:proofErr w:type="spellEnd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шкідливого</w:t>
      </w:r>
      <w:proofErr w:type="spellEnd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контенту;</w:t>
      </w:r>
    </w:p>
    <w:p w:rsidR="007E3489" w:rsidRPr="007E3489" w:rsidRDefault="007E3489" w:rsidP="007E348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кібербулінг</w:t>
      </w:r>
      <w:proofErr w:type="spellEnd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7E3489" w:rsidRPr="007E3489" w:rsidRDefault="007E3489" w:rsidP="007E348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неправомірне</w:t>
      </w:r>
      <w:proofErr w:type="spellEnd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використання</w:t>
      </w:r>
      <w:proofErr w:type="spellEnd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персональних</w:t>
      </w:r>
      <w:proofErr w:type="spellEnd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даних</w:t>
      </w:r>
      <w:proofErr w:type="spellEnd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дітей</w:t>
      </w:r>
      <w:proofErr w:type="spellEnd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 </w:t>
      </w:r>
      <w:proofErr w:type="spellStart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HYPERLINK "https://www.youtube.com/watch?v=65jQAeVG5jk&amp;list=PL6RPqDSFS-kPld13DvBwbnsT7QDafw_YF&amp;index=25&amp;ab_channel=%D0%9C%D1%96%D0%BD%D1%96%D1%81%D1%82%D0%B5%D1%80%D1%81%D1%82%D0%B2%D0%BE%D1%86%D0%B8%D1%84%D1%80%D0%BE%D0%B2%D0%BE%D1%97%D1%82%D1%80%D0%B0%D0%BD%D1%81%D1%84%D0%BE%D1%80%D0%BC%D0%B0%D1%86%D1%96%D1%97%D0%A3%D0%BA%D1%80%D0%B0%D1%97%D0%BD%D0%B8" \t "_blank" </w:instrText>
      </w:r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шерентінг</w:t>
      </w:r>
      <w:proofErr w:type="spellEnd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end"/>
      </w:r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7E3489" w:rsidRPr="007E3489" w:rsidRDefault="007E3489" w:rsidP="007E348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розсіювання</w:t>
      </w:r>
      <w:proofErr w:type="spellEnd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уваги</w:t>
      </w:r>
      <w:proofErr w:type="spellEnd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брак критичного </w:t>
      </w:r>
      <w:proofErr w:type="spellStart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мислення</w:t>
      </w:r>
      <w:proofErr w:type="spellEnd"/>
      <w:r w:rsidRPr="007E348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7E3489" w:rsidRPr="007E3489" w:rsidRDefault="007E3489" w:rsidP="007E3489">
      <w:pPr>
        <w:spacing w:after="0" w:line="240" w:lineRule="auto"/>
        <w:ind w:right="135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Також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не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варто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забувати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про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такий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ризик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як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сексуальні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зловживання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формами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якого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є,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наприклад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грумінг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та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секстинг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7E3489" w:rsidRPr="007E3489" w:rsidRDefault="007E3489" w:rsidP="007E3489">
      <w:pPr>
        <w:spacing w:after="0" w:line="240" w:lineRule="auto"/>
        <w:ind w:right="135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hyperlink r:id="rId6" w:anchor="Text" w:tgtFrame="_blank" w:history="1">
        <w:proofErr w:type="spellStart"/>
        <w:r w:rsidRPr="007E3489">
          <w:rPr>
            <w:rFonts w:ascii="Times New Roman" w:eastAsia="Times New Roman" w:hAnsi="Times New Roman" w:cs="Times New Roman"/>
            <w:color w:val="FF0000"/>
            <w:sz w:val="28"/>
            <w:szCs w:val="28"/>
            <w:bdr w:val="none" w:sz="0" w:space="0" w:color="auto" w:frame="1"/>
            <w:lang w:eastAsia="ru-RU"/>
          </w:rPr>
          <w:t>Грумінг</w:t>
        </w:r>
        <w:proofErr w:type="spellEnd"/>
      </w:hyperlink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– </w:t>
      </w:r>
      <w:proofErr w:type="spellStart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</w:t>
      </w:r>
      <w:proofErr w:type="spellEnd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умисна</w:t>
      </w:r>
      <w:proofErr w:type="spellEnd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пропозиція</w:t>
      </w:r>
      <w:proofErr w:type="spellEnd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 </w:t>
      </w:r>
      <w:proofErr w:type="spellStart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зустріч</w:t>
      </w:r>
      <w:proofErr w:type="spellEnd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дитині</w:t>
      </w:r>
      <w:proofErr w:type="spellEnd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 18 </w:t>
      </w:r>
      <w:proofErr w:type="spellStart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років</w:t>
      </w:r>
      <w:proofErr w:type="spellEnd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через </w:t>
      </w:r>
      <w:proofErr w:type="spellStart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</w:t>
      </w:r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нтернет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задля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вчинення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сексуальних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зловживань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або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виробництва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матеріалів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що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містять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сцени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сексуальних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зловживань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щодо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дітей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7E3489" w:rsidRPr="007E3489" w:rsidRDefault="007E3489" w:rsidP="007E3489">
      <w:pPr>
        <w:spacing w:after="0" w:line="240" w:lineRule="auto"/>
        <w:ind w:right="135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hyperlink r:id="rId7" w:tgtFrame="_blank" w:history="1">
        <w:proofErr w:type="spellStart"/>
        <w:r w:rsidRPr="007E3489">
          <w:rPr>
            <w:rFonts w:ascii="Times New Roman" w:eastAsia="Times New Roman" w:hAnsi="Times New Roman" w:cs="Times New Roman"/>
            <w:color w:val="FF0000"/>
            <w:sz w:val="28"/>
            <w:szCs w:val="28"/>
            <w:bdr w:val="none" w:sz="0" w:space="0" w:color="auto" w:frame="1"/>
            <w:lang w:eastAsia="ru-RU"/>
          </w:rPr>
          <w:t>Секстинг</w:t>
        </w:r>
        <w:proofErr w:type="spellEnd"/>
      </w:hyperlink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– </w:t>
      </w:r>
      <w:proofErr w:type="spellStart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</w:t>
      </w:r>
      <w:proofErr w:type="spellEnd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пересилання</w:t>
      </w:r>
      <w:proofErr w:type="spellEnd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 </w:t>
      </w:r>
      <w:proofErr w:type="spellStart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допомогою</w:t>
      </w:r>
      <w:proofErr w:type="spellEnd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мобільних</w:t>
      </w:r>
      <w:proofErr w:type="spellEnd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телефонів</w:t>
      </w:r>
      <w:proofErr w:type="spellEnd"/>
      <w:r w:rsidRPr="007E34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повідомлень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або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знімків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сексуального характеру.</w:t>
      </w:r>
    </w:p>
    <w:p w:rsidR="007E3489" w:rsidRPr="007E3489" w:rsidRDefault="007E3489" w:rsidP="007E3489">
      <w:pPr>
        <w:spacing w:after="0" w:line="240" w:lineRule="auto"/>
        <w:ind w:right="1350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Перераховані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ризики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є реальною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загрозою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для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безпеки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дитини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не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лише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 онлайн-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середовищі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а й у реальному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житті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Що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ж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робити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аби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мінімізувати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ризики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для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дітей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у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мережі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та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зробити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онлайн-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простір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spellStart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безпечнішим</w:t>
      </w:r>
      <w:proofErr w:type="spellEnd"/>
      <w:r w:rsidRPr="007E348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?</w:t>
      </w:r>
    </w:p>
    <w:p w:rsidR="007E3489" w:rsidRDefault="007E3489" w:rsidP="007E3489">
      <w:pPr>
        <w:spacing w:after="0" w:line="240" w:lineRule="auto"/>
        <w:ind w:left="900" w:right="135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</w:pPr>
    </w:p>
    <w:p w:rsidR="007E3489" w:rsidRPr="007E3489" w:rsidRDefault="007E3489" w:rsidP="007E3489">
      <w:pPr>
        <w:spacing w:after="0" w:line="240" w:lineRule="auto"/>
        <w:ind w:left="900" w:right="135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</w:pPr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ОСВІТНЄ СЕРЕДОВИЩЕ ТА БЕЗПЕКА ДІТЕЙ ОНЛАЙН: КОРОТКО ПРО ГОЛОВНЕ</w:t>
      </w:r>
    </w:p>
    <w:p w:rsidR="007E3489" w:rsidRPr="007E3489" w:rsidRDefault="007E3489" w:rsidP="007E3489">
      <w:pPr>
        <w:tabs>
          <w:tab w:val="left" w:pos="8364"/>
        </w:tabs>
        <w:spacing w:after="375" w:line="240" w:lineRule="auto"/>
        <w:ind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Освітянам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важливо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пам’ятати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про два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аспекти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цифрової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безпеки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E3489" w:rsidRPr="007E3489" w:rsidRDefault="007E3489" w:rsidP="007E3489">
      <w:pPr>
        <w:tabs>
          <w:tab w:val="left" w:pos="8364"/>
        </w:tabs>
        <w:spacing w:after="0" w:line="240" w:lineRule="auto"/>
        <w:ind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Перший аспект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стосується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шкільного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середовища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До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нього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відносять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наявність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безпечної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шкільної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мережі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політику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школи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 онлайн-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безпеки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Така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політика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бути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розроблена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кожній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школі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адже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адміністрація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збирає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дані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про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і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відповідає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за них.</w:t>
      </w:r>
    </w:p>
    <w:p w:rsidR="007E3489" w:rsidRPr="007E3489" w:rsidRDefault="007E3489" w:rsidP="007E3489">
      <w:pPr>
        <w:tabs>
          <w:tab w:val="left" w:pos="8364"/>
        </w:tabs>
        <w:spacing w:after="0" w:line="240" w:lineRule="auto"/>
        <w:ind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Другий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аспект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стосується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постійної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комунікації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вчителів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із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дітьми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про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їхню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поведінку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в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інтернет-середовищі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.</w:t>
      </w:r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Якщо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стикається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 проблемами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труднощами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інтернеті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час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навчання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важливо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щоби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вона не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боялася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розповісти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про них учителю та знала,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може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отримати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допомогу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gram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 будь</w:t>
      </w:r>
      <w:proofErr w:type="gram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-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якій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ситуації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E3489" w:rsidRPr="007E3489" w:rsidRDefault="007E3489" w:rsidP="007E3489">
      <w:pPr>
        <w:tabs>
          <w:tab w:val="left" w:pos="8364"/>
        </w:tabs>
        <w:spacing w:after="375" w:line="240" w:lineRule="auto"/>
        <w:ind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Особливо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актуально, коли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навчання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відбувається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дистанційному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форматі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і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набагато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частіше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використовують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інтернет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для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навчання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E3489" w:rsidRPr="007E3489" w:rsidRDefault="007E3489" w:rsidP="007E3489">
      <w:pPr>
        <w:tabs>
          <w:tab w:val="left" w:pos="8364"/>
        </w:tabs>
        <w:spacing w:after="375" w:line="240" w:lineRule="auto"/>
        <w:ind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Часом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вважають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лише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вчителі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інформаційних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технологій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мають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турбуватися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про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безпеку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онлайн. Але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не так,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адже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інтернет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використовують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на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різних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уроках, і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безпека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ньому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бути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наскрізною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Вчителі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хочуть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щоби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як онлайн-, так і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очний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формати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навчання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для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були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ефективними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безпечними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погляду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використання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технологій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мусять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постійно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підвищувати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свої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цифрові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компетентності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й бути прикладом для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як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доречно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поводитися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 цифровому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середовищі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E3489" w:rsidRPr="007E3489" w:rsidRDefault="007E3489" w:rsidP="007E3489">
      <w:pPr>
        <w:tabs>
          <w:tab w:val="left" w:pos="8364"/>
        </w:tabs>
        <w:spacing w:after="375" w:line="240" w:lineRule="auto"/>
        <w:ind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Нещодавно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Україні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за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ініціативи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Міністерства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цифрової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трансформації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підтримки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Міжнародного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союзу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електрозв’язку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громадська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організація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МІНЗМІН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підготувала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переклад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українською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рекомендацій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МСЕ про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захист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у цифровому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середовищі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рекомендації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є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міжнародними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й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були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підготовлені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експертами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усього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світу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для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різних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цільових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аудиторій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Одна з них –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освітяни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E3489" w:rsidRPr="007E3489" w:rsidRDefault="007E3489" w:rsidP="007E3489">
      <w:pPr>
        <w:tabs>
          <w:tab w:val="left" w:pos="8364"/>
        </w:tabs>
        <w:spacing w:after="375" w:line="240" w:lineRule="auto"/>
        <w:ind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Пропонуємо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короткий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огляд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порад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для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освітян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як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зробити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навчання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онлайн максимально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безпечним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для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E3489" w:rsidRPr="007E3489" w:rsidRDefault="007E3489" w:rsidP="007E3489">
      <w:pPr>
        <w:spacing w:after="0" w:line="240" w:lineRule="auto"/>
        <w:ind w:left="900" w:right="135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</w:pPr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lastRenderedPageBreak/>
        <w:t>РЕКОМЕНДАЦІЇ ДЛЯ ВЧИТЕЛІВ</w:t>
      </w:r>
    </w:p>
    <w:p w:rsidR="007E3489" w:rsidRPr="007E3489" w:rsidRDefault="007E3489" w:rsidP="007E3489">
      <w:pPr>
        <w:spacing w:after="375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Дотримуйтеся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цих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правил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самі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й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розкажіть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учням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:</w:t>
      </w:r>
    </w:p>
    <w:p w:rsidR="007E3489" w:rsidRPr="007E3489" w:rsidRDefault="007E3489" w:rsidP="007E3489">
      <w:pPr>
        <w:numPr>
          <w:ilvl w:val="0"/>
          <w:numId w:val="2"/>
        </w:numPr>
        <w:spacing w:after="0" w:line="240" w:lineRule="auto"/>
        <w:ind w:left="900" w:right="135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Переконайтеся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що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всі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пристрої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надійно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захищені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(паролями) і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заблоковані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тоді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коли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ви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ними не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користуєтесь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.</w:t>
      </w:r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 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Якщо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вам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потрібно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вийти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з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класу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заблокуйте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всі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пристрої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які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використовували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або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завершіть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сеанс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роботи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чи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вийдіть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з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облікового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запису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Встановіть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всіх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пристроях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ліцензійну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антивірусну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програму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та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стежте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за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тим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щоби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вона регулярно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оновлювалася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.</w:t>
      </w:r>
    </w:p>
    <w:p w:rsidR="007E3489" w:rsidRPr="007E3489" w:rsidRDefault="007E3489" w:rsidP="007E3489">
      <w:pPr>
        <w:numPr>
          <w:ilvl w:val="0"/>
          <w:numId w:val="2"/>
        </w:numPr>
        <w:spacing w:after="0" w:line="240" w:lineRule="auto"/>
        <w:ind w:left="900" w:right="135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Встановіть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правила в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школі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де й коли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можна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користуватися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мобільними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пристроями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. </w:t>
      </w:r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також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правила,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учнів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можна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фотографувати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лише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після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отримання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згоди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батьків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/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опікунів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/ самих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учнів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правила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мають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бути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закріплені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в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шкільній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політиці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щодо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онлайн-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безпеки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Така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політика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має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встановлювати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й порядок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реагування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інциденти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пов’язані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з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безпекою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зокрема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у цифровому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середовищі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Так, у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школі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може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бути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призначений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спеціальний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координатор для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обліку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та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реєстрації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порушень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та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інцидентів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пов’язаних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з онлайн-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безпекою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задля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формування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цілісного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уявлення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про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наявні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в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школі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проблеми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та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тенденції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вимагають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уваги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.</w:t>
      </w:r>
    </w:p>
    <w:p w:rsidR="007E3489" w:rsidRPr="007E3489" w:rsidRDefault="007E3489" w:rsidP="007E3489">
      <w:pPr>
        <w:numPr>
          <w:ilvl w:val="0"/>
          <w:numId w:val="2"/>
        </w:numPr>
        <w:spacing w:after="0" w:line="240" w:lineRule="auto"/>
        <w:ind w:left="900" w:right="135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Забезпечте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фільтрацію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й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моніторинг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даних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які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передаються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через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шкільну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мережу,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встановивши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необхідні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програми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. 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Допомогти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їх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встановити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можуть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інтернет-провайдери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Учні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не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повинні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отримувати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доступу до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шкідливого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або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неприйнятного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контенту через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шкільну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мережу.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Такі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системи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фільтрації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та контролю контенту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допомагають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звести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до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мінімуму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передавання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неприйнятного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(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наприклад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насильницького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чи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порнографічного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) контенту в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шкільній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мережі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системи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фільтрації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даних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допомагають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відстежувати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хто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коли й на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якому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пристрої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завантажує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Такий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механізм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є одним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способів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запобігання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кібербулінгу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.</w:t>
      </w:r>
    </w:p>
    <w:p w:rsidR="007E3489" w:rsidRPr="007E3489" w:rsidRDefault="007E3489" w:rsidP="007E3489">
      <w:pPr>
        <w:numPr>
          <w:ilvl w:val="0"/>
          <w:numId w:val="2"/>
        </w:numPr>
        <w:spacing w:after="0" w:line="240" w:lineRule="auto"/>
        <w:ind w:left="900" w:right="135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Пам’ятайте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що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ваші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дії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та слова в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інтернеті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можуть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вплинути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на вашу онлайн-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репутацію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а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також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на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репутацію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навчального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закладу.</w:t>
      </w:r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 Ви як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користувач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/-ка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інтернету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залишаєте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свій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цифровий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слід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–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адже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різні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сайти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соціальні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мережі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платформи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відповідно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до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своїх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політик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збирають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дані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про вашу онлайн-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активність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lastRenderedPageBreak/>
        <w:t>Перевіряйте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інформацію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яку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поширюєте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в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соціальних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мережах. Перед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тим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як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опублікувати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інформацію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подумайте,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хто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може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її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побачити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Розповідайте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дітям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про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важливість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онлайн-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репутації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та як правильно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її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формувати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.</w:t>
      </w:r>
    </w:p>
    <w:p w:rsidR="007E3489" w:rsidRPr="007E3489" w:rsidRDefault="007E3489" w:rsidP="007E3489">
      <w:pPr>
        <w:numPr>
          <w:ilvl w:val="0"/>
          <w:numId w:val="2"/>
        </w:numPr>
        <w:spacing w:after="0" w:line="240" w:lineRule="auto"/>
        <w:ind w:left="900" w:right="135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Слідкуйте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за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своєю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професійною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комунікацією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. Для будь-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яких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контактів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між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працівниками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школи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учнями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батьками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чи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іншими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зацікавленими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сторонами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завжди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використовуйте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шкільну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електронну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пошту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замість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особистої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У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деяких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випадках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кодекс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ділової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етики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якщо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він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погоджений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у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школі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може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передбачати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заборону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контакти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з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учнями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на платформах,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які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не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мають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стосунку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до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школи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Наприклад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у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месенджерах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чи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соцмережах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Також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рекомендується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встановити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в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школі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чіткі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правила – як для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працівників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так і для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учнів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–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щодо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проведення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відеоконференцій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чи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занять у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віддаленому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режимі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Наприклад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правила,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який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вигляд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має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мати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місце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для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проведення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уроків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наявність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фото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профіля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тощо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.</w:t>
      </w:r>
    </w:p>
    <w:p w:rsidR="007E3489" w:rsidRPr="007E3489" w:rsidRDefault="007E3489" w:rsidP="007E3489">
      <w:pPr>
        <w:numPr>
          <w:ilvl w:val="0"/>
          <w:numId w:val="2"/>
        </w:numPr>
        <w:spacing w:after="0" w:line="240" w:lineRule="auto"/>
        <w:ind w:left="900" w:right="135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Сприяйте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формуванню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цифрових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навичок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та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цифрової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грамотності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. 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Говоріть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із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ними про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на уроках.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Намагайтеся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включити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до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навчальних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планів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аспекти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цифрової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грамотності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Проводьте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заходи в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школі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про онлайн-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безпеку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Водночас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показуйте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високий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рівень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власної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цифрової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компетентності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І не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забувайте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проводити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регулярну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перевірку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всіх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заходів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у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школі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дотримання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онлайн-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безпеки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та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її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можливого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удосконалення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.</w:t>
      </w:r>
    </w:p>
    <w:p w:rsidR="007E3489" w:rsidRPr="007E3489" w:rsidRDefault="007E3489" w:rsidP="007E3489">
      <w:pPr>
        <w:numPr>
          <w:ilvl w:val="0"/>
          <w:numId w:val="2"/>
        </w:numPr>
        <w:spacing w:after="0" w:line="240" w:lineRule="auto"/>
        <w:ind w:left="900" w:right="1350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Навчайтеся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нового та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постійно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покращуйте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навички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цифрової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грамотності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Будьте в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курсі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того,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які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ризики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на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можуть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чекати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в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інтернеті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як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діти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проводять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свій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час </w:t>
      </w:r>
      <w:proofErr w:type="gram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 мережах</w:t>
      </w:r>
      <w:proofErr w:type="gram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допоможе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вам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краще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зрозуміти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та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встановити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з ними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довірливі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взаємини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швидше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й </w:t>
      </w:r>
      <w:proofErr w:type="spellStart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легше</w:t>
      </w:r>
      <w:proofErr w:type="spellEnd"/>
      <w:r w:rsidRPr="007E348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.</w:t>
      </w:r>
    </w:p>
    <w:p w:rsidR="007E3489" w:rsidRPr="007E3489" w:rsidRDefault="007E3489" w:rsidP="007E3489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Пам’ятайте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інтернет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–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одночасно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й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ризик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, і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можливість</w:t>
      </w:r>
      <w:proofErr w:type="spellEnd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для </w:t>
      </w:r>
      <w:proofErr w:type="spellStart"/>
      <w:r w:rsidRPr="007E348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Тому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освітянам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варто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робити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все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можливе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щоби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зробити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цифрове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освітнє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середовище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максимально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безпечним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для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E3489" w:rsidRPr="007E3489" w:rsidRDefault="007E3489" w:rsidP="007E3489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Більше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рекомендацій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інформації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про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безпеку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онлайн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можна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знайти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 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fldChar w:fldCharType="begin"/>
      </w:r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instrText xml:space="preserve"> HYPERLINK "https://thedigital.gov.ua/storage/uploads/files/news_post/2021/1/za-initsiativi-mintsifri-pidgotuvali-rekomendatsii-shchodo-zakhistu-ditey-u-tsifrovomu-seredovishchi/COP-Guidelines-for-Parents-Educators-UAfin.pdf" \t "_blank" </w:instrText>
      </w:r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fldChar w:fldCharType="separate"/>
      </w:r>
      <w:r w:rsidRPr="007E3489">
        <w:rPr>
          <w:rFonts w:ascii="ProximaNova" w:eastAsia="Times New Roman" w:hAnsi="ProximaNova" w:cs="Times New Roman"/>
          <w:color w:val="A9C248"/>
          <w:sz w:val="30"/>
          <w:szCs w:val="30"/>
          <w:bdr w:val="none" w:sz="0" w:space="0" w:color="auto" w:frame="1"/>
          <w:lang w:eastAsia="ru-RU"/>
        </w:rPr>
        <w:t>рекомендаціях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fldChar w:fldCharType="end"/>
      </w:r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Міжнародного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союзу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електрозв’язку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7E3489" w:rsidRPr="007E3489" w:rsidRDefault="007E3489" w:rsidP="007E3489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hyperlink r:id="rId8" w:tgtFrame="_blank" w:history="1">
        <w:proofErr w:type="spellStart"/>
        <w:r w:rsidRPr="007E3489">
          <w:rPr>
            <w:rFonts w:ascii="ProximaNova" w:eastAsia="Times New Roman" w:hAnsi="ProximaNova" w:cs="Times New Roman"/>
            <w:b/>
            <w:bCs/>
            <w:color w:val="C4DF5B"/>
            <w:sz w:val="30"/>
            <w:szCs w:val="30"/>
            <w:bdr w:val="none" w:sz="0" w:space="0" w:color="auto" w:frame="1"/>
            <w:lang w:eastAsia="ru-RU"/>
          </w:rPr>
          <w:t>Завантажити</w:t>
        </w:r>
        <w:proofErr w:type="spellEnd"/>
      </w:hyperlink>
    </w:p>
    <w:p w:rsidR="007E3489" w:rsidRPr="007E3489" w:rsidRDefault="007E3489" w:rsidP="007E3489">
      <w:pPr>
        <w:spacing w:after="0" w:line="240" w:lineRule="auto"/>
        <w:ind w:left="900" w:right="135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lastRenderedPageBreak/>
        <w:t>А за 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fldChar w:fldCharType="begin"/>
      </w:r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instrText xml:space="preserve"> HYPERLINK "http://minzmin.org.ua/onlinesafetyschool" \t "_blank" </w:instrText>
      </w:r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fldChar w:fldCharType="separate"/>
      </w:r>
      <w:r w:rsidRPr="007E3489">
        <w:rPr>
          <w:rFonts w:ascii="ProximaNova" w:eastAsia="Times New Roman" w:hAnsi="ProximaNova" w:cs="Times New Roman"/>
          <w:color w:val="A9C248"/>
          <w:sz w:val="30"/>
          <w:szCs w:val="30"/>
          <w:bdr w:val="none" w:sz="0" w:space="0" w:color="auto" w:frame="1"/>
          <w:lang w:eastAsia="ru-RU"/>
        </w:rPr>
        <w:t>цим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fldChar w:fldCharType="end"/>
      </w:r>
      <w:hyperlink r:id="rId9" w:tgtFrame="_blank" w:history="1">
        <w:r w:rsidRPr="007E3489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 </w:t>
        </w:r>
        <w:proofErr w:type="spellStart"/>
        <w:r w:rsidRPr="007E3489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ru-RU"/>
          </w:rPr>
          <w:t>посиланням</w:t>
        </w:r>
        <w:proofErr w:type="spellEnd"/>
      </w:hyperlink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можна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знайти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для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щодо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цифрової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безпеки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переглянути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вебінари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першої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“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Школи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онлайн-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безпеки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дітей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” для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батьків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освітян</w:t>
      </w:r>
      <w:proofErr w:type="spellEnd"/>
      <w:r w:rsidRPr="007E348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  <w:r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D9070E" w:rsidRDefault="00D9070E"/>
    <w:sectPr w:rsidR="00D9070E" w:rsidSect="007E348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866"/>
    <w:multiLevelType w:val="multilevel"/>
    <w:tmpl w:val="4B08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E081A"/>
    <w:multiLevelType w:val="multilevel"/>
    <w:tmpl w:val="F54C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89"/>
    <w:rsid w:val="007E3489"/>
    <w:rsid w:val="00D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F950"/>
  <w15:chartTrackingRefBased/>
  <w15:docId w15:val="{F325F34B-8375-4F31-AA18-0DB32AB2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E34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3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-articleinfo">
    <w:name w:val="o-article_info"/>
    <w:basedOn w:val="a"/>
    <w:rsid w:val="007E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3489"/>
    <w:rPr>
      <w:color w:val="0000FF"/>
      <w:u w:val="single"/>
    </w:rPr>
  </w:style>
  <w:style w:type="paragraph" w:customStyle="1" w:styleId="o-contentview">
    <w:name w:val="o-content_view"/>
    <w:basedOn w:val="a"/>
    <w:rsid w:val="007E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-contentcomment">
    <w:name w:val="o-content_comment"/>
    <w:basedOn w:val="a"/>
    <w:rsid w:val="007E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q-postid">
    <w:name w:val="dsq-postid"/>
    <w:basedOn w:val="a0"/>
    <w:rsid w:val="007E3489"/>
  </w:style>
  <w:style w:type="paragraph" w:styleId="a4">
    <w:name w:val="Normal (Web)"/>
    <w:basedOn w:val="a"/>
    <w:uiPriority w:val="99"/>
    <w:semiHidden/>
    <w:unhideWhenUsed/>
    <w:rsid w:val="007E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3489"/>
    <w:rPr>
      <w:i/>
      <w:iCs/>
    </w:rPr>
  </w:style>
  <w:style w:type="character" w:styleId="a6">
    <w:name w:val="Strong"/>
    <w:basedOn w:val="a0"/>
    <w:uiPriority w:val="22"/>
    <w:qFormat/>
    <w:rsid w:val="007E3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9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993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2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F5F5F5"/>
                    <w:right w:val="none" w:sz="0" w:space="0" w:color="auto"/>
                  </w:divBdr>
                  <w:divsChild>
                    <w:div w:id="1518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s.org.ua/wp-content/uploads/2021/02/COP-Guidelines-for-Parents-Educators-UAfi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ua/osvita/pozashkilna-osvita/vihovna-robota-ta-zahist-prav-ditini/bezpeka-ditej-v-interne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4_92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zmin.org.ua/onlinesafetyschoo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2021-03-12T09:22:00Z</dcterms:created>
  <dcterms:modified xsi:type="dcterms:W3CDTF">2021-03-12T09:26:00Z</dcterms:modified>
</cp:coreProperties>
</file>