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4D07" w14:textId="77777777" w:rsidR="005269A1" w:rsidRPr="005269A1" w:rsidRDefault="005269A1" w:rsidP="005269A1">
      <w:pPr>
        <w:pBdr>
          <w:bottom w:val="single" w:sz="6" w:space="8" w:color="E5E5E5"/>
        </w:pBdr>
        <w:shd w:val="clear" w:color="auto" w:fill="FFFFFF"/>
        <w:spacing w:after="375" w:line="240" w:lineRule="auto"/>
        <w:outlineLvl w:val="0"/>
        <w:rPr>
          <w:rFonts w:ascii="Merriweather" w:eastAsia="Times New Roman" w:hAnsi="Merriweather" w:cs="Times New Roman"/>
          <w:b/>
          <w:bCs/>
          <w:color w:val="333333"/>
          <w:kern w:val="36"/>
          <w:sz w:val="45"/>
          <w:szCs w:val="45"/>
          <w:lang w:eastAsia="uk-UA"/>
        </w:rPr>
      </w:pPr>
      <w:r w:rsidRPr="005269A1">
        <w:rPr>
          <w:rFonts w:ascii="Merriweather" w:eastAsia="Times New Roman" w:hAnsi="Merriweather" w:cs="Times New Roman"/>
          <w:b/>
          <w:bCs/>
          <w:color w:val="333333"/>
          <w:kern w:val="36"/>
          <w:sz w:val="45"/>
          <w:szCs w:val="45"/>
          <w:lang w:eastAsia="uk-UA"/>
        </w:rPr>
        <w:t>Атестація педагогічних працівників</w:t>
      </w:r>
    </w:p>
    <w:p w14:paraId="31CDE42E" w14:textId="77777777" w:rsidR="005269A1" w:rsidRPr="005269A1" w:rsidRDefault="005269A1" w:rsidP="005269A1">
      <w:pPr>
        <w:shd w:val="clear" w:color="auto" w:fill="FFFFFF"/>
        <w:spacing w:after="0" w:line="240" w:lineRule="auto"/>
        <w:jc w:val="both"/>
        <w:outlineLvl w:val="1"/>
        <w:rPr>
          <w:rFonts w:ascii="Merriweather" w:eastAsia="Times New Roman" w:hAnsi="Merriweather" w:cs="Times New Roman"/>
          <w:color w:val="333333"/>
          <w:sz w:val="36"/>
          <w:szCs w:val="36"/>
          <w:lang w:eastAsia="uk-UA"/>
        </w:rPr>
      </w:pPr>
      <w:r w:rsidRPr="005269A1">
        <w:rPr>
          <w:rFonts w:ascii="Merriweather" w:eastAsia="Times New Roman" w:hAnsi="Merriweather" w:cs="Times New Roman"/>
          <w:b/>
          <w:bCs/>
          <w:color w:val="333333"/>
          <w:sz w:val="27"/>
          <w:szCs w:val="27"/>
          <w:bdr w:val="none" w:sz="0" w:space="0" w:color="auto" w:frame="1"/>
          <w:lang w:eastAsia="uk-UA"/>
        </w:rPr>
        <w:t>Атестація педагогічних працівників</w:t>
      </w:r>
      <w:r w:rsidRPr="005269A1">
        <w:rPr>
          <w:rFonts w:ascii="Merriweather" w:eastAsia="Times New Roman" w:hAnsi="Merriweather" w:cs="Times New Roman"/>
          <w:color w:val="333333"/>
          <w:sz w:val="27"/>
          <w:szCs w:val="27"/>
          <w:bdr w:val="none" w:sz="0" w:space="0" w:color="auto" w:frame="1"/>
          <w:lang w:eastAsia="uk-UA"/>
        </w:rPr>
        <w:t> — це система заходів, спрямованих на всебічне та комплексне оцінювання педагогічної діяльності педагогічних працівників (</w:t>
      </w:r>
      <w:hyperlink r:id="rId5" w:tgtFrame="_blank" w:history="1">
        <w:r w:rsidRPr="005269A1">
          <w:rPr>
            <w:rFonts w:ascii="Merriweather" w:eastAsia="Times New Roman" w:hAnsi="Merriweather" w:cs="Times New Roman"/>
            <w:color w:val="25669C"/>
            <w:sz w:val="27"/>
            <w:szCs w:val="27"/>
            <w:u w:val="single"/>
            <w:bdr w:val="none" w:sz="0" w:space="0" w:color="auto" w:frame="1"/>
            <w:lang w:eastAsia="uk-UA"/>
          </w:rPr>
          <w:t>частина перша статті 50 Закону України "Про освіту"</w:t>
        </w:r>
      </w:hyperlink>
      <w:r w:rsidRPr="005269A1">
        <w:rPr>
          <w:rFonts w:ascii="Merriweather" w:eastAsia="Times New Roman" w:hAnsi="Merriweather" w:cs="Times New Roman"/>
          <w:color w:val="333333"/>
          <w:sz w:val="27"/>
          <w:szCs w:val="27"/>
          <w:bdr w:val="none" w:sz="0" w:space="0" w:color="auto" w:frame="1"/>
          <w:lang w:eastAsia="uk-UA"/>
        </w:rPr>
        <w:t>).</w:t>
      </w:r>
    </w:p>
    <w:p w14:paraId="42B77BFF" w14:textId="77777777" w:rsidR="005269A1" w:rsidRPr="005269A1" w:rsidRDefault="00CA2C6B" w:rsidP="005269A1">
      <w:pPr>
        <w:shd w:val="clear" w:color="auto" w:fill="FFFFFF"/>
        <w:spacing w:after="0" w:line="240" w:lineRule="auto"/>
        <w:rPr>
          <w:rFonts w:ascii="Roboto" w:eastAsia="Times New Roman" w:hAnsi="Roboto" w:cs="Times New Roman"/>
          <w:color w:val="333333"/>
          <w:sz w:val="21"/>
          <w:szCs w:val="21"/>
          <w:lang w:eastAsia="uk-UA"/>
        </w:rPr>
      </w:pPr>
      <w:hyperlink r:id="rId6" w:tgtFrame="_blank" w:history="1">
        <w:r w:rsidR="005269A1" w:rsidRPr="005269A1">
          <w:rPr>
            <w:rFonts w:ascii="Roboto" w:eastAsia="Times New Roman" w:hAnsi="Roboto" w:cs="Times New Roman"/>
            <w:color w:val="25669C"/>
            <w:sz w:val="30"/>
            <w:szCs w:val="30"/>
            <w:u w:val="single"/>
            <w:bdr w:val="none" w:sz="0" w:space="0" w:color="auto" w:frame="1"/>
            <w:lang w:eastAsia="uk-UA"/>
          </w:rPr>
          <w:t>Закон України "Про освіту"</w:t>
        </w:r>
      </w:hyperlink>
    </w:p>
    <w:p w14:paraId="141CC3D3" w14:textId="77777777" w:rsidR="005269A1" w:rsidRPr="005269A1" w:rsidRDefault="00CA2C6B" w:rsidP="005269A1">
      <w:pPr>
        <w:shd w:val="clear" w:color="auto" w:fill="FFFFFF"/>
        <w:spacing w:after="0" w:line="240" w:lineRule="auto"/>
        <w:rPr>
          <w:rFonts w:ascii="Roboto" w:eastAsia="Times New Roman" w:hAnsi="Roboto" w:cs="Times New Roman"/>
          <w:color w:val="333333"/>
          <w:sz w:val="21"/>
          <w:szCs w:val="21"/>
          <w:lang w:eastAsia="uk-UA"/>
        </w:rPr>
      </w:pPr>
      <w:hyperlink r:id="rId7" w:tgtFrame="_blank" w:history="1">
        <w:r w:rsidR="005269A1" w:rsidRPr="005269A1">
          <w:rPr>
            <w:rFonts w:ascii="Roboto" w:eastAsia="Times New Roman" w:hAnsi="Roboto" w:cs="Times New Roman"/>
            <w:color w:val="25669C"/>
            <w:sz w:val="30"/>
            <w:szCs w:val="30"/>
            <w:u w:val="single"/>
            <w:bdr w:val="none" w:sz="0" w:space="0" w:color="auto" w:frame="1"/>
            <w:lang w:eastAsia="uk-UA"/>
          </w:rPr>
          <w:t>Типове положення про атестацію педагогічних працівників</w:t>
        </w:r>
      </w:hyperlink>
      <w:hyperlink r:id="rId8" w:tgtFrame="_blank" w:history="1">
        <w:r w:rsidR="005269A1" w:rsidRPr="005269A1">
          <w:rPr>
            <w:rFonts w:ascii="Roboto" w:eastAsia="Times New Roman" w:hAnsi="Roboto" w:cs="Times New Roman"/>
            <w:color w:val="25669C"/>
            <w:sz w:val="30"/>
            <w:szCs w:val="30"/>
            <w:u w:val="single"/>
            <w:bdr w:val="none" w:sz="0" w:space="0" w:color="auto" w:frame="1"/>
            <w:lang w:eastAsia="uk-UA"/>
          </w:rPr>
          <w:t> затверджене наказом Міністерства освіти і науки України від 06,10.2010 №930</w:t>
        </w:r>
      </w:hyperlink>
    </w:p>
    <w:p w14:paraId="2E91357E" w14:textId="77777777" w:rsidR="005269A1" w:rsidRPr="005269A1" w:rsidRDefault="005269A1" w:rsidP="005269A1">
      <w:pPr>
        <w:shd w:val="clear" w:color="auto" w:fill="FFFFFF"/>
        <w:spacing w:after="0" w:line="240" w:lineRule="auto"/>
        <w:jc w:val="both"/>
        <w:rPr>
          <w:rFonts w:ascii="Roboto" w:eastAsia="Times New Roman" w:hAnsi="Roboto" w:cs="Times New Roman"/>
          <w:color w:val="333333"/>
          <w:sz w:val="21"/>
          <w:szCs w:val="21"/>
          <w:lang w:eastAsia="uk-UA"/>
        </w:rPr>
      </w:pPr>
      <w:r w:rsidRPr="005269A1">
        <w:rPr>
          <w:rFonts w:ascii="Roboto" w:eastAsia="Times New Roman" w:hAnsi="Roboto" w:cs="Times New Roman"/>
          <w:color w:val="333333"/>
          <w:sz w:val="27"/>
          <w:szCs w:val="27"/>
          <w:bdr w:val="none" w:sz="0" w:space="0" w:color="auto" w:frame="1"/>
          <w:lang w:eastAsia="uk-UA"/>
        </w:rPr>
        <w:t>Атестація педагогічних працівників може бути </w:t>
      </w:r>
      <w:r w:rsidRPr="005269A1">
        <w:rPr>
          <w:rFonts w:ascii="Roboto" w:eastAsia="Times New Roman" w:hAnsi="Roboto" w:cs="Times New Roman"/>
          <w:color w:val="333333"/>
          <w:sz w:val="27"/>
          <w:szCs w:val="27"/>
          <w:u w:val="single"/>
          <w:bdr w:val="none" w:sz="0" w:space="0" w:color="auto" w:frame="1"/>
          <w:lang w:eastAsia="uk-UA"/>
        </w:rPr>
        <w:t>черговою</w:t>
      </w:r>
      <w:r w:rsidRPr="005269A1">
        <w:rPr>
          <w:rFonts w:ascii="Roboto" w:eastAsia="Times New Roman" w:hAnsi="Roboto" w:cs="Times New Roman"/>
          <w:color w:val="333333"/>
          <w:sz w:val="27"/>
          <w:szCs w:val="27"/>
          <w:bdr w:val="none" w:sz="0" w:space="0" w:color="auto" w:frame="1"/>
          <w:lang w:eastAsia="uk-UA"/>
        </w:rPr>
        <w:t> або </w:t>
      </w:r>
      <w:r w:rsidRPr="005269A1">
        <w:rPr>
          <w:rFonts w:ascii="Roboto" w:eastAsia="Times New Roman" w:hAnsi="Roboto" w:cs="Times New Roman"/>
          <w:color w:val="333333"/>
          <w:sz w:val="27"/>
          <w:szCs w:val="27"/>
          <w:u w:val="single"/>
          <w:bdr w:val="none" w:sz="0" w:space="0" w:color="auto" w:frame="1"/>
          <w:lang w:eastAsia="uk-UA"/>
        </w:rPr>
        <w:t>позачерговою</w:t>
      </w:r>
      <w:r w:rsidRPr="005269A1">
        <w:rPr>
          <w:rFonts w:ascii="Roboto" w:eastAsia="Times New Roman" w:hAnsi="Roboto" w:cs="Times New Roman"/>
          <w:color w:val="333333"/>
          <w:sz w:val="27"/>
          <w:szCs w:val="27"/>
          <w:bdr w:val="none" w:sz="0" w:space="0" w:color="auto" w:frame="1"/>
          <w:lang w:eastAsia="uk-UA"/>
        </w:rPr>
        <w:t>. Педагогічний працівник проходить чергову атестацію </w:t>
      </w:r>
      <w:r w:rsidRPr="005269A1">
        <w:rPr>
          <w:rFonts w:ascii="Roboto" w:eastAsia="Times New Roman" w:hAnsi="Roboto" w:cs="Times New Roman"/>
          <w:b/>
          <w:bCs/>
          <w:color w:val="333333"/>
          <w:sz w:val="27"/>
          <w:szCs w:val="27"/>
          <w:bdr w:val="none" w:sz="0" w:space="0" w:color="auto" w:frame="1"/>
          <w:lang w:eastAsia="uk-UA"/>
        </w:rPr>
        <w:t>не менше одного разу на п’ять років</w:t>
      </w:r>
      <w:r w:rsidRPr="005269A1">
        <w:rPr>
          <w:rFonts w:ascii="Roboto" w:eastAsia="Times New Roman" w:hAnsi="Roboto" w:cs="Times New Roman"/>
          <w:color w:val="333333"/>
          <w:sz w:val="27"/>
          <w:szCs w:val="27"/>
          <w:bdr w:val="none" w:sz="0" w:space="0" w:color="auto" w:frame="1"/>
          <w:lang w:eastAsia="uk-UA"/>
        </w:rPr>
        <w:t>, крім випадків, передбачених законодавством, наприклад, коли педагогічні працівники працюють перші п'ять років після закінчення вищого навчального закладу.</w:t>
      </w:r>
    </w:p>
    <w:p w14:paraId="13BDF353" w14:textId="77777777" w:rsidR="005269A1" w:rsidRPr="005269A1" w:rsidRDefault="005269A1" w:rsidP="005269A1">
      <w:pPr>
        <w:shd w:val="clear" w:color="auto" w:fill="FFFFFF"/>
        <w:spacing w:after="0" w:line="240" w:lineRule="auto"/>
        <w:jc w:val="both"/>
        <w:rPr>
          <w:rFonts w:ascii="Roboto" w:eastAsia="Times New Roman" w:hAnsi="Roboto" w:cs="Times New Roman"/>
          <w:color w:val="333333"/>
          <w:sz w:val="21"/>
          <w:szCs w:val="21"/>
          <w:lang w:eastAsia="uk-UA"/>
        </w:rPr>
      </w:pPr>
      <w:r w:rsidRPr="005269A1">
        <w:rPr>
          <w:rFonts w:ascii="Roboto" w:eastAsia="Times New Roman" w:hAnsi="Roboto" w:cs="Times New Roman"/>
          <w:color w:val="333333"/>
          <w:sz w:val="27"/>
          <w:szCs w:val="27"/>
          <w:bdr w:val="none" w:sz="0" w:space="0" w:color="auto" w:frame="1"/>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яких затверджений </w:t>
      </w:r>
      <w:hyperlink r:id="rId9" w:tgtFrame="_blank" w:history="1">
        <w:r w:rsidRPr="005269A1">
          <w:rPr>
            <w:rFonts w:ascii="Roboto" w:eastAsia="Times New Roman" w:hAnsi="Roboto" w:cs="Times New Roman"/>
            <w:color w:val="25669C"/>
            <w:sz w:val="27"/>
            <w:szCs w:val="27"/>
            <w:u w:val="single"/>
            <w:bdr w:val="none" w:sz="0" w:space="0" w:color="auto" w:frame="1"/>
            <w:lang w:eastAsia="uk-UA"/>
          </w:rPr>
          <w:t>постановою Кабінету Міністрів України від 23.12.2015 № 1109 "Про затвердження переліку кваліфікаційних категорій і педагогічних звань педагогічних працівників та порядку їх присвоєння"</w:t>
        </w:r>
      </w:hyperlink>
      <w:r w:rsidRPr="005269A1">
        <w:rPr>
          <w:rFonts w:ascii="Roboto" w:eastAsia="Times New Roman" w:hAnsi="Roboto" w:cs="Times New Roman"/>
          <w:color w:val="333333"/>
          <w:sz w:val="27"/>
          <w:szCs w:val="27"/>
          <w:bdr w:val="none" w:sz="0" w:space="0" w:color="auto" w:frame="1"/>
          <w:lang w:eastAsia="uk-UA"/>
        </w:rPr>
        <w:t>.</w:t>
      </w:r>
    </w:p>
    <w:p w14:paraId="792C74BE" w14:textId="77777777" w:rsidR="005269A1" w:rsidRPr="005269A1" w:rsidRDefault="005269A1" w:rsidP="005269A1">
      <w:pPr>
        <w:shd w:val="clear" w:color="auto" w:fill="FFFFFF"/>
        <w:spacing w:after="0" w:line="240" w:lineRule="auto"/>
        <w:jc w:val="both"/>
        <w:rPr>
          <w:rFonts w:ascii="Roboto" w:eastAsia="Times New Roman" w:hAnsi="Roboto" w:cs="Times New Roman"/>
          <w:color w:val="333333"/>
          <w:sz w:val="21"/>
          <w:szCs w:val="21"/>
          <w:lang w:eastAsia="uk-UA"/>
        </w:rPr>
      </w:pPr>
      <w:r w:rsidRPr="005269A1">
        <w:rPr>
          <w:rFonts w:ascii="Roboto" w:eastAsia="Times New Roman" w:hAnsi="Roboto" w:cs="Times New Roman"/>
          <w:color w:val="333333"/>
          <w:sz w:val="27"/>
          <w:szCs w:val="27"/>
          <w:bdr w:val="none" w:sz="0" w:space="0" w:color="auto" w:frame="1"/>
          <w:lang w:eastAsia="uk-UA"/>
        </w:rPr>
        <w:t>Зразок протоколу засідання предметної методичної комісії</w:t>
      </w:r>
    </w:p>
    <w:p w14:paraId="398782B4" w14:textId="77777777" w:rsidR="005269A1" w:rsidRPr="005269A1" w:rsidRDefault="005269A1" w:rsidP="005269A1">
      <w:pPr>
        <w:shd w:val="clear" w:color="auto" w:fill="FFFFFF"/>
        <w:spacing w:after="0" w:line="240" w:lineRule="auto"/>
        <w:jc w:val="center"/>
        <w:rPr>
          <w:rFonts w:ascii="Roboto" w:eastAsia="Times New Roman" w:hAnsi="Roboto" w:cs="Times New Roman"/>
          <w:color w:val="333333"/>
          <w:sz w:val="21"/>
          <w:szCs w:val="21"/>
          <w:lang w:eastAsia="uk-UA"/>
        </w:rPr>
      </w:pPr>
      <w:r w:rsidRPr="005269A1">
        <w:rPr>
          <w:rFonts w:ascii="Arial" w:eastAsia="Times New Roman" w:hAnsi="Arial" w:cs="Arial"/>
          <w:b/>
          <w:bCs/>
          <w:color w:val="000000"/>
          <w:sz w:val="48"/>
          <w:szCs w:val="48"/>
          <w:bdr w:val="none" w:sz="0" w:space="0" w:color="auto" w:frame="1"/>
          <w:shd w:val="clear" w:color="auto" w:fill="FFFFFF"/>
          <w:lang w:eastAsia="uk-UA"/>
        </w:rPr>
        <w:t>Як провести атестацію педагогів в умовах   воєнного стану</w:t>
      </w:r>
    </w:p>
    <w:p w14:paraId="1EADF99A" w14:textId="77777777" w:rsidR="005269A1" w:rsidRPr="005269A1" w:rsidRDefault="005269A1" w:rsidP="005269A1">
      <w:pPr>
        <w:shd w:val="clear" w:color="auto" w:fill="FFFFFF"/>
        <w:spacing w:after="0" w:line="240" w:lineRule="auto"/>
        <w:jc w:val="center"/>
        <w:outlineLvl w:val="2"/>
        <w:rPr>
          <w:rFonts w:ascii="Merriweather" w:eastAsia="Times New Roman" w:hAnsi="Merriweather" w:cs="Times New Roman"/>
          <w:color w:val="333333"/>
          <w:sz w:val="27"/>
          <w:szCs w:val="27"/>
          <w:lang w:eastAsia="uk-UA"/>
        </w:rPr>
      </w:pPr>
      <w:r w:rsidRPr="005269A1">
        <w:rPr>
          <w:rFonts w:ascii="Arial" w:eastAsia="Times New Roman" w:hAnsi="Arial" w:cs="Arial"/>
          <w:b/>
          <w:bCs/>
          <w:color w:val="333333"/>
          <w:sz w:val="40"/>
          <w:szCs w:val="40"/>
          <w:bdr w:val="none" w:sz="0" w:space="0" w:color="auto" w:frame="1"/>
          <w:shd w:val="clear" w:color="auto" w:fill="FFFFFF"/>
          <w:lang w:eastAsia="uk-UA"/>
        </w:rPr>
        <w:t>Основні законодавчі документи </w:t>
      </w:r>
    </w:p>
    <w:p w14:paraId="134D43FE" w14:textId="77777777" w:rsidR="005269A1" w:rsidRPr="005269A1" w:rsidRDefault="005269A1" w:rsidP="005269A1">
      <w:pPr>
        <w:shd w:val="clear" w:color="auto" w:fill="FFFFFF"/>
        <w:spacing w:after="0" w:line="240" w:lineRule="auto"/>
        <w:rPr>
          <w:rFonts w:ascii="Roboto" w:eastAsia="Times New Roman" w:hAnsi="Roboto" w:cs="Times New Roman"/>
          <w:color w:val="333333"/>
          <w:sz w:val="21"/>
          <w:szCs w:val="21"/>
          <w:lang w:eastAsia="uk-UA"/>
        </w:rPr>
      </w:pPr>
      <w:r w:rsidRPr="005269A1">
        <w:rPr>
          <w:rFonts w:ascii="Times New Roman" w:eastAsia="Times New Roman" w:hAnsi="Times New Roman" w:cs="Times New Roman"/>
          <w:color w:val="333333"/>
          <w:sz w:val="28"/>
          <w:szCs w:val="28"/>
          <w:bdr w:val="none" w:sz="0" w:space="0" w:color="auto" w:frame="1"/>
          <w:shd w:val="clear" w:color="auto" w:fill="FFFFFF"/>
          <w:lang w:eastAsia="uk-UA"/>
        </w:rPr>
        <w:t>Проведення</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атестації та підвищення</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кваліфікації</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педагогічних</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працівників</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закладів</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освіти</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регламентують</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такі</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нормативні</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документи:</w:t>
      </w:r>
    </w:p>
    <w:p w14:paraId="16361FD9" w14:textId="77777777" w:rsidR="005269A1" w:rsidRPr="005269A1" w:rsidRDefault="00CA2C6B" w:rsidP="005269A1">
      <w:pPr>
        <w:numPr>
          <w:ilvl w:val="0"/>
          <w:numId w:val="1"/>
        </w:numPr>
        <w:shd w:val="clear" w:color="auto" w:fill="FFFFFF"/>
        <w:spacing w:after="0" w:line="240" w:lineRule="auto"/>
        <w:ind w:left="1665" w:right="225"/>
        <w:rPr>
          <w:rFonts w:ascii="Roboto" w:eastAsia="Times New Roman" w:hAnsi="Roboto" w:cs="Times New Roman"/>
          <w:color w:val="333333"/>
          <w:sz w:val="21"/>
          <w:szCs w:val="21"/>
          <w:lang w:eastAsia="uk-UA"/>
        </w:rPr>
      </w:pPr>
      <w:hyperlink r:id="rId10" w:tgtFrame="_blank" w:history="1">
        <w:r w:rsidR="005269A1" w:rsidRPr="005269A1">
          <w:rPr>
            <w:rFonts w:ascii="Times New Roman" w:eastAsia="Times New Roman" w:hAnsi="Times New Roman" w:cs="Times New Roman"/>
            <w:color w:val="000000"/>
            <w:sz w:val="28"/>
            <w:szCs w:val="28"/>
            <w:u w:val="single"/>
            <w:bdr w:val="none" w:sz="0" w:space="0" w:color="auto" w:frame="1"/>
            <w:shd w:val="clear" w:color="auto" w:fill="FFFFFF"/>
            <w:lang w:eastAsia="uk-UA"/>
          </w:rPr>
          <w:t>Закон України «Про освіту» (ст. 50)</w:t>
        </w:r>
      </w:hyperlink>
      <w:r w:rsidR="005269A1" w:rsidRPr="005269A1">
        <w:rPr>
          <w:rFonts w:ascii="Times New Roman" w:eastAsia="Times New Roman" w:hAnsi="Times New Roman" w:cs="Times New Roman"/>
          <w:color w:val="000000"/>
          <w:sz w:val="28"/>
          <w:szCs w:val="28"/>
          <w:bdr w:val="none" w:sz="0" w:space="0" w:color="auto" w:frame="1"/>
          <w:shd w:val="clear" w:color="auto" w:fill="FFFFFF"/>
          <w:lang w:eastAsia="uk-UA"/>
        </w:rPr>
        <w:t>;</w:t>
      </w:r>
    </w:p>
    <w:p w14:paraId="357080A1" w14:textId="77777777" w:rsidR="005269A1" w:rsidRPr="005269A1" w:rsidRDefault="00CA2C6B" w:rsidP="005269A1">
      <w:pPr>
        <w:numPr>
          <w:ilvl w:val="0"/>
          <w:numId w:val="1"/>
        </w:numPr>
        <w:shd w:val="clear" w:color="auto" w:fill="FFFFFF"/>
        <w:spacing w:after="0" w:line="240" w:lineRule="auto"/>
        <w:ind w:left="1665" w:right="225"/>
        <w:rPr>
          <w:rFonts w:ascii="Roboto" w:eastAsia="Times New Roman" w:hAnsi="Roboto" w:cs="Times New Roman"/>
          <w:color w:val="333333"/>
          <w:sz w:val="21"/>
          <w:szCs w:val="21"/>
          <w:lang w:eastAsia="uk-UA"/>
        </w:rPr>
      </w:pPr>
      <w:hyperlink r:id="rId11" w:tgtFrame="_blank" w:history="1">
        <w:r w:rsidR="005269A1" w:rsidRPr="005269A1">
          <w:rPr>
            <w:rFonts w:ascii="Times New Roman" w:eastAsia="Times New Roman" w:hAnsi="Times New Roman" w:cs="Times New Roman"/>
            <w:color w:val="000000"/>
            <w:sz w:val="28"/>
            <w:szCs w:val="28"/>
            <w:u w:val="single"/>
            <w:bdr w:val="none" w:sz="0" w:space="0" w:color="auto" w:frame="1"/>
            <w:shd w:val="clear" w:color="auto" w:fill="FFFFFF"/>
            <w:lang w:eastAsia="uk-UA"/>
          </w:rPr>
          <w:t>Закон України «Про повну загальну середню освіту» (ст.48);</w:t>
        </w:r>
      </w:hyperlink>
    </w:p>
    <w:p w14:paraId="38036E31" w14:textId="77777777" w:rsidR="005269A1" w:rsidRPr="005269A1" w:rsidRDefault="00CA2C6B" w:rsidP="005269A1">
      <w:pPr>
        <w:numPr>
          <w:ilvl w:val="0"/>
          <w:numId w:val="1"/>
        </w:numPr>
        <w:shd w:val="clear" w:color="auto" w:fill="FFFFFF"/>
        <w:spacing w:after="0" w:line="240" w:lineRule="auto"/>
        <w:ind w:left="1665" w:right="225"/>
        <w:rPr>
          <w:rFonts w:ascii="Roboto" w:eastAsia="Times New Roman" w:hAnsi="Roboto" w:cs="Times New Roman"/>
          <w:color w:val="333333"/>
          <w:sz w:val="21"/>
          <w:szCs w:val="21"/>
          <w:lang w:eastAsia="uk-UA"/>
        </w:rPr>
      </w:pPr>
      <w:hyperlink r:id="rId12" w:tgtFrame="_blank" w:history="1">
        <w:r w:rsidR="005269A1" w:rsidRPr="005269A1">
          <w:rPr>
            <w:rFonts w:ascii="Times New Roman" w:eastAsia="Times New Roman" w:hAnsi="Times New Roman" w:cs="Times New Roman"/>
            <w:color w:val="000000"/>
            <w:sz w:val="28"/>
            <w:szCs w:val="28"/>
            <w:u w:val="single"/>
            <w:bdr w:val="none" w:sz="0" w:space="0" w:color="auto" w:frame="1"/>
            <w:shd w:val="clear" w:color="auto" w:fill="FFFFFF"/>
            <w:lang w:eastAsia="uk-UA"/>
          </w:rPr>
          <w:t>Закон України «Про дошкільну освіту» (ст.32);</w:t>
        </w:r>
      </w:hyperlink>
    </w:p>
    <w:p w14:paraId="76A70F23" w14:textId="77777777" w:rsidR="005269A1" w:rsidRPr="005269A1" w:rsidRDefault="00CA2C6B" w:rsidP="005269A1">
      <w:pPr>
        <w:numPr>
          <w:ilvl w:val="0"/>
          <w:numId w:val="1"/>
        </w:numPr>
        <w:shd w:val="clear" w:color="auto" w:fill="FFFFFF"/>
        <w:spacing w:after="0" w:line="240" w:lineRule="auto"/>
        <w:ind w:left="1665" w:right="225"/>
        <w:rPr>
          <w:rFonts w:ascii="Roboto" w:eastAsia="Times New Roman" w:hAnsi="Roboto" w:cs="Times New Roman"/>
          <w:color w:val="333333"/>
          <w:sz w:val="21"/>
          <w:szCs w:val="21"/>
          <w:lang w:eastAsia="uk-UA"/>
        </w:rPr>
      </w:pPr>
      <w:hyperlink r:id="rId13" w:tgtFrame="_blank" w:history="1">
        <w:r w:rsidR="005269A1" w:rsidRPr="005269A1">
          <w:rPr>
            <w:rFonts w:ascii="Times New Roman" w:eastAsia="Times New Roman" w:hAnsi="Times New Roman" w:cs="Times New Roman"/>
            <w:color w:val="000000"/>
            <w:sz w:val="28"/>
            <w:szCs w:val="28"/>
            <w:u w:val="single"/>
            <w:bdr w:val="none" w:sz="0" w:space="0" w:color="auto" w:frame="1"/>
            <w:shd w:val="clear" w:color="auto" w:fill="FFFFFF"/>
            <w:lang w:eastAsia="uk-UA"/>
          </w:rPr>
          <w:t>Типове положення про атестацію педагогічних працівників</w:t>
        </w:r>
      </w:hyperlink>
      <w:r w:rsidR="005269A1" w:rsidRPr="005269A1">
        <w:rPr>
          <w:rFonts w:ascii="Times New Roman" w:eastAsia="Times New Roman" w:hAnsi="Times New Roman" w:cs="Times New Roman"/>
          <w:color w:val="000000"/>
          <w:sz w:val="28"/>
          <w:szCs w:val="28"/>
          <w:bdr w:val="none" w:sz="0" w:space="0" w:color="auto" w:frame="1"/>
          <w:shd w:val="clear" w:color="auto" w:fill="FFFFFF"/>
          <w:lang w:eastAsia="uk-UA"/>
        </w:rPr>
        <w:t> (наказ МОН від 06.10.2010 №930 зі</w:t>
      </w:r>
      <w:r w:rsidR="005269A1" w:rsidRPr="005269A1">
        <w:rPr>
          <w:rFonts w:ascii="Roboto" w:eastAsia="Times New Roman" w:hAnsi="Roboto" w:cs="Times New Roman"/>
          <w:color w:val="333333"/>
          <w:sz w:val="21"/>
          <w:szCs w:val="21"/>
          <w:bdr w:val="none" w:sz="0" w:space="0" w:color="auto" w:frame="1"/>
          <w:shd w:val="clear" w:color="auto" w:fill="FFFFFF"/>
          <w:lang w:eastAsia="uk-UA"/>
        </w:rPr>
        <w:t> </w:t>
      </w:r>
      <w:r w:rsidR="005269A1" w:rsidRPr="005269A1">
        <w:rPr>
          <w:rFonts w:ascii="Times New Roman" w:eastAsia="Times New Roman" w:hAnsi="Times New Roman" w:cs="Times New Roman"/>
          <w:color w:val="000000"/>
          <w:sz w:val="28"/>
          <w:szCs w:val="28"/>
          <w:bdr w:val="none" w:sz="0" w:space="0" w:color="auto" w:frame="1"/>
          <w:shd w:val="clear" w:color="auto" w:fill="FFFFFF"/>
          <w:lang w:eastAsia="uk-UA"/>
        </w:rPr>
        <w:t>змінами 2013 року);</w:t>
      </w:r>
    </w:p>
    <w:p w14:paraId="01FC9A8B" w14:textId="77777777" w:rsidR="005269A1" w:rsidRPr="005269A1" w:rsidRDefault="005269A1" w:rsidP="005269A1">
      <w:pPr>
        <w:numPr>
          <w:ilvl w:val="0"/>
          <w:numId w:val="1"/>
        </w:numPr>
        <w:shd w:val="clear" w:color="auto" w:fill="FFFFFF"/>
        <w:spacing w:after="0" w:line="240" w:lineRule="auto"/>
        <w:ind w:left="1665" w:right="225"/>
        <w:rPr>
          <w:rFonts w:ascii="Roboto" w:eastAsia="Times New Roman" w:hAnsi="Roboto" w:cs="Times New Roman"/>
          <w:color w:val="333333"/>
          <w:sz w:val="21"/>
          <w:szCs w:val="21"/>
          <w:lang w:eastAsia="uk-UA"/>
        </w:rPr>
      </w:pPr>
      <w:r w:rsidRPr="005269A1">
        <w:rPr>
          <w:rFonts w:ascii="Times New Roman" w:eastAsia="Times New Roman" w:hAnsi="Times New Roman" w:cs="Times New Roman"/>
          <w:color w:val="000000"/>
          <w:sz w:val="28"/>
          <w:szCs w:val="28"/>
          <w:bdr w:val="none" w:sz="0" w:space="0" w:color="auto" w:frame="1"/>
          <w:shd w:val="clear" w:color="auto" w:fill="FFFFFF"/>
          <w:lang w:eastAsia="uk-UA"/>
        </w:rPr>
        <w:t>Постанови Кабінету</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000000"/>
          <w:sz w:val="28"/>
          <w:szCs w:val="28"/>
          <w:bdr w:val="none" w:sz="0" w:space="0" w:color="auto" w:frame="1"/>
          <w:shd w:val="clear" w:color="auto" w:fill="FFFFFF"/>
          <w:lang w:eastAsia="uk-UA"/>
        </w:rPr>
        <w:t>Міністрів</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000000"/>
          <w:sz w:val="28"/>
          <w:szCs w:val="28"/>
          <w:bdr w:val="none" w:sz="0" w:space="0" w:color="auto" w:frame="1"/>
          <w:shd w:val="clear" w:color="auto" w:fill="FFFFFF"/>
          <w:lang w:eastAsia="uk-UA"/>
        </w:rPr>
        <w:t>України</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000000"/>
          <w:sz w:val="28"/>
          <w:szCs w:val="28"/>
          <w:u w:val="single"/>
          <w:bdr w:val="none" w:sz="0" w:space="0" w:color="auto" w:frame="1"/>
          <w:shd w:val="clear" w:color="auto" w:fill="FFFFFF"/>
          <w:lang w:eastAsia="uk-UA"/>
        </w:rPr>
        <w:t>від 23.12.2015 № 1109 «Про затвердження переліку кваліфікаційних категорій і педагогічних звань педагогічних працівників» (зі змінами)</w:t>
      </w:r>
      <w:r w:rsidRPr="005269A1">
        <w:rPr>
          <w:rFonts w:ascii="Times New Roman" w:eastAsia="Times New Roman" w:hAnsi="Times New Roman" w:cs="Times New Roman"/>
          <w:color w:val="000000"/>
          <w:sz w:val="28"/>
          <w:szCs w:val="28"/>
          <w:bdr w:val="none" w:sz="0" w:space="0" w:color="auto" w:frame="1"/>
          <w:shd w:val="clear" w:color="auto" w:fill="FFFFFF"/>
          <w:lang w:eastAsia="uk-UA"/>
        </w:rPr>
        <w:t> та </w:t>
      </w:r>
      <w:r w:rsidRPr="005269A1">
        <w:rPr>
          <w:rFonts w:ascii="Times New Roman" w:eastAsia="Times New Roman" w:hAnsi="Times New Roman" w:cs="Times New Roman"/>
          <w:color w:val="000000"/>
          <w:sz w:val="28"/>
          <w:szCs w:val="28"/>
          <w:u w:val="single"/>
          <w:bdr w:val="none" w:sz="0" w:space="0" w:color="auto" w:frame="1"/>
          <w:shd w:val="clear" w:color="auto" w:fill="FFFFFF"/>
          <w:lang w:eastAsia="uk-UA"/>
        </w:rPr>
        <w:t>від 21.08.2019 №800 «Деякі питання підвищення кваліфікації педагогічних інауково-педагогічних працівників» (зі змінами).</w:t>
      </w:r>
    </w:p>
    <w:p w14:paraId="52C17E77" w14:textId="77777777" w:rsidR="005269A1" w:rsidRPr="005269A1" w:rsidRDefault="00CA2C6B" w:rsidP="005269A1">
      <w:pPr>
        <w:numPr>
          <w:ilvl w:val="0"/>
          <w:numId w:val="1"/>
        </w:numPr>
        <w:shd w:val="clear" w:color="auto" w:fill="FFFFFF"/>
        <w:spacing w:after="0" w:line="240" w:lineRule="auto"/>
        <w:ind w:left="1665" w:right="225"/>
        <w:rPr>
          <w:rFonts w:ascii="Roboto" w:eastAsia="Times New Roman" w:hAnsi="Roboto" w:cs="Times New Roman"/>
          <w:color w:val="333333"/>
          <w:sz w:val="21"/>
          <w:szCs w:val="21"/>
          <w:lang w:eastAsia="uk-UA"/>
        </w:rPr>
      </w:pPr>
      <w:hyperlink r:id="rId14" w:history="1">
        <w:r w:rsidR="005269A1" w:rsidRPr="005269A1">
          <w:rPr>
            <w:rFonts w:ascii="Times New Roman" w:eastAsia="Times New Roman" w:hAnsi="Times New Roman" w:cs="Times New Roman"/>
            <w:color w:val="000000"/>
            <w:sz w:val="28"/>
            <w:szCs w:val="28"/>
            <w:u w:val="single"/>
            <w:bdr w:val="none" w:sz="0" w:space="0" w:color="auto" w:frame="1"/>
            <w:shd w:val="clear" w:color="auto" w:fill="FFFFFF"/>
            <w:lang w:eastAsia="uk-UA"/>
          </w:rPr>
          <w:t>Лист МОН від 04.11.2019 № 1/9-683 “Щодо підвищення кваліфікації та атестації педагогічних працівників”</w:t>
        </w:r>
      </w:hyperlink>
    </w:p>
    <w:p w14:paraId="641D8F5F" w14:textId="77777777" w:rsidR="005269A1" w:rsidRPr="005269A1" w:rsidRDefault="005269A1" w:rsidP="005269A1">
      <w:pPr>
        <w:numPr>
          <w:ilvl w:val="0"/>
          <w:numId w:val="1"/>
        </w:numPr>
        <w:shd w:val="clear" w:color="auto" w:fill="FFFFFF"/>
        <w:spacing w:after="0" w:line="240" w:lineRule="auto"/>
        <w:ind w:left="1665" w:right="225"/>
        <w:rPr>
          <w:rFonts w:ascii="Roboto" w:eastAsia="Times New Roman" w:hAnsi="Roboto" w:cs="Times New Roman"/>
          <w:color w:val="333333"/>
          <w:sz w:val="21"/>
          <w:szCs w:val="21"/>
          <w:lang w:eastAsia="uk-UA"/>
        </w:rPr>
      </w:pPr>
      <w:r w:rsidRPr="005269A1">
        <w:rPr>
          <w:rFonts w:ascii="Times New Roman" w:eastAsia="Times New Roman" w:hAnsi="Times New Roman" w:cs="Times New Roman"/>
          <w:color w:val="000000"/>
          <w:sz w:val="28"/>
          <w:szCs w:val="28"/>
          <w:bdr w:val="none" w:sz="0" w:space="0" w:color="auto" w:frame="1"/>
          <w:shd w:val="clear" w:color="auto" w:fill="FFFFFF"/>
          <w:lang w:eastAsia="uk-UA"/>
        </w:rPr>
        <w:t>Лист МОН від 04.03.2020 №1/9-141“Щодо</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000000"/>
          <w:sz w:val="28"/>
          <w:szCs w:val="28"/>
          <w:bdr w:val="none" w:sz="0" w:space="0" w:color="auto" w:frame="1"/>
          <w:shd w:val="clear" w:color="auto" w:fill="FFFFFF"/>
          <w:lang w:eastAsia="uk-UA"/>
        </w:rPr>
        <w:t>підвищення</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000000"/>
          <w:sz w:val="28"/>
          <w:szCs w:val="28"/>
          <w:bdr w:val="none" w:sz="0" w:space="0" w:color="auto" w:frame="1"/>
          <w:shd w:val="clear" w:color="auto" w:fill="FFFFFF"/>
          <w:lang w:eastAsia="uk-UA"/>
        </w:rPr>
        <w:t>кваліфікації педагогічних працівників закладів загальної середньої освіти»</w:t>
      </w:r>
    </w:p>
    <w:p w14:paraId="5D120ED2" w14:textId="77777777" w:rsidR="005269A1" w:rsidRPr="005269A1" w:rsidRDefault="005269A1" w:rsidP="005269A1">
      <w:pPr>
        <w:shd w:val="clear" w:color="auto" w:fill="FFFFFF"/>
        <w:spacing w:after="0" w:line="240" w:lineRule="auto"/>
        <w:ind w:right="480"/>
        <w:jc w:val="center"/>
        <w:outlineLvl w:val="1"/>
        <w:rPr>
          <w:rFonts w:ascii="Merriweather" w:eastAsia="Times New Roman" w:hAnsi="Merriweather" w:cs="Times New Roman"/>
          <w:color w:val="333333"/>
          <w:sz w:val="36"/>
          <w:szCs w:val="36"/>
          <w:lang w:eastAsia="uk-UA"/>
        </w:rPr>
      </w:pPr>
      <w:r w:rsidRPr="005269A1">
        <w:rPr>
          <w:rFonts w:ascii="inherit" w:eastAsia="Times New Roman" w:hAnsi="inherit" w:cs="Times New Roman"/>
          <w:b/>
          <w:bCs/>
          <w:color w:val="335EB7"/>
          <w:sz w:val="48"/>
          <w:szCs w:val="48"/>
          <w:bdr w:val="none" w:sz="0" w:space="0" w:color="auto" w:frame="1"/>
          <w:shd w:val="clear" w:color="auto" w:fill="F7F7F7"/>
          <w:lang w:eastAsia="uk-UA"/>
        </w:rPr>
        <w:t>Атестація педагогів в умовах воєнного </w:t>
      </w:r>
      <w:r w:rsidRPr="005269A1">
        <w:rPr>
          <w:rFonts w:ascii="Times New Roman" w:eastAsia="Times New Roman" w:hAnsi="Times New Roman" w:cs="Times New Roman"/>
          <w:b/>
          <w:bCs/>
          <w:color w:val="335EB7"/>
          <w:sz w:val="28"/>
          <w:szCs w:val="28"/>
          <w:bdr w:val="none" w:sz="0" w:space="0" w:color="auto" w:frame="1"/>
          <w:shd w:val="clear" w:color="auto" w:fill="F7F7F7"/>
          <w:lang w:eastAsia="uk-UA"/>
        </w:rPr>
        <w:t>стану: що потрібно врахувати?</w:t>
      </w:r>
    </w:p>
    <w:p w14:paraId="18CF69EE" w14:textId="77777777" w:rsidR="005269A1" w:rsidRPr="005269A1" w:rsidRDefault="005269A1" w:rsidP="005269A1">
      <w:pPr>
        <w:shd w:val="clear" w:color="auto" w:fill="FFFFFF"/>
        <w:spacing w:after="0" w:line="240" w:lineRule="auto"/>
        <w:jc w:val="right"/>
        <w:rPr>
          <w:rFonts w:ascii="Roboto" w:eastAsia="Times New Roman" w:hAnsi="Roboto" w:cs="Times New Roman"/>
          <w:color w:val="333333"/>
          <w:sz w:val="21"/>
          <w:szCs w:val="21"/>
          <w:lang w:eastAsia="uk-UA"/>
        </w:rPr>
      </w:pPr>
      <w:r w:rsidRPr="005269A1">
        <w:rPr>
          <w:rFonts w:ascii="Times New Roman" w:eastAsia="Times New Roman" w:hAnsi="Times New Roman" w:cs="Times New Roman"/>
          <w:b/>
          <w:bCs/>
          <w:i/>
          <w:iCs/>
          <w:color w:val="333333"/>
          <w:sz w:val="28"/>
          <w:szCs w:val="28"/>
          <w:bdr w:val="none" w:sz="0" w:space="0" w:color="auto" w:frame="1"/>
          <w:shd w:val="clear" w:color="auto" w:fill="FFFFFF"/>
          <w:lang w:eastAsia="uk-UA"/>
        </w:rPr>
        <w:t xml:space="preserve">Людмила </w:t>
      </w:r>
      <w:proofErr w:type="spellStart"/>
      <w:r w:rsidRPr="005269A1">
        <w:rPr>
          <w:rFonts w:ascii="Times New Roman" w:eastAsia="Times New Roman" w:hAnsi="Times New Roman" w:cs="Times New Roman"/>
          <w:b/>
          <w:bCs/>
          <w:i/>
          <w:iCs/>
          <w:color w:val="333333"/>
          <w:sz w:val="28"/>
          <w:szCs w:val="28"/>
          <w:bdr w:val="none" w:sz="0" w:space="0" w:color="auto" w:frame="1"/>
          <w:shd w:val="clear" w:color="auto" w:fill="FFFFFF"/>
          <w:lang w:eastAsia="uk-UA"/>
        </w:rPr>
        <w:t>Балла</w:t>
      </w:r>
      <w:proofErr w:type="spellEnd"/>
      <w:r w:rsidRPr="005269A1">
        <w:rPr>
          <w:rFonts w:ascii="Times New Roman" w:eastAsia="Times New Roman" w:hAnsi="Times New Roman" w:cs="Times New Roman"/>
          <w:b/>
          <w:bCs/>
          <w:i/>
          <w:iCs/>
          <w:color w:val="333333"/>
          <w:sz w:val="28"/>
          <w:szCs w:val="28"/>
          <w:bdr w:val="none" w:sz="0" w:space="0" w:color="auto" w:frame="1"/>
          <w:shd w:val="clear" w:color="auto" w:fill="FFFFFF"/>
          <w:lang w:eastAsia="uk-UA"/>
        </w:rPr>
        <w:t>, </w:t>
      </w:r>
      <w:proofErr w:type="spellStart"/>
      <w:r w:rsidRPr="005269A1">
        <w:rPr>
          <w:rFonts w:ascii="Times New Roman" w:eastAsia="Times New Roman" w:hAnsi="Times New Roman" w:cs="Times New Roman"/>
          <w:i/>
          <w:iCs/>
          <w:color w:val="333333"/>
          <w:sz w:val="28"/>
          <w:szCs w:val="28"/>
          <w:bdr w:val="none" w:sz="0" w:space="0" w:color="auto" w:frame="1"/>
          <w:shd w:val="clear" w:color="auto" w:fill="FFFFFF"/>
          <w:lang w:eastAsia="uk-UA"/>
        </w:rPr>
        <w:t>PhD</w:t>
      </w:r>
      <w:proofErr w:type="spellEnd"/>
      <w:r w:rsidRPr="005269A1">
        <w:rPr>
          <w:rFonts w:ascii="Times New Roman" w:eastAsia="Times New Roman" w:hAnsi="Times New Roman" w:cs="Times New Roman"/>
          <w:i/>
          <w:iCs/>
          <w:color w:val="333333"/>
          <w:sz w:val="28"/>
          <w:szCs w:val="28"/>
          <w:bdr w:val="none" w:sz="0" w:space="0" w:color="auto" w:frame="1"/>
          <w:shd w:val="clear" w:color="auto" w:fill="FFFFFF"/>
          <w:lang w:eastAsia="uk-UA"/>
        </w:rPr>
        <w:t> </w:t>
      </w:r>
      <w:proofErr w:type="spellStart"/>
      <w:r w:rsidRPr="005269A1">
        <w:rPr>
          <w:rFonts w:ascii="Times New Roman" w:eastAsia="Times New Roman" w:hAnsi="Times New Roman" w:cs="Times New Roman"/>
          <w:i/>
          <w:iCs/>
          <w:color w:val="333333"/>
          <w:sz w:val="28"/>
          <w:szCs w:val="28"/>
          <w:bdr w:val="none" w:sz="0" w:space="0" w:color="auto" w:frame="1"/>
          <w:shd w:val="clear" w:color="auto" w:fill="FFFFFF"/>
          <w:lang w:eastAsia="uk-UA"/>
        </w:rPr>
        <w:t>in</w:t>
      </w:r>
      <w:proofErr w:type="spellEnd"/>
      <w:r w:rsidRPr="005269A1">
        <w:rPr>
          <w:rFonts w:ascii="Times New Roman" w:eastAsia="Times New Roman" w:hAnsi="Times New Roman" w:cs="Times New Roman"/>
          <w:i/>
          <w:iCs/>
          <w:color w:val="333333"/>
          <w:sz w:val="28"/>
          <w:szCs w:val="28"/>
          <w:bdr w:val="none" w:sz="0" w:space="0" w:color="auto" w:frame="1"/>
          <w:shd w:val="clear" w:color="auto" w:fill="FFFFFF"/>
          <w:lang w:eastAsia="uk-UA"/>
        </w:rPr>
        <w:t> </w:t>
      </w:r>
      <w:proofErr w:type="spellStart"/>
      <w:r w:rsidRPr="005269A1">
        <w:rPr>
          <w:rFonts w:ascii="Times New Roman" w:eastAsia="Times New Roman" w:hAnsi="Times New Roman" w:cs="Times New Roman"/>
          <w:i/>
          <w:iCs/>
          <w:color w:val="333333"/>
          <w:sz w:val="28"/>
          <w:szCs w:val="28"/>
          <w:bdr w:val="none" w:sz="0" w:space="0" w:color="auto" w:frame="1"/>
          <w:shd w:val="clear" w:color="auto" w:fill="FFFFFF"/>
          <w:lang w:eastAsia="uk-UA"/>
        </w:rPr>
        <w:t>Economics</w:t>
      </w:r>
      <w:proofErr w:type="spellEnd"/>
      <w:r w:rsidRPr="005269A1">
        <w:rPr>
          <w:rFonts w:ascii="Times New Roman" w:eastAsia="Times New Roman" w:hAnsi="Times New Roman" w:cs="Times New Roman"/>
          <w:i/>
          <w:iCs/>
          <w:color w:val="333333"/>
          <w:sz w:val="28"/>
          <w:szCs w:val="28"/>
          <w:bdr w:val="none" w:sz="0" w:space="0" w:color="auto" w:frame="1"/>
          <w:shd w:val="clear" w:color="auto" w:fill="FFFFFF"/>
          <w:lang w:eastAsia="uk-UA"/>
        </w:rPr>
        <w:t>, експерт газети «Бухгалтерія: бюджет»</w:t>
      </w:r>
    </w:p>
    <w:p w14:paraId="681F888E" w14:textId="77777777" w:rsidR="005269A1" w:rsidRPr="005269A1" w:rsidRDefault="005269A1" w:rsidP="005269A1">
      <w:pPr>
        <w:shd w:val="clear" w:color="auto" w:fill="FFFFFF"/>
        <w:spacing w:after="0" w:line="240" w:lineRule="auto"/>
        <w:rPr>
          <w:rFonts w:ascii="Roboto" w:eastAsia="Times New Roman" w:hAnsi="Roboto" w:cs="Times New Roman"/>
          <w:color w:val="333333"/>
          <w:sz w:val="21"/>
          <w:szCs w:val="21"/>
          <w:lang w:eastAsia="uk-UA"/>
        </w:rPr>
      </w:pPr>
      <w:r w:rsidRPr="005269A1">
        <w:rPr>
          <w:rFonts w:ascii="Times New Roman" w:eastAsia="Times New Roman" w:hAnsi="Times New Roman" w:cs="Times New Roman"/>
          <w:color w:val="333333"/>
          <w:sz w:val="28"/>
          <w:szCs w:val="28"/>
          <w:bdr w:val="none" w:sz="0" w:space="0" w:color="auto" w:frame="1"/>
          <w:shd w:val="clear" w:color="auto" w:fill="FFFFFF"/>
          <w:lang w:eastAsia="uk-UA"/>
        </w:rPr>
        <w:t>Відразу</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зазначимо, що МОН у </w:t>
      </w:r>
      <w:r w:rsidRPr="005269A1">
        <w:rPr>
          <w:rFonts w:ascii="Times New Roman" w:eastAsia="Times New Roman" w:hAnsi="Times New Roman" w:cs="Times New Roman"/>
          <w:i/>
          <w:iCs/>
          <w:color w:val="333333"/>
          <w:sz w:val="28"/>
          <w:szCs w:val="28"/>
          <w:bdr w:val="none" w:sz="0" w:space="0" w:color="auto" w:frame="1"/>
          <w:shd w:val="clear" w:color="auto" w:fill="FFFFFF"/>
          <w:lang w:eastAsia="uk-UA"/>
        </w:rPr>
        <w:t>листі від 15.03.2022 р. № 1/3454-22</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дозволяє в</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разі</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неможливості провести атестацію у визначені</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терміни через воєнний стан </w:t>
      </w:r>
      <w:r w:rsidRPr="005269A1">
        <w:rPr>
          <w:rFonts w:ascii="Times New Roman" w:eastAsia="Times New Roman" w:hAnsi="Times New Roman" w:cs="Times New Roman"/>
          <w:b/>
          <w:bCs/>
          <w:color w:val="333333"/>
          <w:sz w:val="28"/>
          <w:szCs w:val="28"/>
          <w:bdr w:val="none" w:sz="0" w:space="0" w:color="auto" w:frame="1"/>
          <w:shd w:val="clear" w:color="auto" w:fill="FFFFFF"/>
          <w:lang w:eastAsia="uk-UA"/>
        </w:rPr>
        <w:t>перенести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її. Отже, наразі</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маємо</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b/>
          <w:bCs/>
          <w:color w:val="333333"/>
          <w:sz w:val="28"/>
          <w:szCs w:val="28"/>
          <w:bdr w:val="none" w:sz="0" w:space="0" w:color="auto" w:frame="1"/>
          <w:shd w:val="clear" w:color="auto" w:fill="FFFFFF"/>
          <w:lang w:eastAsia="uk-UA"/>
        </w:rPr>
        <w:t>два випадки</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w:t>
      </w:r>
    </w:p>
    <w:p w14:paraId="1CC6992A" w14:textId="77777777" w:rsidR="005269A1" w:rsidRPr="005269A1" w:rsidRDefault="005269A1" w:rsidP="005269A1">
      <w:pPr>
        <w:numPr>
          <w:ilvl w:val="0"/>
          <w:numId w:val="2"/>
        </w:numPr>
        <w:shd w:val="clear" w:color="auto" w:fill="FFFFFF"/>
        <w:spacing w:after="0" w:line="240" w:lineRule="auto"/>
        <w:ind w:left="1665" w:right="225"/>
        <w:rPr>
          <w:rFonts w:ascii="Roboto" w:eastAsia="Times New Roman" w:hAnsi="Roboto" w:cs="Times New Roman"/>
          <w:color w:val="333333"/>
          <w:sz w:val="21"/>
          <w:szCs w:val="21"/>
          <w:lang w:eastAsia="uk-UA"/>
        </w:rPr>
      </w:pPr>
      <w:r w:rsidRPr="005269A1">
        <w:rPr>
          <w:rFonts w:ascii="Times New Roman" w:eastAsia="Times New Roman" w:hAnsi="Times New Roman" w:cs="Times New Roman"/>
          <w:color w:val="333333"/>
          <w:sz w:val="28"/>
          <w:szCs w:val="28"/>
          <w:bdr w:val="none" w:sz="0" w:space="0" w:color="auto" w:frame="1"/>
          <w:shd w:val="clear" w:color="auto" w:fill="FFFFFF"/>
          <w:lang w:eastAsia="uk-UA"/>
        </w:rPr>
        <w:t>атестація буде </w:t>
      </w:r>
      <w:r w:rsidRPr="005269A1">
        <w:rPr>
          <w:rFonts w:ascii="Times New Roman" w:eastAsia="Times New Roman" w:hAnsi="Times New Roman" w:cs="Times New Roman"/>
          <w:b/>
          <w:bCs/>
          <w:color w:val="333333"/>
          <w:sz w:val="28"/>
          <w:szCs w:val="28"/>
          <w:bdr w:val="none" w:sz="0" w:space="0" w:color="auto" w:frame="1"/>
          <w:shd w:val="clear" w:color="auto" w:fill="FFFFFF"/>
          <w:lang w:eastAsia="uk-UA"/>
        </w:rPr>
        <w:t>проведена</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навіть в умовах</w:t>
      </w:r>
      <w:r w:rsidRPr="005269A1">
        <w:rPr>
          <w:rFonts w:ascii="Roboto" w:eastAsia="Times New Roman" w:hAnsi="Roboto" w:cs="Times New Roman"/>
          <w:color w:val="333333"/>
          <w:sz w:val="21"/>
          <w:szCs w:val="21"/>
          <w:bdr w:val="none" w:sz="0" w:space="0" w:color="auto" w:frame="1"/>
          <w:shd w:val="clear" w:color="auto" w:fill="FFFFFF"/>
          <w:lang w:eastAsia="uk-UA"/>
        </w:rPr>
        <w:t> </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воєнного стану;</w:t>
      </w:r>
    </w:p>
    <w:p w14:paraId="14AC419A" w14:textId="38FDF033" w:rsidR="005269A1" w:rsidRPr="005269A1" w:rsidRDefault="005269A1" w:rsidP="005269A1">
      <w:pPr>
        <w:numPr>
          <w:ilvl w:val="0"/>
          <w:numId w:val="2"/>
        </w:numPr>
        <w:shd w:val="clear" w:color="auto" w:fill="FFFFFF"/>
        <w:spacing w:after="0" w:line="240" w:lineRule="auto"/>
        <w:ind w:left="1665" w:right="225"/>
        <w:rPr>
          <w:rFonts w:ascii="Roboto" w:eastAsia="Times New Roman" w:hAnsi="Roboto" w:cs="Times New Roman"/>
          <w:color w:val="333333"/>
          <w:sz w:val="21"/>
          <w:szCs w:val="21"/>
          <w:lang w:eastAsia="uk-UA"/>
        </w:rPr>
      </w:pPr>
      <w:r w:rsidRPr="005269A1">
        <w:rPr>
          <w:rFonts w:ascii="Times New Roman" w:eastAsia="Times New Roman" w:hAnsi="Times New Roman" w:cs="Times New Roman"/>
          <w:color w:val="333333"/>
          <w:sz w:val="28"/>
          <w:szCs w:val="28"/>
          <w:bdr w:val="none" w:sz="0" w:space="0" w:color="auto" w:frame="1"/>
          <w:shd w:val="clear" w:color="auto" w:fill="FFFFFF"/>
          <w:lang w:eastAsia="uk-UA"/>
        </w:rPr>
        <w:t>через воєнний стан атестація буде </w:t>
      </w:r>
      <w:r w:rsidRPr="005269A1">
        <w:rPr>
          <w:rFonts w:ascii="Times New Roman" w:eastAsia="Times New Roman" w:hAnsi="Times New Roman" w:cs="Times New Roman"/>
          <w:b/>
          <w:bCs/>
          <w:color w:val="333333"/>
          <w:sz w:val="28"/>
          <w:szCs w:val="28"/>
          <w:bdr w:val="none" w:sz="0" w:space="0" w:color="auto" w:frame="1"/>
          <w:shd w:val="clear" w:color="auto" w:fill="FFFFFF"/>
          <w:lang w:eastAsia="uk-UA"/>
        </w:rPr>
        <w:t>перенесена</w:t>
      </w:r>
      <w:r w:rsidRPr="005269A1">
        <w:rPr>
          <w:rFonts w:ascii="Times New Roman" w:eastAsia="Times New Roman" w:hAnsi="Times New Roman" w:cs="Times New Roman"/>
          <w:color w:val="333333"/>
          <w:sz w:val="28"/>
          <w:szCs w:val="28"/>
          <w:bdr w:val="none" w:sz="0" w:space="0" w:color="auto" w:frame="1"/>
          <w:shd w:val="clear" w:color="auto" w:fill="FFFFFF"/>
          <w:lang w:eastAsia="uk-UA"/>
        </w:rPr>
        <w:t>..</w:t>
      </w:r>
    </w:p>
    <w:p w14:paraId="343B2E0F" w14:textId="21F37A6C" w:rsidR="005269A1" w:rsidRPr="005269A1" w:rsidRDefault="005269A1" w:rsidP="005269A1">
      <w:pPr>
        <w:shd w:val="clear" w:color="auto" w:fill="FFFFFF"/>
        <w:spacing w:before="300" w:after="150" w:line="240" w:lineRule="auto"/>
        <w:rPr>
          <w:rFonts w:ascii="Helvetica" w:eastAsia="Times New Roman" w:hAnsi="Helvetica" w:cs="Times New Roman"/>
          <w:b/>
          <w:bCs/>
          <w:color w:val="333333"/>
          <w:sz w:val="33"/>
          <w:szCs w:val="33"/>
          <w:lang w:eastAsia="uk-UA"/>
        </w:rPr>
      </w:pPr>
      <w:r w:rsidRPr="005269A1">
        <w:rPr>
          <w:rFonts w:ascii="Helvetica" w:eastAsia="Times New Roman" w:hAnsi="Helvetica" w:cs="Times New Roman"/>
          <w:b/>
          <w:bCs/>
          <w:color w:val="333333"/>
          <w:sz w:val="33"/>
          <w:szCs w:val="33"/>
          <w:lang w:eastAsia="uk-UA"/>
        </w:rPr>
        <w:t>Атестація буде проведена</w:t>
      </w:r>
    </w:p>
    <w:p w14:paraId="5D62D5E1" w14:textId="77777777" w:rsidR="005269A1" w:rsidRPr="005269A1" w:rsidRDefault="005269A1" w:rsidP="005269A1">
      <w:pPr>
        <w:shd w:val="clear" w:color="auto" w:fill="FFFFFF"/>
        <w:spacing w:after="150" w:line="240" w:lineRule="auto"/>
        <w:rPr>
          <w:rFonts w:ascii="Helvetica" w:eastAsia="Times New Roman" w:hAnsi="Helvetica" w:cs="Times New Roman"/>
          <w:i/>
          <w:iCs/>
          <w:color w:val="333333"/>
          <w:sz w:val="21"/>
          <w:szCs w:val="21"/>
          <w:lang w:eastAsia="uk-UA"/>
        </w:rPr>
      </w:pPr>
      <w:r w:rsidRPr="005269A1">
        <w:rPr>
          <w:rFonts w:ascii="Helvetica" w:eastAsia="Times New Roman" w:hAnsi="Helvetica" w:cs="Times New Roman"/>
          <w:color w:val="333333"/>
          <w:sz w:val="21"/>
          <w:szCs w:val="21"/>
          <w:lang w:eastAsia="uk-UA"/>
        </w:rPr>
        <w:t>Відмовитися від проходження атестації педагогічний працівник </w:t>
      </w:r>
      <w:r w:rsidRPr="005269A1">
        <w:rPr>
          <w:rFonts w:ascii="Helvetica" w:eastAsia="Times New Roman" w:hAnsi="Helvetica" w:cs="Times New Roman"/>
          <w:b/>
          <w:bCs/>
          <w:color w:val="333333"/>
          <w:sz w:val="21"/>
          <w:szCs w:val="21"/>
          <w:lang w:eastAsia="uk-UA"/>
        </w:rPr>
        <w:t>не може</w:t>
      </w:r>
      <w:r w:rsidRPr="005269A1">
        <w:rPr>
          <w:rFonts w:ascii="Helvetica" w:eastAsia="Times New Roman" w:hAnsi="Helvetica" w:cs="Times New Roman"/>
          <w:color w:val="333333"/>
          <w:sz w:val="21"/>
          <w:szCs w:val="21"/>
          <w:lang w:eastAsia="uk-UA"/>
        </w:rPr>
        <w:t>. Керівники закладів, працівники яких атестуються, самостійно подають до відповідних атестаційних комісій списки педагогічних працівників, які підлягають черговій атестації, із зазначенням строків проходження курсів підвищення кваліфікації. Якщо воєнний стан суттєво не зачепив заклад освіти, то атестацію потрібно проводити за загальними правилами, передбаченими </w:t>
      </w:r>
      <w:r w:rsidRPr="005269A1">
        <w:rPr>
          <w:rFonts w:ascii="Helvetica" w:eastAsia="Times New Roman" w:hAnsi="Helvetica" w:cs="Times New Roman"/>
          <w:i/>
          <w:iCs/>
          <w:color w:val="333333"/>
          <w:sz w:val="21"/>
          <w:szCs w:val="21"/>
          <w:lang w:eastAsia="uk-UA"/>
        </w:rPr>
        <w:t>Типовим положенням № 930</w:t>
      </w:r>
    </w:p>
    <w:p w14:paraId="33B4102D" w14:textId="77777777" w:rsidR="005269A1" w:rsidRPr="005269A1" w:rsidRDefault="005269A1" w:rsidP="005269A1">
      <w:pPr>
        <w:spacing w:after="0" w:line="240" w:lineRule="auto"/>
        <w:rPr>
          <w:rFonts w:ascii="Times New Roman" w:eastAsia="Times New Roman" w:hAnsi="Times New Roman" w:cs="Times New Roman"/>
          <w:i/>
          <w:iCs/>
          <w:sz w:val="20"/>
          <w:szCs w:val="20"/>
          <w:lang w:eastAsia="uk-UA"/>
        </w:rPr>
      </w:pPr>
      <w:r w:rsidRPr="005269A1">
        <w:rPr>
          <w:rFonts w:ascii="Times New Roman" w:eastAsia="Times New Roman" w:hAnsi="Times New Roman" w:cs="Times New Roman"/>
          <w:i/>
          <w:iCs/>
          <w:noProof/>
          <w:sz w:val="20"/>
          <w:szCs w:val="20"/>
          <w:lang w:eastAsia="uk-UA"/>
        </w:rPr>
        <w:drawing>
          <wp:inline distT="0" distB="0" distL="0" distR="0" wp14:anchorId="1B01E63A" wp14:editId="32E9EF07">
            <wp:extent cx="411480" cy="411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5269A1">
        <w:rPr>
          <w:rFonts w:ascii="Times New Roman" w:eastAsia="Times New Roman" w:hAnsi="Times New Roman" w:cs="Times New Roman"/>
          <w:i/>
          <w:iCs/>
          <w:color w:val="00A48D"/>
          <w:sz w:val="16"/>
          <w:szCs w:val="16"/>
          <w:lang w:eastAsia="uk-UA"/>
        </w:rPr>
        <w:t>1</w:t>
      </w:r>
    </w:p>
    <w:p w14:paraId="1DDD565B" w14:textId="77777777" w:rsidR="005269A1" w:rsidRPr="005269A1" w:rsidRDefault="005269A1" w:rsidP="005269A1">
      <w:pPr>
        <w:spacing w:after="0" w:line="240" w:lineRule="auto"/>
        <w:rPr>
          <w:rFonts w:ascii="Times New Roman" w:eastAsia="Times New Roman" w:hAnsi="Times New Roman" w:cs="Times New Roman"/>
          <w:sz w:val="24"/>
          <w:szCs w:val="24"/>
          <w:lang w:eastAsia="uk-UA"/>
        </w:rPr>
      </w:pPr>
      <w:r w:rsidRPr="005269A1">
        <w:rPr>
          <w:rFonts w:ascii="Times New Roman" w:eastAsia="Times New Roman" w:hAnsi="Times New Roman" w:cs="Times New Roman"/>
          <w:sz w:val="24"/>
          <w:szCs w:val="24"/>
          <w:lang w:eastAsia="uk-UA"/>
        </w:rPr>
        <w:t>.</w:t>
      </w:r>
    </w:p>
    <w:p w14:paraId="4F46A9E3" w14:textId="77777777" w:rsidR="005269A1" w:rsidRPr="005269A1" w:rsidRDefault="005269A1" w:rsidP="005269A1">
      <w:pPr>
        <w:shd w:val="clear" w:color="auto" w:fill="FFFFFF"/>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На цьому наголошує МОН у </w:t>
      </w:r>
      <w:r w:rsidRPr="005269A1">
        <w:rPr>
          <w:rFonts w:ascii="Helvetica" w:eastAsia="Times New Roman" w:hAnsi="Helvetica" w:cs="Times New Roman"/>
          <w:i/>
          <w:iCs/>
          <w:color w:val="333333"/>
          <w:sz w:val="21"/>
          <w:szCs w:val="21"/>
          <w:lang w:eastAsia="uk-UA"/>
        </w:rPr>
        <w:t>листі від 15.03.2022 р. № 1/3454-22 </w:t>
      </w:r>
      <w:r w:rsidRPr="005269A1">
        <w:rPr>
          <w:rFonts w:ascii="Helvetica" w:eastAsia="Times New Roman" w:hAnsi="Helvetica" w:cs="Times New Roman"/>
          <w:color w:val="333333"/>
          <w:sz w:val="21"/>
          <w:szCs w:val="21"/>
          <w:lang w:eastAsia="uk-UA"/>
        </w:rPr>
        <w:t>(див. додаток до консультації). Далі в таблиці розглянемо ситуації, які можуть виникнути під час атестації в умовах воєнного стану.</w:t>
      </w:r>
    </w:p>
    <w:p w14:paraId="64F05895" w14:textId="77777777" w:rsidR="005269A1" w:rsidRPr="005269A1" w:rsidRDefault="005269A1" w:rsidP="005269A1">
      <w:pPr>
        <w:shd w:val="clear" w:color="auto" w:fill="FFFFFF"/>
        <w:spacing w:before="300" w:after="150" w:line="240" w:lineRule="auto"/>
        <w:rPr>
          <w:rFonts w:ascii="Helvetica" w:eastAsia="Times New Roman" w:hAnsi="Helvetica" w:cs="Times New Roman"/>
          <w:color w:val="333333"/>
          <w:sz w:val="24"/>
          <w:szCs w:val="24"/>
          <w:lang w:eastAsia="uk-UA"/>
        </w:rPr>
      </w:pPr>
      <w:r w:rsidRPr="005269A1">
        <w:rPr>
          <w:rFonts w:ascii="Helvetica" w:eastAsia="Times New Roman" w:hAnsi="Helvetica" w:cs="Times New Roman"/>
          <w:color w:val="333333"/>
          <w:sz w:val="24"/>
          <w:szCs w:val="24"/>
          <w:lang w:eastAsia="uk-UA"/>
        </w:rPr>
        <w:t>Атестація в умовах воєнного стану: ситуації</w:t>
      </w:r>
    </w:p>
    <w:tbl>
      <w:tblPr>
        <w:tblW w:w="12210" w:type="dxa"/>
        <w:tblCellSpacing w:w="15" w:type="dxa"/>
        <w:tblBorders>
          <w:top w:val="single" w:sz="6" w:space="0" w:color="8F549D"/>
          <w:left w:val="single" w:sz="6" w:space="0" w:color="8F549D"/>
          <w:bottom w:val="single" w:sz="6" w:space="0" w:color="8F549D"/>
          <w:right w:val="single" w:sz="6" w:space="0" w:color="8F549D"/>
        </w:tblBorders>
        <w:shd w:val="clear" w:color="auto" w:fill="FFFFFF"/>
        <w:tblCellMar>
          <w:top w:w="150" w:type="dxa"/>
          <w:left w:w="45" w:type="dxa"/>
          <w:bottom w:w="150" w:type="dxa"/>
          <w:right w:w="45" w:type="dxa"/>
        </w:tblCellMar>
        <w:tblLook w:val="04A0" w:firstRow="1" w:lastRow="0" w:firstColumn="1" w:lastColumn="0" w:noHBand="0" w:noVBand="1"/>
      </w:tblPr>
      <w:tblGrid>
        <w:gridCol w:w="5750"/>
        <w:gridCol w:w="6460"/>
      </w:tblGrid>
      <w:tr w:rsidR="005269A1" w:rsidRPr="005269A1" w14:paraId="4D6675C9" w14:textId="77777777" w:rsidTr="005269A1">
        <w:trPr>
          <w:tblHeader/>
          <w:tblCellSpacing w:w="15" w:type="dxa"/>
        </w:trPr>
        <w:tc>
          <w:tcPr>
            <w:tcW w:w="0" w:type="auto"/>
            <w:tcBorders>
              <w:top w:val="nil"/>
              <w:left w:val="single" w:sz="18" w:space="0" w:color="FFFFFF"/>
              <w:bottom w:val="single" w:sz="18" w:space="0" w:color="FFFFFF"/>
              <w:right w:val="single" w:sz="18" w:space="0" w:color="FFFFFF"/>
            </w:tcBorders>
            <w:shd w:val="clear" w:color="auto" w:fill="8F549D"/>
            <w:tcMar>
              <w:top w:w="120" w:type="dxa"/>
              <w:left w:w="120" w:type="dxa"/>
              <w:bottom w:w="120" w:type="dxa"/>
              <w:right w:w="120" w:type="dxa"/>
            </w:tcMar>
            <w:hideMark/>
          </w:tcPr>
          <w:p w14:paraId="73833447" w14:textId="77777777" w:rsidR="005269A1" w:rsidRPr="005269A1" w:rsidRDefault="005269A1" w:rsidP="005269A1">
            <w:pPr>
              <w:spacing w:after="150" w:line="240" w:lineRule="auto"/>
              <w:jc w:val="center"/>
              <w:rPr>
                <w:rFonts w:ascii="Helvetica" w:eastAsia="Times New Roman" w:hAnsi="Helvetica" w:cs="Times New Roman"/>
                <w:b/>
                <w:bCs/>
                <w:color w:val="FFFFFF"/>
                <w:sz w:val="21"/>
                <w:szCs w:val="21"/>
                <w:lang w:eastAsia="uk-UA"/>
              </w:rPr>
            </w:pPr>
            <w:r w:rsidRPr="005269A1">
              <w:rPr>
                <w:rFonts w:ascii="Helvetica" w:eastAsia="Times New Roman" w:hAnsi="Helvetica" w:cs="Times New Roman"/>
                <w:b/>
                <w:bCs/>
                <w:color w:val="FFFFFF"/>
                <w:sz w:val="21"/>
                <w:szCs w:val="21"/>
                <w:lang w:eastAsia="uk-UA"/>
              </w:rPr>
              <w:t>Ситуація</w:t>
            </w:r>
          </w:p>
        </w:tc>
        <w:tc>
          <w:tcPr>
            <w:tcW w:w="0" w:type="auto"/>
            <w:tcBorders>
              <w:top w:val="nil"/>
              <w:left w:val="single" w:sz="18" w:space="0" w:color="FFFFFF"/>
              <w:bottom w:val="single" w:sz="18" w:space="0" w:color="FFFFFF"/>
              <w:right w:val="single" w:sz="18" w:space="0" w:color="FFFFFF"/>
            </w:tcBorders>
            <w:shd w:val="clear" w:color="auto" w:fill="FBF1F0"/>
            <w:tcMar>
              <w:top w:w="120" w:type="dxa"/>
              <w:left w:w="120" w:type="dxa"/>
              <w:bottom w:w="120" w:type="dxa"/>
              <w:right w:w="120" w:type="dxa"/>
            </w:tcMar>
            <w:hideMark/>
          </w:tcPr>
          <w:p w14:paraId="0B797411" w14:textId="77777777" w:rsidR="005269A1" w:rsidRPr="005269A1" w:rsidRDefault="005269A1" w:rsidP="005269A1">
            <w:pPr>
              <w:spacing w:after="150" w:line="240" w:lineRule="auto"/>
              <w:jc w:val="center"/>
              <w:rPr>
                <w:rFonts w:ascii="Helvetica" w:eastAsia="Times New Roman" w:hAnsi="Helvetica" w:cs="Times New Roman"/>
                <w:b/>
                <w:bCs/>
                <w:color w:val="FFFFFF"/>
                <w:sz w:val="21"/>
                <w:szCs w:val="21"/>
                <w:lang w:eastAsia="uk-UA"/>
              </w:rPr>
            </w:pPr>
            <w:r w:rsidRPr="005269A1">
              <w:rPr>
                <w:rFonts w:ascii="Helvetica" w:eastAsia="Times New Roman" w:hAnsi="Helvetica" w:cs="Times New Roman"/>
                <w:b/>
                <w:bCs/>
                <w:color w:val="FFFFFF"/>
                <w:sz w:val="21"/>
                <w:szCs w:val="21"/>
                <w:lang w:eastAsia="uk-UA"/>
              </w:rPr>
              <w:t>Пояснення</w:t>
            </w:r>
          </w:p>
        </w:tc>
      </w:tr>
      <w:tr w:rsidR="005269A1" w:rsidRPr="005269A1" w14:paraId="6BD07701" w14:textId="77777777" w:rsidTr="005269A1">
        <w:trPr>
          <w:tblCellSpacing w:w="15" w:type="dxa"/>
        </w:trPr>
        <w:tc>
          <w:tcPr>
            <w:tcW w:w="0" w:type="auto"/>
            <w:tcBorders>
              <w:top w:val="single" w:sz="18" w:space="0" w:color="FFFFFF"/>
              <w:left w:val="single" w:sz="18" w:space="0" w:color="FFFFFF"/>
              <w:bottom w:val="single" w:sz="18" w:space="0" w:color="FFFFFF"/>
              <w:right w:val="single" w:sz="18" w:space="0" w:color="FFFFFF"/>
            </w:tcBorders>
            <w:shd w:val="clear" w:color="auto" w:fill="EFEFEF"/>
            <w:tcMar>
              <w:top w:w="120" w:type="dxa"/>
              <w:left w:w="120" w:type="dxa"/>
              <w:bottom w:w="120" w:type="dxa"/>
              <w:right w:w="120" w:type="dxa"/>
            </w:tcMar>
            <w:hideMark/>
          </w:tcPr>
          <w:p w14:paraId="6EC1700A"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 xml:space="preserve">До 1 березня керівник закладу освіти не встиг подати до атестаційної комісії характеристику діяльності педагога в </w:t>
            </w:r>
            <w:proofErr w:type="spellStart"/>
            <w:r w:rsidRPr="005269A1">
              <w:rPr>
                <w:rFonts w:ascii="Helvetica" w:eastAsia="Times New Roman" w:hAnsi="Helvetica" w:cs="Times New Roman"/>
                <w:color w:val="333333"/>
                <w:sz w:val="21"/>
                <w:szCs w:val="21"/>
                <w:lang w:eastAsia="uk-UA"/>
              </w:rPr>
              <w:t>міжатестаційний</w:t>
            </w:r>
            <w:proofErr w:type="spellEnd"/>
            <w:r w:rsidRPr="005269A1">
              <w:rPr>
                <w:rFonts w:ascii="Helvetica" w:eastAsia="Times New Roman" w:hAnsi="Helvetica" w:cs="Times New Roman"/>
                <w:color w:val="333333"/>
                <w:sz w:val="21"/>
                <w:szCs w:val="21"/>
                <w:lang w:eastAsia="uk-UA"/>
              </w:rPr>
              <w:t xml:space="preserve"> період. Однак у закладі освіти прийнято рішення про відновлення роботи та проведення атестації. Чи можна подати характеристику пізніше?</w:t>
            </w:r>
          </w:p>
        </w:tc>
        <w:tc>
          <w:tcPr>
            <w:tcW w:w="0" w:type="auto"/>
            <w:tcBorders>
              <w:top w:val="single" w:sz="18" w:space="0" w:color="FFFFFF"/>
              <w:left w:val="single" w:sz="18" w:space="0" w:color="FFFFFF"/>
              <w:bottom w:val="single" w:sz="18" w:space="0" w:color="FFFFFF"/>
              <w:right w:val="single" w:sz="18" w:space="0" w:color="FFFFFF"/>
            </w:tcBorders>
            <w:shd w:val="clear" w:color="auto" w:fill="EFEFEF"/>
            <w:tcMar>
              <w:top w:w="120" w:type="dxa"/>
              <w:left w:w="120" w:type="dxa"/>
              <w:bottom w:w="120" w:type="dxa"/>
              <w:right w:w="120" w:type="dxa"/>
            </w:tcMar>
            <w:hideMark/>
          </w:tcPr>
          <w:p w14:paraId="0DF42F8A"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З огляду на воєнний стан пропущену дату подання характеристики діяльності педагога доцільно </w:t>
            </w:r>
            <w:r w:rsidRPr="005269A1">
              <w:rPr>
                <w:rFonts w:ascii="Helvetica" w:eastAsia="Times New Roman" w:hAnsi="Helvetica" w:cs="Times New Roman"/>
                <w:b/>
                <w:bCs/>
                <w:color w:val="333333"/>
                <w:sz w:val="21"/>
                <w:szCs w:val="21"/>
                <w:lang w:eastAsia="uk-UA"/>
              </w:rPr>
              <w:t>не вважати порушенням</w:t>
            </w:r>
            <w:r w:rsidRPr="005269A1">
              <w:rPr>
                <w:rFonts w:ascii="Helvetica" w:eastAsia="Times New Roman" w:hAnsi="Helvetica" w:cs="Times New Roman"/>
                <w:color w:val="333333"/>
                <w:sz w:val="21"/>
                <w:szCs w:val="21"/>
                <w:lang w:eastAsia="uk-UA"/>
              </w:rPr>
              <w:t> процедури проведення атестації. Головне — надати таку характеристику, щоб педагогічний працівник, якого атестують, встиг з нею ознайомитися. Нагадаємо, що відповідно до </w:t>
            </w:r>
            <w:proofErr w:type="spellStart"/>
            <w:r w:rsidRPr="005269A1">
              <w:rPr>
                <w:rFonts w:ascii="Helvetica" w:eastAsia="Times New Roman" w:hAnsi="Helvetica" w:cs="Times New Roman"/>
                <w:i/>
                <w:iCs/>
                <w:color w:val="333333"/>
                <w:sz w:val="21"/>
                <w:szCs w:val="21"/>
                <w:lang w:eastAsia="uk-UA"/>
              </w:rPr>
              <w:t>абз</w:t>
            </w:r>
            <w:proofErr w:type="spellEnd"/>
            <w:r w:rsidRPr="005269A1">
              <w:rPr>
                <w:rFonts w:ascii="Helvetica" w:eastAsia="Times New Roman" w:hAnsi="Helvetica" w:cs="Times New Roman"/>
                <w:i/>
                <w:iCs/>
                <w:color w:val="333333"/>
                <w:sz w:val="21"/>
                <w:szCs w:val="21"/>
                <w:lang w:eastAsia="uk-UA"/>
              </w:rPr>
              <w:t>. 5 п. 3.5 Типового положення № 930</w:t>
            </w:r>
            <w:r w:rsidRPr="005269A1">
              <w:rPr>
                <w:rFonts w:ascii="Helvetica" w:eastAsia="Times New Roman" w:hAnsi="Helvetica" w:cs="Times New Roman"/>
                <w:color w:val="333333"/>
                <w:sz w:val="21"/>
                <w:szCs w:val="21"/>
                <w:lang w:eastAsia="uk-UA"/>
              </w:rPr>
              <w:t xml:space="preserve"> педагогічний працівник не пізніш як за десять днів до проведення атестації ознайомлюється з характеристикою під </w:t>
            </w:r>
            <w:r w:rsidRPr="005269A1">
              <w:rPr>
                <w:rFonts w:ascii="Helvetica" w:eastAsia="Times New Roman" w:hAnsi="Helvetica" w:cs="Times New Roman"/>
                <w:color w:val="333333"/>
                <w:sz w:val="21"/>
                <w:szCs w:val="21"/>
                <w:lang w:eastAsia="uk-UA"/>
              </w:rPr>
              <w:lastRenderedPageBreak/>
              <w:t>підпис. Однак з огляду на ситуацію, яка виникла, цей термін можна скоротити, головне, щоб педагог встиг ознайомитися з характеристикою до початку засідання комісії: I рівня — до 1 квітня, II рівня — до 10 квітня, III рівня — до 25 квітня</w:t>
            </w:r>
          </w:p>
        </w:tc>
      </w:tr>
      <w:tr w:rsidR="005269A1" w:rsidRPr="005269A1" w14:paraId="369605A6" w14:textId="77777777" w:rsidTr="005269A1">
        <w:trPr>
          <w:tblCellSpacing w:w="15" w:type="dxa"/>
        </w:trPr>
        <w:tc>
          <w:tcPr>
            <w:tcW w:w="0" w:type="auto"/>
            <w:tcBorders>
              <w:top w:val="single" w:sz="18" w:space="0" w:color="FFFFFF"/>
              <w:left w:val="single" w:sz="18" w:space="0" w:color="FFFFFF"/>
              <w:bottom w:val="single" w:sz="18" w:space="0" w:color="FFFFFF"/>
              <w:right w:val="single" w:sz="18" w:space="0" w:color="FFFFFF"/>
            </w:tcBorders>
            <w:shd w:val="clear" w:color="auto" w:fill="FFFFFF"/>
            <w:tcMar>
              <w:top w:w="120" w:type="dxa"/>
              <w:left w:w="120" w:type="dxa"/>
              <w:bottom w:w="120" w:type="dxa"/>
              <w:right w:w="120" w:type="dxa"/>
            </w:tcMar>
            <w:hideMark/>
          </w:tcPr>
          <w:p w14:paraId="37725235"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lastRenderedPageBreak/>
              <w:t>На засіданні комісії відсутні деякі члени атестаційної комісії. Чи буде таке засідання вважатися правомочним?</w:t>
            </w:r>
          </w:p>
        </w:tc>
        <w:tc>
          <w:tcPr>
            <w:tcW w:w="0" w:type="auto"/>
            <w:tcBorders>
              <w:top w:val="single" w:sz="18" w:space="0" w:color="FFFFFF"/>
              <w:left w:val="single" w:sz="18" w:space="0" w:color="FFFFFF"/>
              <w:bottom w:val="single" w:sz="18" w:space="0" w:color="FFFFFF"/>
              <w:right w:val="single" w:sz="18" w:space="0" w:color="FFFFFF"/>
            </w:tcBorders>
            <w:shd w:val="clear" w:color="auto" w:fill="FFFFFF"/>
            <w:tcMar>
              <w:top w:w="120" w:type="dxa"/>
              <w:left w:w="120" w:type="dxa"/>
              <w:bottom w:w="120" w:type="dxa"/>
              <w:right w:w="120" w:type="dxa"/>
            </w:tcMar>
            <w:hideMark/>
          </w:tcPr>
          <w:p w14:paraId="37C88403"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b/>
                <w:bCs/>
                <w:color w:val="333333"/>
                <w:sz w:val="21"/>
                <w:szCs w:val="21"/>
                <w:lang w:eastAsia="uk-UA"/>
              </w:rPr>
              <w:t>Так</w:t>
            </w:r>
            <w:r w:rsidRPr="005269A1">
              <w:rPr>
                <w:rFonts w:ascii="Helvetica" w:eastAsia="Times New Roman" w:hAnsi="Helvetica" w:cs="Times New Roman"/>
                <w:color w:val="333333"/>
                <w:sz w:val="21"/>
                <w:szCs w:val="21"/>
                <w:lang w:eastAsia="uk-UA"/>
              </w:rPr>
              <w:t>, засідання комісії буде правомочним. Відповідно до </w:t>
            </w:r>
            <w:r w:rsidRPr="005269A1">
              <w:rPr>
                <w:rFonts w:ascii="Helvetica" w:eastAsia="Times New Roman" w:hAnsi="Helvetica" w:cs="Times New Roman"/>
                <w:i/>
                <w:iCs/>
                <w:color w:val="333333"/>
                <w:sz w:val="21"/>
                <w:szCs w:val="21"/>
                <w:lang w:eastAsia="uk-UA"/>
              </w:rPr>
              <w:t>п. 3.12 Типового положення № 930</w:t>
            </w:r>
            <w:r w:rsidRPr="005269A1">
              <w:rPr>
                <w:rFonts w:ascii="Helvetica" w:eastAsia="Times New Roman" w:hAnsi="Helvetica" w:cs="Times New Roman"/>
                <w:color w:val="333333"/>
                <w:sz w:val="21"/>
                <w:szCs w:val="21"/>
                <w:lang w:eastAsia="uk-UA"/>
              </w:rPr>
              <w:t> засідання атестаційної комісії є правомочним, якщо на ньому присутні не менш як 2/3 її членів.</w:t>
            </w:r>
          </w:p>
          <w:p w14:paraId="227D28E1"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b/>
                <w:bCs/>
                <w:color w:val="333333"/>
                <w:sz w:val="21"/>
                <w:szCs w:val="21"/>
                <w:lang w:eastAsia="uk-UA"/>
              </w:rPr>
              <w:t>ДО ВІДОМА.</w:t>
            </w:r>
            <w:r w:rsidRPr="005269A1">
              <w:rPr>
                <w:rFonts w:ascii="Helvetica" w:eastAsia="Times New Roman" w:hAnsi="Helvetica" w:cs="Times New Roman"/>
                <w:color w:val="333333"/>
                <w:sz w:val="21"/>
                <w:szCs w:val="21"/>
                <w:lang w:eastAsia="uk-UA"/>
              </w:rPr>
              <w:t> Також можна застосувати рекомендації МОН, актуальні для періоду </w:t>
            </w:r>
            <w:r w:rsidRPr="005269A1">
              <w:rPr>
                <w:rFonts w:ascii="Helvetica" w:eastAsia="Times New Roman" w:hAnsi="Helvetica" w:cs="Times New Roman"/>
                <w:b/>
                <w:bCs/>
                <w:color w:val="333333"/>
                <w:sz w:val="21"/>
                <w:szCs w:val="21"/>
                <w:lang w:eastAsia="uk-UA"/>
              </w:rPr>
              <w:t>карантину</w:t>
            </w:r>
            <w:r w:rsidRPr="005269A1">
              <w:rPr>
                <w:rFonts w:ascii="Helvetica" w:eastAsia="Times New Roman" w:hAnsi="Helvetica" w:cs="Times New Roman"/>
                <w:color w:val="333333"/>
                <w:sz w:val="21"/>
                <w:szCs w:val="21"/>
                <w:lang w:eastAsia="uk-UA"/>
              </w:rPr>
              <w:t>. Так МОН у </w:t>
            </w:r>
            <w:r w:rsidRPr="005269A1">
              <w:rPr>
                <w:rFonts w:ascii="Helvetica" w:eastAsia="Times New Roman" w:hAnsi="Helvetica" w:cs="Times New Roman"/>
                <w:i/>
                <w:iCs/>
                <w:color w:val="333333"/>
                <w:sz w:val="21"/>
                <w:szCs w:val="21"/>
                <w:lang w:eastAsia="uk-UA"/>
              </w:rPr>
              <w:t>листі від 27.03.2020 р. № 1/9-179</w:t>
            </w:r>
            <w:r w:rsidRPr="005269A1">
              <w:rPr>
                <w:rFonts w:ascii="Helvetica" w:eastAsia="Times New Roman" w:hAnsi="Helvetica" w:cs="Times New Roman"/>
                <w:color w:val="333333"/>
                <w:sz w:val="21"/>
                <w:szCs w:val="21"/>
                <w:lang w:eastAsia="uk-UA"/>
              </w:rPr>
              <w:t> рекомендує атестаційним комісіям скоротити кількість членів атестаційної комісії до мінімальної</w:t>
            </w:r>
          </w:p>
        </w:tc>
      </w:tr>
      <w:tr w:rsidR="005269A1" w:rsidRPr="005269A1" w14:paraId="42C8058E" w14:textId="77777777" w:rsidTr="005269A1">
        <w:trPr>
          <w:tblCellSpacing w:w="15" w:type="dxa"/>
        </w:trPr>
        <w:tc>
          <w:tcPr>
            <w:tcW w:w="0" w:type="auto"/>
            <w:tcBorders>
              <w:top w:val="single" w:sz="18" w:space="0" w:color="FFFFFF"/>
              <w:left w:val="single" w:sz="18" w:space="0" w:color="FFFFFF"/>
              <w:bottom w:val="single" w:sz="18" w:space="0" w:color="FFFFFF"/>
              <w:right w:val="single" w:sz="18" w:space="0" w:color="FFFFFF"/>
            </w:tcBorders>
            <w:shd w:val="clear" w:color="auto" w:fill="EFEFEF"/>
            <w:tcMar>
              <w:top w:w="120" w:type="dxa"/>
              <w:left w:w="120" w:type="dxa"/>
              <w:bottom w:w="120" w:type="dxa"/>
              <w:right w:w="120" w:type="dxa"/>
            </w:tcMar>
            <w:hideMark/>
          </w:tcPr>
          <w:p w14:paraId="346376D7"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Педагог, який повинен атестуватися, не має такої можливості у зв’язку з бойовими діями, які тривають біля місця його проживання. Однак у закладі освіти, де він працює, атестація проводиться. Як атестувати цього працівника?</w:t>
            </w:r>
          </w:p>
        </w:tc>
        <w:tc>
          <w:tcPr>
            <w:tcW w:w="0" w:type="auto"/>
            <w:tcBorders>
              <w:top w:val="single" w:sz="18" w:space="0" w:color="FFFFFF"/>
              <w:left w:val="single" w:sz="18" w:space="0" w:color="FFFFFF"/>
              <w:bottom w:val="single" w:sz="18" w:space="0" w:color="FFFFFF"/>
              <w:right w:val="single" w:sz="18" w:space="0" w:color="FFFFFF"/>
            </w:tcBorders>
            <w:shd w:val="clear" w:color="auto" w:fill="EFEFEF"/>
            <w:tcMar>
              <w:top w:w="120" w:type="dxa"/>
              <w:left w:w="120" w:type="dxa"/>
              <w:bottom w:w="120" w:type="dxa"/>
              <w:right w:w="120" w:type="dxa"/>
            </w:tcMar>
            <w:hideMark/>
          </w:tcPr>
          <w:p w14:paraId="66D2DF29"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Відсутність педагога на засіданні атестаційної комісії у зв’язку з бойовими діями можна вважати </w:t>
            </w:r>
            <w:r w:rsidRPr="005269A1">
              <w:rPr>
                <w:rFonts w:ascii="Helvetica" w:eastAsia="Times New Roman" w:hAnsi="Helvetica" w:cs="Times New Roman"/>
                <w:b/>
                <w:bCs/>
                <w:color w:val="333333"/>
                <w:sz w:val="21"/>
                <w:szCs w:val="21"/>
                <w:lang w:eastAsia="uk-UA"/>
              </w:rPr>
              <w:t>відсутністю з</w:t>
            </w:r>
            <w:r w:rsidRPr="005269A1">
              <w:rPr>
                <w:rFonts w:ascii="Helvetica" w:eastAsia="Times New Roman" w:hAnsi="Helvetica" w:cs="Times New Roman"/>
                <w:color w:val="333333"/>
                <w:sz w:val="21"/>
                <w:szCs w:val="21"/>
                <w:lang w:eastAsia="uk-UA"/>
              </w:rPr>
              <w:t> </w:t>
            </w:r>
            <w:r w:rsidRPr="005269A1">
              <w:rPr>
                <w:rFonts w:ascii="Helvetica" w:eastAsia="Times New Roman" w:hAnsi="Helvetica" w:cs="Times New Roman"/>
                <w:b/>
                <w:bCs/>
                <w:color w:val="333333"/>
                <w:sz w:val="21"/>
                <w:szCs w:val="21"/>
                <w:lang w:eastAsia="uk-UA"/>
              </w:rPr>
              <w:t>об’єктивних причин</w:t>
            </w:r>
            <w:r w:rsidRPr="005269A1">
              <w:rPr>
                <w:rFonts w:ascii="Helvetica" w:eastAsia="Times New Roman" w:hAnsi="Helvetica" w:cs="Times New Roman"/>
                <w:color w:val="333333"/>
                <w:sz w:val="21"/>
                <w:szCs w:val="21"/>
                <w:lang w:eastAsia="uk-UA"/>
              </w:rPr>
              <w:t>. У такому разі згідно з </w:t>
            </w:r>
            <w:proofErr w:type="spellStart"/>
            <w:r w:rsidRPr="005269A1">
              <w:rPr>
                <w:rFonts w:ascii="Helvetica" w:eastAsia="Times New Roman" w:hAnsi="Helvetica" w:cs="Times New Roman"/>
                <w:i/>
                <w:iCs/>
                <w:color w:val="333333"/>
                <w:sz w:val="21"/>
                <w:szCs w:val="21"/>
                <w:lang w:eastAsia="uk-UA"/>
              </w:rPr>
              <w:t>абз</w:t>
            </w:r>
            <w:proofErr w:type="spellEnd"/>
            <w:r w:rsidRPr="005269A1">
              <w:rPr>
                <w:rFonts w:ascii="Helvetica" w:eastAsia="Times New Roman" w:hAnsi="Helvetica" w:cs="Times New Roman"/>
                <w:i/>
                <w:iCs/>
                <w:color w:val="333333"/>
                <w:sz w:val="21"/>
                <w:szCs w:val="21"/>
                <w:lang w:eastAsia="uk-UA"/>
              </w:rPr>
              <w:t>. 2 п. 3.10 Типового положення № 930</w:t>
            </w:r>
            <w:r w:rsidRPr="005269A1">
              <w:rPr>
                <w:rFonts w:ascii="Helvetica" w:eastAsia="Times New Roman" w:hAnsi="Helvetica" w:cs="Times New Roman"/>
                <w:color w:val="333333"/>
                <w:sz w:val="21"/>
                <w:szCs w:val="21"/>
                <w:lang w:eastAsia="uk-UA"/>
              </w:rPr>
              <w:t> 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і дав на це </w:t>
            </w:r>
            <w:r w:rsidRPr="005269A1">
              <w:rPr>
                <w:rFonts w:ascii="Helvetica" w:eastAsia="Times New Roman" w:hAnsi="Helvetica" w:cs="Times New Roman"/>
                <w:b/>
                <w:bCs/>
                <w:color w:val="333333"/>
                <w:sz w:val="21"/>
                <w:szCs w:val="21"/>
                <w:lang w:eastAsia="uk-UA"/>
              </w:rPr>
              <w:t>письмову згоду</w:t>
            </w:r>
            <w:r w:rsidRPr="005269A1">
              <w:rPr>
                <w:rFonts w:ascii="Helvetica" w:eastAsia="Times New Roman" w:hAnsi="Helvetica" w:cs="Times New Roman"/>
                <w:color w:val="333333"/>
                <w:sz w:val="21"/>
                <w:szCs w:val="21"/>
                <w:lang w:eastAsia="uk-UA"/>
              </w:rPr>
              <w:t>. Але провести атестацію без працівників не можна, якщо вона проводиться стосовно працівників, щодо яких порушено питання про невідповідність займаній посаді</w:t>
            </w:r>
          </w:p>
        </w:tc>
      </w:tr>
      <w:tr w:rsidR="005269A1" w:rsidRPr="005269A1" w14:paraId="4B981E9D" w14:textId="77777777" w:rsidTr="005269A1">
        <w:trPr>
          <w:tblCellSpacing w:w="15" w:type="dxa"/>
        </w:trPr>
        <w:tc>
          <w:tcPr>
            <w:tcW w:w="0" w:type="auto"/>
            <w:tcBorders>
              <w:top w:val="single" w:sz="18" w:space="0" w:color="FFFFFF"/>
              <w:left w:val="single" w:sz="18" w:space="0" w:color="FFFFFF"/>
              <w:bottom w:val="single" w:sz="18" w:space="0" w:color="FFFFFF"/>
              <w:right w:val="single" w:sz="18" w:space="0" w:color="FFFFFF"/>
            </w:tcBorders>
            <w:shd w:val="clear" w:color="auto" w:fill="FFFFFF"/>
            <w:tcMar>
              <w:top w:w="120" w:type="dxa"/>
              <w:left w:w="120" w:type="dxa"/>
              <w:bottom w:w="120" w:type="dxa"/>
              <w:right w:w="120" w:type="dxa"/>
            </w:tcMar>
            <w:hideMark/>
          </w:tcPr>
          <w:p w14:paraId="0E89F460"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 xml:space="preserve">Заклад освіти працює, однак педагог вирішив поїхати за кордон. Ніяких заяв (наприклад, на відпустку будь-якого виду) він не написав. Його відсутність </w:t>
            </w:r>
            <w:proofErr w:type="spellStart"/>
            <w:r w:rsidRPr="005269A1">
              <w:rPr>
                <w:rFonts w:ascii="Helvetica" w:eastAsia="Times New Roman" w:hAnsi="Helvetica" w:cs="Times New Roman"/>
                <w:color w:val="333333"/>
                <w:sz w:val="21"/>
                <w:szCs w:val="21"/>
                <w:lang w:eastAsia="uk-UA"/>
              </w:rPr>
              <w:t>табелюється</w:t>
            </w:r>
            <w:proofErr w:type="spellEnd"/>
            <w:r w:rsidRPr="005269A1">
              <w:rPr>
                <w:rFonts w:ascii="Helvetica" w:eastAsia="Times New Roman" w:hAnsi="Helvetica" w:cs="Times New Roman"/>
                <w:color w:val="333333"/>
                <w:sz w:val="21"/>
                <w:szCs w:val="21"/>
                <w:lang w:eastAsia="uk-UA"/>
              </w:rPr>
              <w:t xml:space="preserve"> як відсутність з нез’ясованих причин (код «НЗ»). Підійшло засідання атестаційної комісії, на якому мав атестуватися відсутній працівник. Як бути з його атестацією?</w:t>
            </w:r>
          </w:p>
        </w:tc>
        <w:tc>
          <w:tcPr>
            <w:tcW w:w="0" w:type="auto"/>
            <w:tcBorders>
              <w:top w:val="single" w:sz="18" w:space="0" w:color="FFFFFF"/>
              <w:left w:val="single" w:sz="18" w:space="0" w:color="FFFFFF"/>
              <w:bottom w:val="single" w:sz="18" w:space="0" w:color="FFFFFF"/>
              <w:right w:val="single" w:sz="18" w:space="0" w:color="FFFFFF"/>
            </w:tcBorders>
            <w:shd w:val="clear" w:color="auto" w:fill="FFFFFF"/>
            <w:tcMar>
              <w:top w:w="120" w:type="dxa"/>
              <w:left w:w="120" w:type="dxa"/>
              <w:bottom w:w="120" w:type="dxa"/>
              <w:right w:w="120" w:type="dxa"/>
            </w:tcMar>
            <w:hideMark/>
          </w:tcPr>
          <w:p w14:paraId="5D70CDE8"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Оскільки заклад освіти працює, то відсутність працівника не є поважною причиною, яка виникла у зв’язку з воєнним станом. Тому варто застосувати </w:t>
            </w:r>
            <w:proofErr w:type="spellStart"/>
            <w:r w:rsidRPr="005269A1">
              <w:rPr>
                <w:rFonts w:ascii="Helvetica" w:eastAsia="Times New Roman" w:hAnsi="Helvetica" w:cs="Times New Roman"/>
                <w:i/>
                <w:iCs/>
                <w:color w:val="333333"/>
                <w:sz w:val="21"/>
                <w:szCs w:val="21"/>
                <w:lang w:eastAsia="uk-UA"/>
              </w:rPr>
              <w:t>абз</w:t>
            </w:r>
            <w:proofErr w:type="spellEnd"/>
            <w:r w:rsidRPr="005269A1">
              <w:rPr>
                <w:rFonts w:ascii="Helvetica" w:eastAsia="Times New Roman" w:hAnsi="Helvetica" w:cs="Times New Roman"/>
                <w:i/>
                <w:iCs/>
                <w:color w:val="333333"/>
                <w:sz w:val="21"/>
                <w:szCs w:val="21"/>
                <w:lang w:eastAsia="uk-UA"/>
              </w:rPr>
              <w:t>. 3 п. 3.10 Типового положення № 930,</w:t>
            </w:r>
            <w:r w:rsidRPr="005269A1">
              <w:rPr>
                <w:rFonts w:ascii="Helvetica" w:eastAsia="Times New Roman" w:hAnsi="Helvetica" w:cs="Times New Roman"/>
                <w:color w:val="333333"/>
                <w:sz w:val="21"/>
                <w:szCs w:val="21"/>
                <w:lang w:eastAsia="uk-UA"/>
              </w:rPr>
              <w:t> та в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w:t>
            </w:r>
            <w:r w:rsidRPr="005269A1">
              <w:rPr>
                <w:rFonts w:ascii="Helvetica" w:eastAsia="Times New Roman" w:hAnsi="Helvetica" w:cs="Times New Roman"/>
                <w:b/>
                <w:bCs/>
                <w:color w:val="333333"/>
                <w:sz w:val="21"/>
                <w:szCs w:val="21"/>
                <w:lang w:eastAsia="uk-UA"/>
              </w:rPr>
              <w:t>провести атестацію за його відсутності</w:t>
            </w:r>
          </w:p>
        </w:tc>
      </w:tr>
      <w:tr w:rsidR="005269A1" w:rsidRPr="005269A1" w14:paraId="6E923B7B" w14:textId="77777777" w:rsidTr="005269A1">
        <w:trPr>
          <w:tblCellSpacing w:w="15" w:type="dxa"/>
        </w:trPr>
        <w:tc>
          <w:tcPr>
            <w:tcW w:w="0" w:type="auto"/>
            <w:tcBorders>
              <w:top w:val="single" w:sz="18" w:space="0" w:color="FFFFFF"/>
              <w:left w:val="single" w:sz="18" w:space="0" w:color="FFFFFF"/>
              <w:bottom w:val="single" w:sz="18" w:space="0" w:color="FFFFFF"/>
              <w:right w:val="single" w:sz="18" w:space="0" w:color="FFFFFF"/>
            </w:tcBorders>
            <w:shd w:val="clear" w:color="auto" w:fill="EFEFEF"/>
            <w:tcMar>
              <w:top w:w="120" w:type="dxa"/>
              <w:left w:w="120" w:type="dxa"/>
              <w:bottom w:w="120" w:type="dxa"/>
              <w:right w:w="120" w:type="dxa"/>
            </w:tcMar>
            <w:hideMark/>
          </w:tcPr>
          <w:p w14:paraId="25DB4501"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lastRenderedPageBreak/>
              <w:t>Вчитель перебуває за кордоном (або в іншому місті України) та проводить заняття дистанційно. Підійшло засідання атестаційної комісії, на якому мав атестуватися цей працівник. Чи може він бути присутній на засіданні комісії дистанційно?</w:t>
            </w:r>
          </w:p>
        </w:tc>
        <w:tc>
          <w:tcPr>
            <w:tcW w:w="0" w:type="auto"/>
            <w:tcBorders>
              <w:top w:val="single" w:sz="18" w:space="0" w:color="FFFFFF"/>
              <w:left w:val="single" w:sz="18" w:space="0" w:color="FFFFFF"/>
              <w:bottom w:val="single" w:sz="18" w:space="0" w:color="FFFFFF"/>
              <w:right w:val="single" w:sz="18" w:space="0" w:color="FFFFFF"/>
            </w:tcBorders>
            <w:shd w:val="clear" w:color="auto" w:fill="EFEFEF"/>
            <w:tcMar>
              <w:top w:w="120" w:type="dxa"/>
              <w:left w:w="120" w:type="dxa"/>
              <w:bottom w:w="120" w:type="dxa"/>
              <w:right w:w="120" w:type="dxa"/>
            </w:tcMar>
            <w:hideMark/>
          </w:tcPr>
          <w:p w14:paraId="67F2F447"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i/>
                <w:iCs/>
                <w:color w:val="333333"/>
                <w:sz w:val="21"/>
                <w:szCs w:val="21"/>
                <w:lang w:eastAsia="uk-UA"/>
              </w:rPr>
              <w:t>Типове положення № 930</w:t>
            </w:r>
            <w:r w:rsidRPr="005269A1">
              <w:rPr>
                <w:rFonts w:ascii="Helvetica" w:eastAsia="Times New Roman" w:hAnsi="Helvetica" w:cs="Times New Roman"/>
                <w:color w:val="333333"/>
                <w:sz w:val="21"/>
                <w:szCs w:val="21"/>
                <w:lang w:eastAsia="uk-UA"/>
              </w:rPr>
              <w:t xml:space="preserve"> не містить рекомендацій стосовно порядку дій у такому випадку. Однак немає і зобов’язання для педагогів, які атестуються, бути присутніми саме </w:t>
            </w:r>
            <w:proofErr w:type="spellStart"/>
            <w:r w:rsidRPr="005269A1">
              <w:rPr>
                <w:rFonts w:ascii="Helvetica" w:eastAsia="Times New Roman" w:hAnsi="Helvetica" w:cs="Times New Roman"/>
                <w:color w:val="333333"/>
                <w:sz w:val="21"/>
                <w:szCs w:val="21"/>
                <w:lang w:eastAsia="uk-UA"/>
              </w:rPr>
              <w:t>офлайн</w:t>
            </w:r>
            <w:proofErr w:type="spellEnd"/>
            <w:r w:rsidRPr="005269A1">
              <w:rPr>
                <w:rFonts w:ascii="Helvetica" w:eastAsia="Times New Roman" w:hAnsi="Helvetica" w:cs="Times New Roman"/>
                <w:color w:val="333333"/>
                <w:sz w:val="21"/>
                <w:szCs w:val="21"/>
                <w:lang w:eastAsia="uk-UA"/>
              </w:rPr>
              <w:t xml:space="preserve"> на засіданні атестаційної комісії. Тому присутність на засіданні атестаційної комісії дистанційно </w:t>
            </w:r>
            <w:r w:rsidRPr="005269A1">
              <w:rPr>
                <w:rFonts w:ascii="Helvetica" w:eastAsia="Times New Roman" w:hAnsi="Helvetica" w:cs="Times New Roman"/>
                <w:b/>
                <w:bCs/>
                <w:color w:val="333333"/>
                <w:sz w:val="21"/>
                <w:szCs w:val="21"/>
                <w:lang w:eastAsia="uk-UA"/>
              </w:rPr>
              <w:t>не суперечить</w:t>
            </w:r>
            <w:r w:rsidRPr="005269A1">
              <w:rPr>
                <w:rFonts w:ascii="Helvetica" w:eastAsia="Times New Roman" w:hAnsi="Helvetica" w:cs="Times New Roman"/>
                <w:color w:val="333333"/>
                <w:sz w:val="21"/>
                <w:szCs w:val="21"/>
                <w:lang w:eastAsia="uk-UA"/>
              </w:rPr>
              <w:t> </w:t>
            </w:r>
            <w:r w:rsidRPr="005269A1">
              <w:rPr>
                <w:rFonts w:ascii="Helvetica" w:eastAsia="Times New Roman" w:hAnsi="Helvetica" w:cs="Times New Roman"/>
                <w:i/>
                <w:iCs/>
                <w:color w:val="333333"/>
                <w:sz w:val="21"/>
                <w:szCs w:val="21"/>
                <w:lang w:eastAsia="uk-UA"/>
              </w:rPr>
              <w:t>Типовому положенню № 930</w:t>
            </w:r>
            <w:r w:rsidRPr="005269A1">
              <w:rPr>
                <w:rFonts w:ascii="Helvetica" w:eastAsia="Times New Roman" w:hAnsi="Helvetica" w:cs="Times New Roman"/>
                <w:color w:val="333333"/>
                <w:sz w:val="21"/>
                <w:szCs w:val="21"/>
                <w:lang w:eastAsia="uk-UA"/>
              </w:rPr>
              <w:t>. Єдина проблема, яка може виникнути — виконання </w:t>
            </w:r>
            <w:proofErr w:type="spellStart"/>
            <w:r w:rsidRPr="005269A1">
              <w:rPr>
                <w:rFonts w:ascii="Helvetica" w:eastAsia="Times New Roman" w:hAnsi="Helvetica" w:cs="Times New Roman"/>
                <w:i/>
                <w:iCs/>
                <w:color w:val="333333"/>
                <w:sz w:val="21"/>
                <w:szCs w:val="21"/>
                <w:lang w:eastAsia="uk-UA"/>
              </w:rPr>
              <w:t>абз</w:t>
            </w:r>
            <w:proofErr w:type="spellEnd"/>
            <w:r w:rsidRPr="005269A1">
              <w:rPr>
                <w:rFonts w:ascii="Helvetica" w:eastAsia="Times New Roman" w:hAnsi="Helvetica" w:cs="Times New Roman"/>
                <w:i/>
                <w:iCs/>
                <w:color w:val="333333"/>
                <w:sz w:val="21"/>
                <w:szCs w:val="21"/>
                <w:lang w:eastAsia="uk-UA"/>
              </w:rPr>
              <w:t>. 2 п. 6.1 Типового положення № 930,</w:t>
            </w:r>
            <w:r w:rsidRPr="005269A1">
              <w:rPr>
                <w:rFonts w:ascii="Helvetica" w:eastAsia="Times New Roman" w:hAnsi="Helvetica" w:cs="Times New Roman"/>
                <w:color w:val="333333"/>
                <w:sz w:val="21"/>
                <w:szCs w:val="21"/>
                <w:lang w:eastAsia="uk-UA"/>
              </w:rPr>
              <w:t> відповідно до якого наказ про результати атестації у триденний строк доводиться до відома педагогічного працівника під підпис. У такому разі, якщо немає можливості отримати підпис працівника на наказі засобами поштового зв’язку, то краще отримати від працівника скановане письмове пояснення ситуації, яка не дає можливості поставити свій підпис на наказі</w:t>
            </w:r>
          </w:p>
        </w:tc>
      </w:tr>
      <w:tr w:rsidR="005269A1" w:rsidRPr="005269A1" w14:paraId="6BAF69A9" w14:textId="77777777" w:rsidTr="005269A1">
        <w:trPr>
          <w:tblCellSpacing w:w="15" w:type="dxa"/>
        </w:trPr>
        <w:tc>
          <w:tcPr>
            <w:tcW w:w="0" w:type="auto"/>
            <w:tcBorders>
              <w:top w:val="single" w:sz="18" w:space="0" w:color="FFFFFF"/>
              <w:left w:val="single" w:sz="18" w:space="0" w:color="FFFFFF"/>
              <w:bottom w:val="single" w:sz="18" w:space="0" w:color="FFFFFF"/>
              <w:right w:val="single" w:sz="18" w:space="0" w:color="FFFFFF"/>
            </w:tcBorders>
            <w:shd w:val="clear" w:color="auto" w:fill="FFFFFF"/>
            <w:tcMar>
              <w:top w:w="120" w:type="dxa"/>
              <w:left w:w="120" w:type="dxa"/>
              <w:bottom w:w="120" w:type="dxa"/>
              <w:right w:w="120" w:type="dxa"/>
            </w:tcMar>
            <w:hideMark/>
          </w:tcPr>
          <w:p w14:paraId="7B00C8E7"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 xml:space="preserve">Педагога, який повинен атестуватися, мобілізовано (або він пішов добровольцем до </w:t>
            </w:r>
            <w:proofErr w:type="spellStart"/>
            <w:r w:rsidRPr="005269A1">
              <w:rPr>
                <w:rFonts w:ascii="Helvetica" w:eastAsia="Times New Roman" w:hAnsi="Helvetica" w:cs="Times New Roman"/>
                <w:color w:val="333333"/>
                <w:sz w:val="21"/>
                <w:szCs w:val="21"/>
                <w:lang w:eastAsia="uk-UA"/>
              </w:rPr>
              <w:t>тероборони</w:t>
            </w:r>
            <w:proofErr w:type="spellEnd"/>
            <w:r w:rsidRPr="005269A1">
              <w:rPr>
                <w:rFonts w:ascii="Helvetica" w:eastAsia="Times New Roman" w:hAnsi="Helvetica" w:cs="Times New Roman"/>
                <w:color w:val="333333"/>
                <w:sz w:val="21"/>
                <w:szCs w:val="21"/>
                <w:lang w:eastAsia="uk-UA"/>
              </w:rPr>
              <w:t>). Чи атестувати такого працівника?</w:t>
            </w:r>
          </w:p>
        </w:tc>
        <w:tc>
          <w:tcPr>
            <w:tcW w:w="0" w:type="auto"/>
            <w:tcBorders>
              <w:top w:val="single" w:sz="18" w:space="0" w:color="FFFFFF"/>
              <w:left w:val="single" w:sz="18" w:space="0" w:color="FFFFFF"/>
              <w:bottom w:val="single" w:sz="18" w:space="0" w:color="FFFFFF"/>
              <w:right w:val="single" w:sz="18" w:space="0" w:color="FFFFFF"/>
            </w:tcBorders>
            <w:shd w:val="clear" w:color="auto" w:fill="FFFFFF"/>
            <w:tcMar>
              <w:top w:w="120" w:type="dxa"/>
              <w:left w:w="120" w:type="dxa"/>
              <w:bottom w:w="120" w:type="dxa"/>
              <w:right w:w="120" w:type="dxa"/>
            </w:tcMar>
            <w:hideMark/>
          </w:tcPr>
          <w:p w14:paraId="6828436C"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Свого часу МОН у </w:t>
            </w:r>
            <w:r w:rsidRPr="005269A1">
              <w:rPr>
                <w:rFonts w:ascii="Helvetica" w:eastAsia="Times New Roman" w:hAnsi="Helvetica" w:cs="Times New Roman"/>
                <w:i/>
                <w:iCs/>
                <w:color w:val="333333"/>
                <w:sz w:val="21"/>
                <w:szCs w:val="21"/>
                <w:lang w:eastAsia="uk-UA"/>
              </w:rPr>
              <w:t>листі від 23.07.2015 р. № 1/11-10523</w:t>
            </w:r>
            <w:r w:rsidRPr="005269A1">
              <w:rPr>
                <w:rFonts w:ascii="Helvetica" w:eastAsia="Times New Roman" w:hAnsi="Helvetica" w:cs="Times New Roman"/>
                <w:color w:val="333333"/>
                <w:sz w:val="21"/>
                <w:szCs w:val="21"/>
                <w:lang w:eastAsia="uk-UA"/>
              </w:rPr>
              <w:t> (див. газету «Бухгалтерія: бюджет», № 35/2015, с. 12) не надало конкретної відповіді на це запитання. Однак тут доцільно застосувати </w:t>
            </w:r>
            <w:r w:rsidRPr="005269A1">
              <w:rPr>
                <w:rFonts w:ascii="Helvetica" w:eastAsia="Times New Roman" w:hAnsi="Helvetica" w:cs="Times New Roman"/>
                <w:i/>
                <w:iCs/>
                <w:color w:val="333333"/>
                <w:sz w:val="21"/>
                <w:szCs w:val="21"/>
                <w:lang w:eastAsia="uk-UA"/>
              </w:rPr>
              <w:t>п. 3.20 Типового положення № 930</w:t>
            </w:r>
            <w:r w:rsidRPr="005269A1">
              <w:rPr>
                <w:rFonts w:ascii="Helvetica" w:eastAsia="Times New Roman" w:hAnsi="Helvetica" w:cs="Times New Roman"/>
                <w:color w:val="333333"/>
                <w:sz w:val="21"/>
                <w:szCs w:val="21"/>
                <w:lang w:eastAsia="uk-UA"/>
              </w:rPr>
              <w:t> та </w:t>
            </w:r>
            <w:r w:rsidRPr="005269A1">
              <w:rPr>
                <w:rFonts w:ascii="Helvetica" w:eastAsia="Times New Roman" w:hAnsi="Helvetica" w:cs="Times New Roman"/>
                <w:b/>
                <w:bCs/>
                <w:color w:val="333333"/>
                <w:sz w:val="21"/>
                <w:szCs w:val="21"/>
                <w:lang w:eastAsia="uk-UA"/>
              </w:rPr>
              <w:t>перенести</w:t>
            </w:r>
            <w:r w:rsidRPr="005269A1">
              <w:rPr>
                <w:rFonts w:ascii="Helvetica" w:eastAsia="Times New Roman" w:hAnsi="Helvetica" w:cs="Times New Roman"/>
                <w:color w:val="333333"/>
                <w:sz w:val="21"/>
                <w:szCs w:val="21"/>
                <w:lang w:eastAsia="uk-UA"/>
              </w:rPr>
              <w:t xml:space="preserve"> строк чергової атестації тих педагогів, що проходять військову службу у зв’язку з мобілізацією (на підставі відповідних заяв працівників та/або на підставі довідки з військового комісаріату про проходження працівником військової служби) або є добровольцями </w:t>
            </w:r>
            <w:proofErr w:type="spellStart"/>
            <w:r w:rsidRPr="005269A1">
              <w:rPr>
                <w:rFonts w:ascii="Helvetica" w:eastAsia="Times New Roman" w:hAnsi="Helvetica" w:cs="Times New Roman"/>
                <w:color w:val="333333"/>
                <w:sz w:val="21"/>
                <w:szCs w:val="21"/>
                <w:lang w:eastAsia="uk-UA"/>
              </w:rPr>
              <w:t>тероборони</w:t>
            </w:r>
            <w:proofErr w:type="spellEnd"/>
            <w:r w:rsidRPr="005269A1">
              <w:rPr>
                <w:rFonts w:ascii="Helvetica" w:eastAsia="Times New Roman" w:hAnsi="Helvetica" w:cs="Times New Roman"/>
                <w:color w:val="333333"/>
                <w:sz w:val="21"/>
                <w:szCs w:val="21"/>
                <w:lang w:eastAsia="uk-UA"/>
              </w:rPr>
              <w:t xml:space="preserve"> (на підставі відповідних заяв працівників та/або на підставі контракту). Відповідно, будуть збережені до наступної чергової атестації кваліфікаційні категорії (тарифні розряди) та педагогічні звання, встановлені попередньою атестацією</w:t>
            </w:r>
          </w:p>
        </w:tc>
      </w:tr>
      <w:tr w:rsidR="005269A1" w:rsidRPr="005269A1" w14:paraId="2D7FCDAB" w14:textId="77777777" w:rsidTr="005269A1">
        <w:trPr>
          <w:tblCellSpacing w:w="15" w:type="dxa"/>
        </w:trPr>
        <w:tc>
          <w:tcPr>
            <w:tcW w:w="0" w:type="auto"/>
            <w:tcBorders>
              <w:top w:val="single" w:sz="18" w:space="0" w:color="FFFFFF"/>
              <w:left w:val="single" w:sz="18" w:space="0" w:color="FFFFFF"/>
              <w:bottom w:val="single" w:sz="18" w:space="0" w:color="FFFFFF"/>
              <w:right w:val="single" w:sz="18" w:space="0" w:color="FFFFFF"/>
            </w:tcBorders>
            <w:shd w:val="clear" w:color="auto" w:fill="EFEFEF"/>
            <w:tcMar>
              <w:top w:w="120" w:type="dxa"/>
              <w:left w:w="120" w:type="dxa"/>
              <w:bottom w:w="120" w:type="dxa"/>
              <w:right w:w="120" w:type="dxa"/>
            </w:tcMar>
            <w:hideMark/>
          </w:tcPr>
          <w:p w14:paraId="43757A05"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color w:val="333333"/>
                <w:sz w:val="21"/>
                <w:szCs w:val="21"/>
                <w:lang w:eastAsia="uk-UA"/>
              </w:rPr>
              <w:t>У закладі освіти оголошено простій, проте все ж прийнято рішення про проведення засідання атестаційної комісії дистанційно. Чи правомочне таке засідання та його результати?</w:t>
            </w:r>
          </w:p>
        </w:tc>
        <w:tc>
          <w:tcPr>
            <w:tcW w:w="0" w:type="auto"/>
            <w:tcBorders>
              <w:top w:val="single" w:sz="18" w:space="0" w:color="FFFFFF"/>
              <w:left w:val="single" w:sz="18" w:space="0" w:color="FFFFFF"/>
              <w:bottom w:val="single" w:sz="18" w:space="0" w:color="FFFFFF"/>
              <w:right w:val="single" w:sz="18" w:space="0" w:color="FFFFFF"/>
            </w:tcBorders>
            <w:shd w:val="clear" w:color="auto" w:fill="EFEFEF"/>
            <w:tcMar>
              <w:top w:w="120" w:type="dxa"/>
              <w:left w:w="120" w:type="dxa"/>
              <w:bottom w:w="120" w:type="dxa"/>
              <w:right w:w="120" w:type="dxa"/>
            </w:tcMar>
            <w:hideMark/>
          </w:tcPr>
          <w:p w14:paraId="0CD6F4F3" w14:textId="77777777" w:rsidR="005269A1" w:rsidRPr="005269A1" w:rsidRDefault="005269A1" w:rsidP="005269A1">
            <w:pPr>
              <w:spacing w:after="150" w:line="240" w:lineRule="auto"/>
              <w:rPr>
                <w:rFonts w:ascii="Helvetica" w:eastAsia="Times New Roman" w:hAnsi="Helvetica" w:cs="Times New Roman"/>
                <w:color w:val="333333"/>
                <w:sz w:val="21"/>
                <w:szCs w:val="21"/>
                <w:lang w:eastAsia="uk-UA"/>
              </w:rPr>
            </w:pPr>
            <w:r w:rsidRPr="005269A1">
              <w:rPr>
                <w:rFonts w:ascii="Helvetica" w:eastAsia="Times New Roman" w:hAnsi="Helvetica" w:cs="Times New Roman"/>
                <w:i/>
                <w:iCs/>
                <w:color w:val="333333"/>
                <w:sz w:val="21"/>
                <w:szCs w:val="21"/>
                <w:lang w:eastAsia="uk-UA"/>
              </w:rPr>
              <w:t>Типове положення № 930</w:t>
            </w:r>
            <w:r w:rsidRPr="005269A1">
              <w:rPr>
                <w:rFonts w:ascii="Helvetica" w:eastAsia="Times New Roman" w:hAnsi="Helvetica" w:cs="Times New Roman"/>
                <w:color w:val="333333"/>
                <w:sz w:val="21"/>
                <w:szCs w:val="21"/>
                <w:lang w:eastAsia="uk-UA"/>
              </w:rPr>
              <w:t> не містить заборони проведення засідання атестаційної комісії дистанційно. Також участь у засіданні не є виконанням посадових обов’язків працівників, тож на оголошений простій це не впливає. Тому, якщо є можливість організувати засідання атестаційної комісії дистанційно, то це можна зробити</w:t>
            </w:r>
          </w:p>
        </w:tc>
      </w:tr>
    </w:tbl>
    <w:p w14:paraId="659BFB63" w14:textId="77777777" w:rsidR="00CA2C6B" w:rsidRPr="00CA2C6B" w:rsidRDefault="00CA2C6B" w:rsidP="00CA2C6B">
      <w:pPr>
        <w:pStyle w:val="a3"/>
        <w:shd w:val="clear" w:color="auto" w:fill="FFFFFF"/>
        <w:spacing w:before="0" w:beforeAutospacing="0" w:after="0" w:afterAutospacing="0"/>
        <w:jc w:val="center"/>
        <w:rPr>
          <w:rFonts w:ascii="Roboto" w:hAnsi="Roboto"/>
          <w:color w:val="333333"/>
          <w:sz w:val="21"/>
          <w:szCs w:val="21"/>
          <w:u w:val="single"/>
        </w:rPr>
      </w:pPr>
      <w:r w:rsidRPr="00CA2C6B">
        <w:rPr>
          <w:b/>
          <w:bCs/>
          <w:color w:val="333333"/>
          <w:sz w:val="28"/>
          <w:szCs w:val="28"/>
          <w:u w:val="single"/>
          <w:bdr w:val="none" w:sz="0" w:space="0" w:color="auto" w:frame="1"/>
          <w:shd w:val="clear" w:color="auto" w:fill="FFFFFF"/>
        </w:rPr>
        <w:lastRenderedPageBreak/>
        <w:t>Атестація перенесена</w:t>
      </w:r>
    </w:p>
    <w:p w14:paraId="2C07F0DD" w14:textId="77777777" w:rsidR="00CA2C6B" w:rsidRDefault="00CA2C6B" w:rsidP="00CA2C6B">
      <w:pPr>
        <w:pStyle w:val="a3"/>
        <w:shd w:val="clear" w:color="auto" w:fill="FFFFFF"/>
        <w:spacing w:before="0" w:beforeAutospacing="0" w:after="0" w:afterAutospacing="0"/>
        <w:rPr>
          <w:rFonts w:ascii="Roboto" w:hAnsi="Roboto"/>
          <w:color w:val="333333"/>
          <w:sz w:val="21"/>
          <w:szCs w:val="21"/>
        </w:rPr>
      </w:pPr>
      <w:r>
        <w:rPr>
          <w:color w:val="333333"/>
          <w:sz w:val="28"/>
          <w:szCs w:val="28"/>
          <w:bdr w:val="none" w:sz="0" w:space="0" w:color="auto" w:frame="1"/>
          <w:shd w:val="clear" w:color="auto" w:fill="FFFFFF"/>
        </w:rPr>
        <w:t>На випадок</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перенесення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є</w:t>
      </w:r>
      <w:r>
        <w:rPr>
          <w:rFonts w:ascii="Roboto" w:hAnsi="Roboto"/>
          <w:color w:val="333333"/>
          <w:sz w:val="21"/>
          <w:szCs w:val="21"/>
          <w:bdr w:val="none" w:sz="0" w:space="0" w:color="auto" w:frame="1"/>
          <w:shd w:val="clear" w:color="auto" w:fill="FFFFFF"/>
        </w:rPr>
        <w:t> </w:t>
      </w:r>
      <w:r>
        <w:rPr>
          <w:i/>
          <w:iCs/>
          <w:color w:val="333333"/>
          <w:sz w:val="28"/>
          <w:szCs w:val="28"/>
          <w:bdr w:val="none" w:sz="0" w:space="0" w:color="auto" w:frame="1"/>
          <w:shd w:val="clear" w:color="auto" w:fill="FFFFFF"/>
        </w:rPr>
        <w:t>п. 3.20 Типового положення № 930</w:t>
      </w:r>
      <w:r>
        <w:rPr>
          <w:color w:val="333333"/>
          <w:sz w:val="28"/>
          <w:szCs w:val="28"/>
          <w:bdr w:val="none" w:sz="0" w:space="0" w:color="auto" w:frame="1"/>
          <w:shd w:val="clear" w:color="auto" w:fill="FFFFFF"/>
        </w:rPr>
        <w:t>, який</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дозволяє</w:t>
      </w:r>
      <w:r>
        <w:rPr>
          <w:rFonts w:ascii="Roboto" w:hAnsi="Roboto"/>
          <w:color w:val="333333"/>
          <w:sz w:val="21"/>
          <w:szCs w:val="21"/>
          <w:bdr w:val="none" w:sz="0" w:space="0" w:color="auto" w:frame="1"/>
          <w:shd w:val="clear" w:color="auto" w:fill="FFFFFF"/>
        </w:rPr>
        <w:t> </w:t>
      </w:r>
      <w:r>
        <w:rPr>
          <w:b/>
          <w:bCs/>
          <w:color w:val="333333"/>
          <w:sz w:val="28"/>
          <w:szCs w:val="28"/>
          <w:bdr w:val="none" w:sz="0" w:space="0" w:color="auto" w:frame="1"/>
          <w:shd w:val="clear" w:color="auto" w:fill="FFFFFF"/>
        </w:rPr>
        <w:t>перенести на один рік</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чергову</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атестацію педагога з</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поважних причин. Це</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підкреслює МОН у </w:t>
      </w:r>
      <w:r>
        <w:rPr>
          <w:i/>
          <w:iCs/>
          <w:color w:val="333333"/>
          <w:sz w:val="28"/>
          <w:szCs w:val="28"/>
          <w:bdr w:val="none" w:sz="0" w:space="0" w:color="auto" w:frame="1"/>
          <w:shd w:val="clear" w:color="auto" w:fill="FFFFFF"/>
        </w:rPr>
        <w:t>листі від 15.03.2022 р. № 1/3454-22 </w:t>
      </w:r>
      <w:r>
        <w:rPr>
          <w:color w:val="333333"/>
          <w:sz w:val="28"/>
          <w:szCs w:val="28"/>
          <w:bdr w:val="none" w:sz="0" w:space="0" w:color="auto" w:frame="1"/>
          <w:shd w:val="clear" w:color="auto" w:fill="FFFFFF"/>
        </w:rPr>
        <w:t>(див. додаток до консультації). За працівниками до наступної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чергової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зберігаються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встановлені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попередньою</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атестацією</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кваліфікаційні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категорії (тарифні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розряди), педагогічні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звання.</w:t>
      </w:r>
    </w:p>
    <w:p w14:paraId="47B01757" w14:textId="77777777" w:rsidR="00CA2C6B" w:rsidRDefault="00CA2C6B" w:rsidP="00CA2C6B">
      <w:pPr>
        <w:pStyle w:val="a3"/>
        <w:shd w:val="clear" w:color="auto" w:fill="FFFFFF"/>
        <w:spacing w:before="0" w:beforeAutospacing="0" w:after="0" w:afterAutospacing="0"/>
        <w:rPr>
          <w:rFonts w:ascii="Roboto" w:hAnsi="Roboto"/>
          <w:color w:val="333333"/>
          <w:sz w:val="21"/>
          <w:szCs w:val="21"/>
        </w:rPr>
      </w:pPr>
      <w:r>
        <w:rPr>
          <w:b/>
          <w:bCs/>
          <w:color w:val="333333"/>
          <w:sz w:val="28"/>
          <w:szCs w:val="28"/>
          <w:bdr w:val="none" w:sz="0" w:space="0" w:color="auto" w:frame="1"/>
          <w:shd w:val="clear" w:color="auto" w:fill="FFFFFF"/>
        </w:rPr>
        <w:t>ЦИТАТА.</w:t>
      </w:r>
      <w:r>
        <w:rPr>
          <w:color w:val="333333"/>
          <w:sz w:val="28"/>
          <w:szCs w:val="28"/>
          <w:bdr w:val="none" w:sz="0" w:space="0" w:color="auto" w:frame="1"/>
          <w:shd w:val="clear" w:color="auto" w:fill="FFFFFF"/>
        </w:rPr>
        <w:t> «</w:t>
      </w:r>
      <w:r>
        <w:rPr>
          <w:i/>
          <w:iCs/>
          <w:color w:val="333333"/>
          <w:sz w:val="28"/>
          <w:szCs w:val="28"/>
          <w:bdr w:val="none" w:sz="0" w:space="0" w:color="auto" w:frame="1"/>
          <w:shd w:val="clear" w:color="auto" w:fill="FFFFFF"/>
        </w:rPr>
        <w:t>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w:t>
      </w:r>
      <w:r>
        <w:rPr>
          <w:color w:val="333333"/>
          <w:sz w:val="28"/>
          <w:szCs w:val="28"/>
          <w:bdr w:val="none" w:sz="0" w:space="0" w:color="auto" w:frame="1"/>
          <w:shd w:val="clear" w:color="auto" w:fill="FFFFFF"/>
        </w:rPr>
        <w:t>з</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інших</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поважних причин</w:t>
      </w:r>
      <w:r>
        <w:rPr>
          <w:i/>
          <w:iCs/>
          <w:color w:val="333333"/>
          <w:sz w:val="28"/>
          <w:szCs w:val="28"/>
          <w:bdr w:val="none" w:sz="0" w:space="0" w:color="auto" w:frame="1"/>
          <w:shd w:val="clear" w:color="auto" w:fill="FFFFFF"/>
        </w:rPr>
        <w:t>. За такими працівниками </w:t>
      </w:r>
      <w:r>
        <w:rPr>
          <w:color w:val="333333"/>
          <w:sz w:val="28"/>
          <w:szCs w:val="28"/>
          <w:bdr w:val="none" w:sz="0" w:space="0" w:color="auto" w:frame="1"/>
          <w:shd w:val="clear" w:color="auto" w:fill="FFFFFF"/>
        </w:rPr>
        <w:t>до наступної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чергової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зберігаються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встановлені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попередньою</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атестацією</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кваліфікаційні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категорії</w:t>
      </w:r>
      <w:r>
        <w:rPr>
          <w:i/>
          <w:iCs/>
          <w:color w:val="333333"/>
          <w:sz w:val="28"/>
          <w:szCs w:val="28"/>
          <w:bdr w:val="none" w:sz="0" w:space="0" w:color="auto" w:frame="1"/>
          <w:shd w:val="clear" w:color="auto" w:fill="FFFFFF"/>
        </w:rPr>
        <w:t> (тарифні розряди), педагогічні звання».</w:t>
      </w:r>
    </w:p>
    <w:p w14:paraId="497C4244" w14:textId="77777777" w:rsidR="00CA2C6B" w:rsidRDefault="00CA2C6B" w:rsidP="00CA2C6B">
      <w:pPr>
        <w:pStyle w:val="a3"/>
        <w:shd w:val="clear" w:color="auto" w:fill="FFFFFF"/>
        <w:spacing w:before="0" w:beforeAutospacing="0" w:after="0" w:afterAutospacing="0"/>
        <w:rPr>
          <w:rFonts w:ascii="Roboto" w:hAnsi="Roboto"/>
          <w:color w:val="333333"/>
          <w:sz w:val="21"/>
          <w:szCs w:val="21"/>
        </w:rPr>
      </w:pPr>
      <w:r>
        <w:rPr>
          <w:color w:val="333333"/>
          <w:sz w:val="28"/>
          <w:szCs w:val="28"/>
          <w:bdr w:val="none" w:sz="0" w:space="0" w:color="auto" w:frame="1"/>
          <w:shd w:val="clear" w:color="auto" w:fill="FFFFFF"/>
        </w:rPr>
        <w:t>(</w:t>
      </w:r>
      <w:r>
        <w:rPr>
          <w:i/>
          <w:iCs/>
          <w:color w:val="333333"/>
          <w:sz w:val="28"/>
          <w:szCs w:val="28"/>
          <w:bdr w:val="none" w:sz="0" w:space="0" w:color="auto" w:frame="1"/>
          <w:shd w:val="clear" w:color="auto" w:fill="FFFFFF"/>
        </w:rPr>
        <w:t>п. 3.20 Типового положення № 930</w:t>
      </w:r>
      <w:r>
        <w:rPr>
          <w:color w:val="333333"/>
          <w:sz w:val="28"/>
          <w:szCs w:val="28"/>
          <w:bdr w:val="none" w:sz="0" w:space="0" w:color="auto" w:frame="1"/>
          <w:shd w:val="clear" w:color="auto" w:fill="FFFFFF"/>
        </w:rPr>
        <w:t>)</w:t>
      </w:r>
    </w:p>
    <w:p w14:paraId="3F07067E" w14:textId="77777777" w:rsidR="00CA2C6B" w:rsidRDefault="00CA2C6B" w:rsidP="00CA2C6B">
      <w:pPr>
        <w:pStyle w:val="a3"/>
        <w:shd w:val="clear" w:color="auto" w:fill="FFFFFF"/>
        <w:spacing w:before="0" w:beforeAutospacing="0" w:after="0" w:afterAutospacing="0"/>
        <w:rPr>
          <w:rFonts w:ascii="Roboto" w:hAnsi="Roboto"/>
          <w:color w:val="333333"/>
          <w:sz w:val="21"/>
          <w:szCs w:val="21"/>
        </w:rPr>
      </w:pPr>
      <w:r>
        <w:rPr>
          <w:color w:val="333333"/>
          <w:sz w:val="28"/>
          <w:szCs w:val="28"/>
          <w:bdr w:val="none" w:sz="0" w:space="0" w:color="auto" w:frame="1"/>
          <w:shd w:val="clear" w:color="auto" w:fill="FFFFFF"/>
        </w:rPr>
        <w:t>Воєнний стан є</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поважною причиною для перенесення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 тому на підставі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цього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потрібно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прийняти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рішення про її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перенесення. У загальному</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випадку</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рішення про перенесення строку чергової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приймається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атестаційною</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комісією до 20 жовтня. Тобто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наразі уже затверджені строки весняної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педагогів (це</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зроблено до 20.10.2021 р.). Але </w:t>
      </w:r>
      <w:proofErr w:type="spellStart"/>
      <w:r>
        <w:rPr>
          <w:i/>
          <w:iCs/>
          <w:color w:val="333333"/>
          <w:sz w:val="28"/>
          <w:szCs w:val="28"/>
          <w:bdr w:val="none" w:sz="0" w:space="0" w:color="auto" w:frame="1"/>
          <w:shd w:val="clear" w:color="auto" w:fill="FFFFFF"/>
        </w:rPr>
        <w:t>абз</w:t>
      </w:r>
      <w:proofErr w:type="spellEnd"/>
      <w:r>
        <w:rPr>
          <w:i/>
          <w:iCs/>
          <w:color w:val="333333"/>
          <w:sz w:val="28"/>
          <w:szCs w:val="28"/>
          <w:bdr w:val="none" w:sz="0" w:space="0" w:color="auto" w:frame="1"/>
          <w:shd w:val="clear" w:color="auto" w:fill="FFFFFF"/>
        </w:rPr>
        <w:t>. 2 п. 3.2 Типового положення № 930</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дозволяє</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приймати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рішення про перенесення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w:t>
      </w:r>
      <w:r>
        <w:rPr>
          <w:rFonts w:ascii="Roboto" w:hAnsi="Roboto"/>
          <w:color w:val="333333"/>
          <w:sz w:val="21"/>
          <w:szCs w:val="21"/>
          <w:bdr w:val="none" w:sz="0" w:space="0" w:color="auto" w:frame="1"/>
          <w:shd w:val="clear" w:color="auto" w:fill="FFFFFF"/>
        </w:rPr>
        <w:t> </w:t>
      </w:r>
      <w:r>
        <w:rPr>
          <w:b/>
          <w:bCs/>
          <w:color w:val="333333"/>
          <w:sz w:val="28"/>
          <w:szCs w:val="28"/>
          <w:bdr w:val="none" w:sz="0" w:space="0" w:color="auto" w:frame="1"/>
          <w:shd w:val="clear" w:color="auto" w:fill="FFFFFF"/>
        </w:rPr>
        <w:t>і в інші строки</w:t>
      </w:r>
      <w:r>
        <w:rPr>
          <w:color w:val="333333"/>
          <w:sz w:val="28"/>
          <w:szCs w:val="28"/>
          <w:bdr w:val="none" w:sz="0" w:space="0" w:color="auto" w:frame="1"/>
          <w:shd w:val="clear" w:color="auto" w:fill="FFFFFF"/>
        </w:rPr>
        <w:t>. Для цього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має</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відбутися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засідання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атестаційної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комісії, яка прийме</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відповідне</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рішення.</w:t>
      </w:r>
    </w:p>
    <w:p w14:paraId="0B90D6CF" w14:textId="77777777" w:rsidR="00CA2C6B" w:rsidRDefault="00CA2C6B" w:rsidP="00CA2C6B">
      <w:pPr>
        <w:pStyle w:val="a3"/>
        <w:shd w:val="clear" w:color="auto" w:fill="FFFFFF"/>
        <w:spacing w:before="0" w:beforeAutospacing="0" w:after="0" w:afterAutospacing="0"/>
        <w:rPr>
          <w:rFonts w:ascii="Roboto" w:hAnsi="Roboto"/>
          <w:color w:val="333333"/>
          <w:sz w:val="21"/>
          <w:szCs w:val="21"/>
        </w:rPr>
      </w:pPr>
      <w:r>
        <w:rPr>
          <w:b/>
          <w:bCs/>
          <w:color w:val="333333"/>
          <w:sz w:val="28"/>
          <w:szCs w:val="28"/>
          <w:bdr w:val="none" w:sz="0" w:space="0" w:color="auto" w:frame="1"/>
          <w:shd w:val="clear" w:color="auto" w:fill="FFFFFF"/>
        </w:rPr>
        <w:t>ВАЖЛИВО!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При цьому</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обов’язково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необхідно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оформити протокол засідання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атестаційної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комісії, написати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відповідний наказ про збереження для педагогічних</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працівників</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кваліфікаційної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категорії (тарифного розряду), педагогічного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звання до наступної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 Бажано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надіслати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копію протоколу та наказу тим</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педагогічним</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працівникам, які в умовах</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воєнного стану вимушено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знаходяться в іншій</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місцевості. Якщо ж атестаційна</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комісія не може</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функціонувати, навіть</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дистанційно, то, на нашу думку, в умовах</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воєнного стану достатньо буде наказу керівника закладу освіти про перенесення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строків</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w:t>
      </w:r>
    </w:p>
    <w:p w14:paraId="4E8D7E2B" w14:textId="77777777" w:rsidR="00CA2C6B" w:rsidRDefault="00CA2C6B" w:rsidP="00CA2C6B">
      <w:pPr>
        <w:pStyle w:val="a3"/>
        <w:shd w:val="clear" w:color="auto" w:fill="FFFFFF"/>
        <w:spacing w:before="0" w:beforeAutospacing="0" w:after="0" w:afterAutospacing="0"/>
        <w:rPr>
          <w:rFonts w:ascii="Roboto" w:hAnsi="Roboto"/>
          <w:color w:val="333333"/>
          <w:sz w:val="21"/>
          <w:szCs w:val="21"/>
        </w:rPr>
      </w:pPr>
      <w:r>
        <w:rPr>
          <w:b/>
          <w:bCs/>
          <w:color w:val="333333"/>
          <w:sz w:val="28"/>
          <w:szCs w:val="28"/>
          <w:bdr w:val="none" w:sz="0" w:space="0" w:color="auto" w:frame="1"/>
          <w:shd w:val="clear" w:color="auto" w:fill="FFFFFF"/>
        </w:rPr>
        <w:t>Зверніть увагу</w:t>
      </w:r>
      <w:r>
        <w:rPr>
          <w:color w:val="333333"/>
          <w:sz w:val="28"/>
          <w:szCs w:val="28"/>
          <w:bdr w:val="none" w:sz="0" w:space="0" w:color="auto" w:frame="1"/>
          <w:shd w:val="clear" w:color="auto" w:fill="FFFFFF"/>
        </w:rPr>
        <w:t>: згідно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w:t>
      </w:r>
      <w:r>
        <w:rPr>
          <w:rFonts w:ascii="Roboto" w:hAnsi="Roboto"/>
          <w:color w:val="333333"/>
          <w:sz w:val="21"/>
          <w:szCs w:val="21"/>
          <w:bdr w:val="none" w:sz="0" w:space="0" w:color="auto" w:frame="1"/>
          <w:shd w:val="clear" w:color="auto" w:fill="FFFFFF"/>
        </w:rPr>
        <w:t> </w:t>
      </w:r>
      <w:proofErr w:type="spellStart"/>
      <w:r>
        <w:rPr>
          <w:i/>
          <w:iCs/>
          <w:color w:val="333333"/>
          <w:sz w:val="28"/>
          <w:szCs w:val="28"/>
          <w:bdr w:val="none" w:sz="0" w:space="0" w:color="auto" w:frame="1"/>
          <w:shd w:val="clear" w:color="auto" w:fill="FFFFFF"/>
        </w:rPr>
        <w:t>абз</w:t>
      </w:r>
      <w:proofErr w:type="spellEnd"/>
      <w:r>
        <w:rPr>
          <w:i/>
          <w:iCs/>
          <w:color w:val="333333"/>
          <w:sz w:val="28"/>
          <w:szCs w:val="28"/>
          <w:bdr w:val="none" w:sz="0" w:space="0" w:color="auto" w:frame="1"/>
          <w:shd w:val="clear" w:color="auto" w:fill="FFFFFF"/>
        </w:rPr>
        <w:t>. 3 п. 3.2 Типового положення № 930</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працівники, які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атестуються, повинні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ознайомитися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графіком</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під</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підпис. Але ж не всі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працівники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мають</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змогу</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підписати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графік. Тому доцільно не робити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новий</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графік, а лише перенести атестацію.</w:t>
      </w:r>
    </w:p>
    <w:p w14:paraId="252E0F97" w14:textId="77777777" w:rsidR="00CA2C6B" w:rsidRDefault="00CA2C6B" w:rsidP="00CA2C6B">
      <w:pPr>
        <w:pStyle w:val="a3"/>
        <w:shd w:val="clear" w:color="auto" w:fill="FFFFFF"/>
        <w:spacing w:before="0" w:beforeAutospacing="0" w:after="0" w:afterAutospacing="0"/>
        <w:rPr>
          <w:rFonts w:ascii="Roboto" w:hAnsi="Roboto"/>
          <w:color w:val="333333"/>
          <w:sz w:val="21"/>
          <w:szCs w:val="21"/>
        </w:rPr>
      </w:pPr>
      <w:r>
        <w:rPr>
          <w:color w:val="333333"/>
          <w:sz w:val="28"/>
          <w:szCs w:val="28"/>
          <w:bdr w:val="none" w:sz="0" w:space="0" w:color="auto" w:frame="1"/>
          <w:shd w:val="clear" w:color="auto" w:fill="FFFFFF"/>
        </w:rPr>
        <w:t>Чи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можна</w:t>
      </w:r>
      <w:r>
        <w:rPr>
          <w:rFonts w:ascii="Roboto" w:hAnsi="Roboto"/>
          <w:color w:val="333333"/>
          <w:sz w:val="21"/>
          <w:szCs w:val="21"/>
          <w:bdr w:val="none" w:sz="0" w:space="0" w:color="auto" w:frame="1"/>
          <w:shd w:val="clear" w:color="auto" w:fill="FFFFFF"/>
        </w:rPr>
        <w:t> </w:t>
      </w:r>
      <w:r>
        <w:rPr>
          <w:b/>
          <w:bCs/>
          <w:color w:val="333333"/>
          <w:sz w:val="28"/>
          <w:szCs w:val="28"/>
          <w:bdr w:val="none" w:sz="0" w:space="0" w:color="auto" w:frame="1"/>
          <w:shd w:val="clear" w:color="auto" w:fill="FFFFFF"/>
        </w:rPr>
        <w:t>перенести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атестацію не на один рік, а лише</w:t>
      </w:r>
      <w:r>
        <w:rPr>
          <w:rFonts w:ascii="Roboto" w:hAnsi="Roboto"/>
          <w:color w:val="333333"/>
          <w:sz w:val="21"/>
          <w:szCs w:val="21"/>
          <w:bdr w:val="none" w:sz="0" w:space="0" w:color="auto" w:frame="1"/>
          <w:shd w:val="clear" w:color="auto" w:fill="FFFFFF"/>
        </w:rPr>
        <w:t> </w:t>
      </w:r>
      <w:r>
        <w:rPr>
          <w:b/>
          <w:bCs/>
          <w:color w:val="333333"/>
          <w:sz w:val="28"/>
          <w:szCs w:val="28"/>
          <w:bdr w:val="none" w:sz="0" w:space="0" w:color="auto" w:frame="1"/>
          <w:shd w:val="clear" w:color="auto" w:fill="FFFFFF"/>
        </w:rPr>
        <w:t>до закінчення воєнного стану</w:t>
      </w:r>
      <w:r>
        <w:rPr>
          <w:color w:val="333333"/>
          <w:sz w:val="28"/>
          <w:szCs w:val="28"/>
          <w:bdr w:val="none" w:sz="0" w:space="0" w:color="auto" w:frame="1"/>
          <w:shd w:val="clear" w:color="auto" w:fill="FFFFFF"/>
        </w:rPr>
        <w:t>? </w:t>
      </w:r>
      <w:r>
        <w:rPr>
          <w:i/>
          <w:iCs/>
          <w:color w:val="333333"/>
          <w:sz w:val="28"/>
          <w:szCs w:val="28"/>
          <w:bdr w:val="none" w:sz="0" w:space="0" w:color="auto" w:frame="1"/>
          <w:shd w:val="clear" w:color="auto" w:fill="FFFFFF"/>
        </w:rPr>
        <w:t>Пункт 3.20 Типового положення № 930</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передбачає</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перенесення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 на один рік. Проте, якщо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проведення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 буде можливим</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раніше, то чому б її не провести. У даному</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випадку</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рекомендуємо в наказі про перенесення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 не вказувати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конкретні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дати</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нової</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атестації.</w:t>
      </w:r>
      <w:r>
        <w:rPr>
          <w:b/>
          <w:bCs/>
          <w:color w:val="333333"/>
          <w:sz w:val="28"/>
          <w:szCs w:val="28"/>
          <w:u w:val="single"/>
          <w:bdr w:val="none" w:sz="0" w:space="0" w:color="auto" w:frame="1"/>
          <w:shd w:val="clear" w:color="auto" w:fill="FFFFFF"/>
        </w:rPr>
        <w:t>,</w:t>
      </w:r>
      <w:r>
        <w:rPr>
          <w:color w:val="333333"/>
          <w:sz w:val="28"/>
          <w:szCs w:val="28"/>
          <w:bdr w:val="none" w:sz="0" w:space="0" w:color="auto" w:frame="1"/>
          <w:shd w:val="clear" w:color="auto" w:fill="FFFFFF"/>
        </w:rPr>
        <w:t>адже  на жаль, невідомо, коли воєнний стан закінчиться</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його</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наразі</w:t>
      </w:r>
      <w:r>
        <w:rPr>
          <w:rFonts w:ascii="Roboto" w:hAnsi="Roboto"/>
          <w:color w:val="333333"/>
          <w:sz w:val="21"/>
          <w:szCs w:val="21"/>
          <w:bdr w:val="none" w:sz="0" w:space="0" w:color="auto" w:frame="1"/>
          <w:shd w:val="clear" w:color="auto" w:fill="FFFFFF"/>
        </w:rPr>
        <w:t> </w:t>
      </w:r>
      <w:r>
        <w:rPr>
          <w:color w:val="333333"/>
          <w:sz w:val="28"/>
          <w:szCs w:val="28"/>
          <w:bdr w:val="none" w:sz="0" w:space="0" w:color="auto" w:frame="1"/>
          <w:shd w:val="clear" w:color="auto" w:fill="FFFFFF"/>
        </w:rPr>
        <w:t>продовжено.</w:t>
      </w:r>
    </w:p>
    <w:p w14:paraId="703358C7" w14:textId="77777777" w:rsidR="00841C2F" w:rsidRDefault="00841C2F"/>
    <w:sectPr w:rsidR="00841C2F" w:rsidSect="005269A1">
      <w:pgSz w:w="16838" w:h="11906" w:orient="landscape"/>
      <w:pgMar w:top="426"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rriweather">
    <w:charset w:val="CC"/>
    <w:family w:val="auto"/>
    <w:pitch w:val="variable"/>
    <w:sig w:usb0="20000207" w:usb1="00000002" w:usb2="00000000" w:usb3="00000000" w:csb0="00000197" w:csb1="00000000"/>
  </w:font>
  <w:font w:name="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79CD"/>
    <w:multiLevelType w:val="multilevel"/>
    <w:tmpl w:val="EC3E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F3FF0"/>
    <w:multiLevelType w:val="multilevel"/>
    <w:tmpl w:val="4BC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C5"/>
    <w:rsid w:val="005269A1"/>
    <w:rsid w:val="00841C2F"/>
    <w:rsid w:val="00CA2C6B"/>
    <w:rsid w:val="00E07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9C9C"/>
  <w15:chartTrackingRefBased/>
  <w15:docId w15:val="{090F22B4-758B-41AB-BEB5-03EA66E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C6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759">
      <w:bodyDiv w:val="1"/>
      <w:marLeft w:val="0"/>
      <w:marRight w:val="0"/>
      <w:marTop w:val="0"/>
      <w:marBottom w:val="0"/>
      <w:divBdr>
        <w:top w:val="none" w:sz="0" w:space="0" w:color="auto"/>
        <w:left w:val="none" w:sz="0" w:space="0" w:color="auto"/>
        <w:bottom w:val="none" w:sz="0" w:space="0" w:color="auto"/>
        <w:right w:val="none" w:sz="0" w:space="0" w:color="auto"/>
      </w:divBdr>
    </w:div>
    <w:div w:id="192771476">
      <w:bodyDiv w:val="1"/>
      <w:marLeft w:val="0"/>
      <w:marRight w:val="0"/>
      <w:marTop w:val="0"/>
      <w:marBottom w:val="0"/>
      <w:divBdr>
        <w:top w:val="none" w:sz="0" w:space="0" w:color="auto"/>
        <w:left w:val="none" w:sz="0" w:space="0" w:color="auto"/>
        <w:bottom w:val="none" w:sz="0" w:space="0" w:color="auto"/>
        <w:right w:val="none" w:sz="0" w:space="0" w:color="auto"/>
      </w:divBdr>
    </w:div>
    <w:div w:id="1644236910">
      <w:bodyDiv w:val="1"/>
      <w:marLeft w:val="0"/>
      <w:marRight w:val="0"/>
      <w:marTop w:val="0"/>
      <w:marBottom w:val="0"/>
      <w:divBdr>
        <w:top w:val="none" w:sz="0" w:space="0" w:color="auto"/>
        <w:left w:val="none" w:sz="0" w:space="0" w:color="auto"/>
        <w:bottom w:val="none" w:sz="0" w:space="0" w:color="auto"/>
        <w:right w:val="none" w:sz="0" w:space="0" w:color="auto"/>
      </w:divBdr>
      <w:divsChild>
        <w:div w:id="209876685">
          <w:marLeft w:val="0"/>
          <w:marRight w:val="0"/>
          <w:marTop w:val="0"/>
          <w:marBottom w:val="0"/>
          <w:divBdr>
            <w:top w:val="none" w:sz="0" w:space="0" w:color="auto"/>
            <w:left w:val="none" w:sz="0" w:space="0" w:color="auto"/>
            <w:bottom w:val="none" w:sz="0" w:space="0" w:color="auto"/>
            <w:right w:val="none" w:sz="0" w:space="0" w:color="auto"/>
          </w:divBdr>
        </w:div>
        <w:div w:id="893656992">
          <w:blockQuote w:val="1"/>
          <w:marLeft w:val="600"/>
          <w:marRight w:val="0"/>
          <w:marTop w:val="0"/>
          <w:marBottom w:val="150"/>
          <w:divBdr>
            <w:top w:val="single" w:sz="6" w:space="11" w:color="6086C4"/>
            <w:left w:val="none" w:sz="0" w:space="0" w:color="auto"/>
            <w:bottom w:val="single" w:sz="6" w:space="11" w:color="6086C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HM6Ly96YWtvbi5yYWRhLmdvdi51YS9sYXdzL3Nob3cvejEyNTUtMTAjVGV4dA==/" TargetMode="External"/><Relationship Id="rId13" Type="http://schemas.openxmlformats.org/officeDocument/2006/relationships/hyperlink" Target="http://vlada.pp.ua/goto/aHR0cHM6Ly96YWtvbi5yYWRhLmdvdi51YS9sYXdzL3Nob3cvejEyNTUtMTAjVGV4dA==/" TargetMode="External"/><Relationship Id="rId3" Type="http://schemas.openxmlformats.org/officeDocument/2006/relationships/settings" Target="settings.xml"/><Relationship Id="rId7" Type="http://schemas.openxmlformats.org/officeDocument/2006/relationships/hyperlink" Target="http://vlada.pp.ua/goto/aHR0cHM6Ly96YWtvbi5yYWRhLmdvdi51YS9sYXdzL3Nob3cvejEyNTUtMTAjVGV4dA==/" TargetMode="External"/><Relationship Id="rId12" Type="http://schemas.openxmlformats.org/officeDocument/2006/relationships/hyperlink" Target="http://vlada.pp.ua/goto/aHR0cHM6Ly96YWtvbi5yYWRhLmdvdi51YS9sYXdzL3Nob3cvMjYyOC0xNCNUZXh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lada.pp.ua/goto/aHR0cHM6Ly96YWtvbi5yYWRhLmdvdi51YS9sYXdzL3Nob3cvMjE0NS0xOSNUZXh0/" TargetMode="External"/><Relationship Id="rId11" Type="http://schemas.openxmlformats.org/officeDocument/2006/relationships/hyperlink" Target="http://vlada.pp.ua/goto/aHR0cHM6Ly96YWtvbi5yYWRhLmdvdi51YS9sYXdzL3Nob3cvNDYzLTIwI1RleHQ=/" TargetMode="External"/><Relationship Id="rId5" Type="http://schemas.openxmlformats.org/officeDocument/2006/relationships/hyperlink" Target="http://vlada.pp.ua/goto/aHR0cHM6Ly96YWtvbi5yYWRhLmdvdi51YS9sYXdzL3Nob3cvMjE0NS0xOSNUZXh0/" TargetMode="External"/><Relationship Id="rId15" Type="http://schemas.openxmlformats.org/officeDocument/2006/relationships/image" Target="media/image1.png"/><Relationship Id="rId10" Type="http://schemas.openxmlformats.org/officeDocument/2006/relationships/hyperlink" Target="http://vlada.pp.ua/goto/aHR0cHM6Ly96YWtvbi5yYWRhLmdvdi51YS9sYXdzL3Nob3cvMjE0NS0xOSNUZXh0/" TargetMode="External"/><Relationship Id="rId4" Type="http://schemas.openxmlformats.org/officeDocument/2006/relationships/webSettings" Target="webSettings.xml"/><Relationship Id="rId9" Type="http://schemas.openxmlformats.org/officeDocument/2006/relationships/hyperlink" Target="http://vlada.pp.ua/goto/aHR0cDovL3pha29uLnJhZGEuZ292LnVhL2xhd3Mvc2hvdy8xMTA5LTIwMTUtJUQwJUJG/" TargetMode="External"/><Relationship Id="rId14" Type="http://schemas.openxmlformats.org/officeDocument/2006/relationships/hyperlink" Target="http://vlada.pp.ua/goto/aHR0cHM6Ly9kcml2ZS5nb29nbGUuY29tL29wZW4/aWQ9MUJIeUdXb3hDU2VkbjExQ1dEYndOcmtRQTBwM0JDRW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7999</Words>
  <Characters>4560</Characters>
  <Application>Microsoft Office Word</Application>
  <DocSecurity>0</DocSecurity>
  <Lines>38</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2022-10-31T14:15:00Z</dcterms:created>
  <dcterms:modified xsi:type="dcterms:W3CDTF">2022-10-31T14:20:00Z</dcterms:modified>
</cp:coreProperties>
</file>