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E" w:rsidRDefault="00A3449E" w:rsidP="00A3449E">
      <w:pPr>
        <w:pStyle w:val="6"/>
        <w:rPr>
          <w:sz w:val="20"/>
        </w:rPr>
      </w:pPr>
      <w:r>
        <w:rPr>
          <w:sz w:val="20"/>
        </w:rPr>
        <w:t xml:space="preserve">                   </w:t>
      </w:r>
    </w:p>
    <w:tbl>
      <w:tblPr>
        <w:tblW w:w="1098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41"/>
        <w:gridCol w:w="3826"/>
        <w:gridCol w:w="567"/>
        <w:gridCol w:w="567"/>
        <w:gridCol w:w="4108"/>
        <w:gridCol w:w="567"/>
        <w:gridCol w:w="709"/>
      </w:tblGrid>
      <w:tr w:rsidR="00A3449E" w:rsidTr="00A3449E">
        <w:trPr>
          <w:cantSplit/>
          <w:trHeight w:val="66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Відомості</w:t>
            </w:r>
            <w:proofErr w:type="spellEnd"/>
            <w:r>
              <w:rPr>
                <w:b/>
                <w:sz w:val="20"/>
              </w:rPr>
              <w:t xml:space="preserve"> про </w:t>
            </w:r>
            <w:proofErr w:type="spellStart"/>
            <w:r>
              <w:rPr>
                <w:b/>
                <w:sz w:val="20"/>
              </w:rPr>
              <w:t>приміщення</w:t>
            </w:r>
            <w:proofErr w:type="spellEnd"/>
            <w:r>
              <w:rPr>
                <w:b/>
                <w:sz w:val="20"/>
              </w:rPr>
              <w:t xml:space="preserve"> та </w:t>
            </w:r>
            <w:proofErr w:type="spellStart"/>
            <w:proofErr w:type="gramStart"/>
            <w:r>
              <w:rPr>
                <w:b/>
                <w:sz w:val="20"/>
              </w:rPr>
              <w:t>матер</w:t>
            </w:r>
            <w:proofErr w:type="gramEnd"/>
            <w:r>
              <w:rPr>
                <w:b/>
                <w:sz w:val="20"/>
              </w:rPr>
              <w:t>іальну</w:t>
            </w:r>
            <w:proofErr w:type="spellEnd"/>
            <w:r>
              <w:rPr>
                <w:b/>
                <w:sz w:val="20"/>
              </w:rPr>
              <w:t xml:space="preserve"> базу</w:t>
            </w:r>
          </w:p>
        </w:tc>
      </w:tr>
      <w:tr w:rsidR="00A3449E" w:rsidTr="00A3449E">
        <w:trPr>
          <w:cantSplit/>
        </w:trPr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Усьо-</w:t>
            </w:r>
            <w:proofErr w:type="spellEnd"/>
          </w:p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Усього</w:t>
            </w:r>
          </w:p>
        </w:tc>
      </w:tr>
      <w:tr w:rsidR="00A3449E" w:rsidTr="00A3449E">
        <w:trPr>
          <w:cantSplit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   1</w:t>
            </w:r>
          </w:p>
        </w:tc>
      </w:tr>
      <w:tr w:rsidR="00A3449E" w:rsidTr="00A3449E">
        <w:trPr>
          <w:cantSplit/>
          <w:trHeight w:val="34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Загальна площа всіх приміщень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3232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 xml:space="preserve">Чи є в закладі (1 - так, 0 - ні)  </w:t>
            </w:r>
          </w:p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hRule="exact" w:val="24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з них здано в оренду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35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Крім того, площа орендованих приміщень (кв. м) </w:t>
            </w:r>
          </w:p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Басейн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hRule="exact" w:val="240"/>
        </w:trPr>
        <w:tc>
          <w:tcPr>
            <w:tcW w:w="4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З рядків 01 та 03 – кількість класних кімнат  </w:t>
            </w:r>
          </w:p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30</w:t>
            </w: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Навчально-дослідна ділянка (арів)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hRule="exact" w:val="212"/>
        </w:trPr>
        <w:tc>
          <w:tcPr>
            <w:tcW w:w="44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34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val="255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Їх площа (кв. 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1753</w:t>
            </w: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Опалення </w:t>
            </w:r>
            <w:r>
              <w:rPr>
                <w:rFonts w:ascii="Times New Roman CYR" w:hAnsi="Times New Roman CYR"/>
                <w:sz w:val="18"/>
                <w:lang w:val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28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ascii="Times New Roman CYR" w:eastAsiaTheme="minorEastAsia" w:hAnsi="Times New Roman CYR"/>
              </w:rPr>
            </w:pPr>
            <w:r>
              <w:rPr>
                <w:rFonts w:ascii="Times New Roman CYR" w:eastAsiaTheme="minorEastAsia" w:hAnsi="Times New Roman CYR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</w:t>
            </w:r>
            <w:r>
              <w:rPr>
                <w:rFonts w:ascii="Times New Roman CYR" w:hAnsi="Times New Roman CYR"/>
                <w:sz w:val="18"/>
                <w:lang w:val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280"/>
        </w:trPr>
        <w:tc>
          <w:tcPr>
            <w:tcW w:w="44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Водогін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280"/>
        </w:trPr>
        <w:tc>
          <w:tcPr>
            <w:tcW w:w="44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28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Хімії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Каналізація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Географії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Біології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число посадкових місць у їдальні або буфеті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80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</w:t>
            </w:r>
            <w:r>
              <w:rPr>
                <w:rFonts w:ascii="Times New Roman CYR" w:hAnsi="Times New Roman CYR"/>
                <w:sz w:val="18"/>
                <w:szCs w:val="18"/>
                <w:lang w:val="uk-UA"/>
              </w:rPr>
              <w:t>у тому числі у пристосованих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 приміщеннях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80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Інших мов і літератур національних меншин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Кількість поверхів в основній будівлі закладу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tabs>
                <w:tab w:val="left" w:pos="3048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sz w:val="20"/>
                <w:lang w:val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Основ інформатики й обчислювальної  техніки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встановлено комп’ютерних класів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обладнано робочих місць з комп’ютером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них: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у тому числі на яких використовується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pStyle w:val="2"/>
              <w:rPr>
                <w:rFonts w:ascii="Times New Roman CYR" w:eastAsiaTheme="minorEastAsia" w:hAnsi="Times New Roman CY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потребують капітального ремонту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операційна система з відкритим кодом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</w:rPr>
              <w:t>Кількість комп’ютерів у закладі, усього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18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підключено до </w:t>
            </w:r>
            <w:proofErr w:type="spellStart"/>
            <w:r>
              <w:rPr>
                <w:rFonts w:eastAsiaTheme="minorEastAsia"/>
                <w:b w:val="0"/>
              </w:rPr>
              <w:t>Iнтернету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більше 3 км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89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                      </w:t>
            </w:r>
            <w:r>
              <w:rPr>
                <w:rFonts w:ascii="Times New Roman CYR" w:hAnsi="Times New Roman CYR"/>
                <w:sz w:val="20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них: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49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з них за програмою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“Шкільний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автобус”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42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діяльності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   у тому числі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Крім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портативних комп’ютерів, ноутбуків,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нетбуків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 xml:space="preserve">Бібліотечний </w:t>
            </w:r>
            <w:r>
              <w:rPr>
                <w:b/>
                <w:sz w:val="18"/>
                <w:szCs w:val="18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того,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планшетів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Кількість книг, брошур, журналів</w:t>
            </w: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>(примірників)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15417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  <w:proofErr w:type="spellStart"/>
            <w:r>
              <w:rPr>
                <w:rFonts w:eastAsiaTheme="minorEastAsia"/>
                <w:b w:val="0"/>
                <w:sz w:val="18"/>
              </w:rPr>
              <w:t>кіль-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 xml:space="preserve">підключених до </w:t>
            </w:r>
            <w:proofErr w:type="spellStart"/>
            <w:r>
              <w:rPr>
                <w:rFonts w:eastAsiaTheme="minorEastAsia"/>
                <w:b w:val="0"/>
                <w:sz w:val="18"/>
                <w:szCs w:val="18"/>
              </w:rPr>
              <w:t>Iнтернету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</w:rPr>
              <w:t xml:space="preserve">  (з рядків 25 і</w:t>
            </w:r>
            <w:r>
              <w:rPr>
                <w:rFonts w:eastAsiaTheme="minorEastAsia"/>
                <w:b w:val="0"/>
              </w:rPr>
              <w:t xml:space="preserve"> 26)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pStyle w:val="6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 xml:space="preserve">у тому числі підручників, усього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8731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кість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pStyle w:val="6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18"/>
              </w:rPr>
              <w:t>з них для:   1-4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2043</w:t>
            </w:r>
          </w:p>
        </w:tc>
      </w:tr>
      <w:tr w:rsidR="00A3449E" w:rsidTr="00A3449E">
        <w:trPr>
          <w:cantSplit/>
          <w:trHeight w:hRule="exact" w:val="30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              </w:t>
            </w:r>
            <w:r>
              <w:rPr>
                <w:sz w:val="18"/>
                <w:lang w:val="uk-UA"/>
              </w:rPr>
              <w:t xml:space="preserve">                           </w:t>
            </w:r>
            <w:r>
              <w:rPr>
                <w:sz w:val="18"/>
              </w:rPr>
              <w:t xml:space="preserve">5-9 </w:t>
            </w:r>
            <w:r>
              <w:rPr>
                <w:sz w:val="18"/>
                <w:lang w:val="uk-UA"/>
              </w:rPr>
              <w:t>класів</w:t>
            </w:r>
            <w:r>
              <w:rPr>
                <w:sz w:val="18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5143</w:t>
            </w:r>
          </w:p>
        </w:tc>
      </w:tr>
      <w:tr w:rsidR="00A3449E" w:rsidTr="00A3449E">
        <w:trPr>
          <w:cantSplit/>
          <w:trHeight w:hRule="exact" w:val="336"/>
        </w:trPr>
        <w:tc>
          <w:tcPr>
            <w:tcW w:w="4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pStyle w:val="2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які використовуються у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pStyle w:val="2"/>
              <w:jc w:val="center"/>
              <w:rPr>
                <w:rFonts w:ascii="Times New Roman CYR" w:eastAsiaTheme="minorEastAsia" w:hAnsi="Times New Roman CYR"/>
                <w:b w:val="0"/>
              </w:rPr>
            </w:pPr>
            <w:r>
              <w:rPr>
                <w:rFonts w:ascii="Times New Roman CYR" w:eastAsiaTheme="minorEastAsia" w:hAnsi="Times New Roman CYR"/>
                <w:b w:val="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                                </w:t>
            </w:r>
            <w:r>
              <w:rPr>
                <w:rFonts w:ascii="Times New Roman CYR" w:hAnsi="Times New Roman CYR"/>
                <w:sz w:val="18"/>
                <w:lang w:val="uk-UA"/>
              </w:rPr>
              <w:t>10-11 (12)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1545</w:t>
            </w:r>
          </w:p>
        </w:tc>
      </w:tr>
      <w:tr w:rsidR="00A3449E" w:rsidTr="00A3449E">
        <w:trPr>
          <w:cantSplit/>
          <w:trHeight w:hRule="exact" w:val="336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</w:tbl>
    <w:p w:rsidR="00A3449E" w:rsidRDefault="00A3449E" w:rsidP="00A3449E">
      <w:pPr>
        <w:jc w:val="center"/>
        <w:rPr>
          <w:sz w:val="16"/>
          <w:szCs w:val="16"/>
          <w:lang w:val="uk-UA"/>
        </w:rPr>
      </w:pPr>
    </w:p>
    <w:p w:rsidR="00A3449E" w:rsidRDefault="00A3449E" w:rsidP="00A3449E">
      <w:pPr>
        <w:pStyle w:val="9"/>
        <w:rPr>
          <w:b w:val="0"/>
        </w:rPr>
      </w:pPr>
      <w:r>
        <w:t xml:space="preserve">Педагогічні працівники </w:t>
      </w:r>
      <w:r>
        <w:rPr>
          <w:b w:val="0"/>
        </w:rPr>
        <w:t>(осіб)</w:t>
      </w:r>
    </w:p>
    <w:p w:rsidR="00A3449E" w:rsidRPr="00A3449E" w:rsidRDefault="00A3449E" w:rsidP="00A3449E">
      <w:pPr>
        <w:rPr>
          <w:lang w:val="uk-UA"/>
        </w:rPr>
      </w:pPr>
    </w:p>
    <w:tbl>
      <w:tblPr>
        <w:tblW w:w="0" w:type="auto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0"/>
        <w:gridCol w:w="1134"/>
        <w:gridCol w:w="3119"/>
        <w:gridCol w:w="850"/>
        <w:gridCol w:w="1134"/>
      </w:tblGrid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Назва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№ 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 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             Назва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№ 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Усього</w:t>
            </w: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pStyle w:val="5"/>
              <w:jc w:val="left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 xml:space="preserve">                              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                        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1</w:t>
            </w: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учителів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в інтернаті при закладі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sz w:val="24"/>
                <w:lang w:val="uk-UA"/>
              </w:rPr>
            </w:pP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з них мають основну роботу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</w:t>
            </w:r>
            <w:r>
              <w:rPr>
                <w:sz w:val="20"/>
                <w:lang w:val="uk-UA"/>
              </w:rPr>
              <w:t>з них мають основну роботу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sz w:val="24"/>
                <w:lang w:val="uk-UA"/>
              </w:rPr>
            </w:pP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 рядка 01 – у спеціальних класах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jc w:val="center"/>
              <w:rPr>
                <w:sz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в </w:t>
            </w:r>
            <w:proofErr w:type="spellStart"/>
            <w:r>
              <w:rPr>
                <w:sz w:val="20"/>
                <w:lang w:val="uk-UA"/>
              </w:rPr>
              <w:t>інтернатному</w:t>
            </w:r>
            <w:proofErr w:type="spellEnd"/>
            <w:r>
              <w:rPr>
                <w:sz w:val="20"/>
                <w:lang w:val="uk-UA"/>
              </w:rPr>
              <w:t xml:space="preserve"> закладі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sz w:val="24"/>
                <w:lang w:val="uk-UA"/>
              </w:rPr>
            </w:pP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вихователів:</w:t>
            </w:r>
          </w:p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у групах продовженого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</w:p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з них мають основну роботу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b/>
                <w:sz w:val="24"/>
                <w:lang w:val="uk-UA"/>
              </w:rPr>
            </w:pPr>
          </w:p>
        </w:tc>
      </w:tr>
      <w:tr w:rsidR="00A3449E" w:rsidTr="00A3449E">
        <w:trPr>
          <w:trHeight w:val="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</w:t>
            </w:r>
            <w:r>
              <w:rPr>
                <w:sz w:val="20"/>
                <w:lang w:val="uk-UA"/>
              </w:rPr>
              <w:t>з них мають основну роботу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Асистентів в інклюзивних класах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E" w:rsidRDefault="00A3449E">
            <w:pPr>
              <w:ind w:right="-6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10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E" w:rsidRDefault="00A3449E">
            <w:pPr>
              <w:ind w:right="-663"/>
              <w:rPr>
                <w:b/>
                <w:sz w:val="24"/>
                <w:lang w:val="uk-UA"/>
              </w:rPr>
            </w:pPr>
          </w:p>
        </w:tc>
      </w:tr>
    </w:tbl>
    <w:p w:rsidR="00A3449E" w:rsidRDefault="00A3449E" w:rsidP="00A3449E">
      <w:pPr>
        <w:ind w:right="-663"/>
        <w:rPr>
          <w:b/>
          <w:sz w:val="20"/>
          <w:lang w:val="uk-UA"/>
        </w:rPr>
      </w:pPr>
    </w:p>
    <w:p w:rsidR="00A3449E" w:rsidRDefault="00A3449E" w:rsidP="00A3449E">
      <w:pPr>
        <w:ind w:right="-663"/>
        <w:rPr>
          <w:b/>
          <w:sz w:val="20"/>
          <w:lang w:val="uk-UA"/>
        </w:rPr>
      </w:pPr>
      <w:r w:rsidRPr="00A3449E">
        <w:rPr>
          <w:b/>
          <w:sz w:val="20"/>
          <w:u w:val="single"/>
          <w:lang w:val="uk-UA"/>
        </w:rPr>
        <w:t>Підпис</w:t>
      </w:r>
      <w:r>
        <w:rPr>
          <w:b/>
          <w:sz w:val="20"/>
          <w:lang w:val="uk-UA"/>
        </w:rPr>
        <w:t xml:space="preserve">_________________________                                             </w:t>
      </w:r>
      <w:proofErr w:type="spellStart"/>
      <w:r>
        <w:rPr>
          <w:sz w:val="20"/>
          <w:u w:val="single"/>
          <w:lang w:val="uk-UA"/>
        </w:rPr>
        <w:t>Семчук</w:t>
      </w:r>
      <w:proofErr w:type="spellEnd"/>
      <w:r>
        <w:rPr>
          <w:sz w:val="20"/>
          <w:u w:val="single"/>
          <w:lang w:val="uk-UA"/>
        </w:rPr>
        <w:t xml:space="preserve"> Юрій Дмитрович</w:t>
      </w:r>
    </w:p>
    <w:p w:rsidR="00A3449E" w:rsidRDefault="00A3449E" w:rsidP="00A3449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(місце підпису керівника (власника) та/або осіб,                                                                                             (П.І.Б.) </w:t>
      </w:r>
    </w:p>
    <w:p w:rsidR="00A3449E" w:rsidRDefault="00A3449E" w:rsidP="00A3449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відповідальних за заповнення форми звітності)</w:t>
      </w:r>
    </w:p>
    <w:p w:rsidR="00BB27D8" w:rsidRPr="00A3449E" w:rsidRDefault="00A3449E">
      <w:pPr>
        <w:rPr>
          <w:szCs w:val="28"/>
          <w:lang w:val="uk-UA"/>
        </w:rPr>
      </w:pPr>
      <w:r>
        <w:rPr>
          <w:b/>
          <w:sz w:val="20"/>
          <w:lang w:val="uk-UA"/>
        </w:rPr>
        <w:t xml:space="preserve">____________________________________________         </w:t>
      </w:r>
    </w:p>
    <w:sectPr w:rsidR="00BB27D8" w:rsidRPr="00A3449E" w:rsidSect="00A3449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9E"/>
    <w:rsid w:val="00A3449E"/>
    <w:rsid w:val="00B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3449E"/>
    <w:pPr>
      <w:keepNext/>
      <w:outlineLvl w:val="1"/>
    </w:pPr>
    <w:rPr>
      <w:b/>
      <w:sz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A3449E"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A3449E"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A3449E"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49E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3449E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A3449E"/>
    <w:rPr>
      <w:rFonts w:ascii="Times New Roman CYR" w:eastAsia="Times New Roman" w:hAnsi="Times New Roman CYR" w:cs="Times New Roman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A3449E"/>
    <w:rPr>
      <w:rFonts w:ascii="Times New Roman" w:eastAsia="Times New Roman" w:hAnsi="Times New Roman" w:cs="Times New Roman"/>
      <w:b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2017-11-29T11:36:00Z</dcterms:created>
  <dcterms:modified xsi:type="dcterms:W3CDTF">2017-11-29T11:38:00Z</dcterms:modified>
</cp:coreProperties>
</file>