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31" w:rsidRPr="00B9597F" w:rsidRDefault="00B9597F">
      <w:pPr>
        <w:rPr>
          <w:b/>
          <w:sz w:val="28"/>
          <w:szCs w:val="28"/>
        </w:rPr>
      </w:pPr>
      <w:r w:rsidRPr="00B9597F">
        <w:rPr>
          <w:b/>
          <w:sz w:val="28"/>
          <w:szCs w:val="28"/>
        </w:rPr>
        <w:t>Громадянська  освіта 10 клас  27.04.</w:t>
      </w:r>
    </w:p>
    <w:p w:rsidR="00B9597F" w:rsidRPr="00B9597F" w:rsidRDefault="00B9597F">
      <w:pPr>
        <w:rPr>
          <w:b/>
          <w:sz w:val="28"/>
          <w:szCs w:val="28"/>
        </w:rPr>
      </w:pPr>
      <w:r w:rsidRPr="00B9597F">
        <w:rPr>
          <w:b/>
          <w:sz w:val="28"/>
          <w:szCs w:val="28"/>
        </w:rPr>
        <w:t>Тема: Міжнародні відносини.</w:t>
      </w:r>
    </w:p>
    <w:p w:rsidR="00B9597F" w:rsidRPr="00B9597F" w:rsidRDefault="00B9597F">
      <w:pPr>
        <w:rPr>
          <w:sz w:val="28"/>
          <w:szCs w:val="28"/>
        </w:rPr>
      </w:pPr>
      <w:r w:rsidRPr="00B9597F">
        <w:rPr>
          <w:sz w:val="28"/>
          <w:szCs w:val="28"/>
        </w:rPr>
        <w:t xml:space="preserve">Громадянська освіта  </w:t>
      </w:r>
      <w:hyperlink r:id="rId5" w:history="1">
        <w:r w:rsidRPr="00B9597F">
          <w:rPr>
            <w:rStyle w:val="a3"/>
            <w:sz w:val="28"/>
            <w:szCs w:val="28"/>
          </w:rPr>
          <w:t>https://www.youtube.com/watch?v=OlWU7mMyxr4</w:t>
        </w:r>
      </w:hyperlink>
    </w:p>
    <w:p w:rsidR="00B9597F" w:rsidRPr="00B9597F" w:rsidRDefault="00B9597F">
      <w:pPr>
        <w:rPr>
          <w:sz w:val="28"/>
          <w:szCs w:val="28"/>
        </w:rPr>
      </w:pPr>
      <w:r w:rsidRPr="00B9597F">
        <w:rPr>
          <w:sz w:val="28"/>
          <w:szCs w:val="28"/>
        </w:rPr>
        <w:t>Завдання:</w:t>
      </w:r>
    </w:p>
    <w:p w:rsidR="00B9597F" w:rsidRPr="00B9597F" w:rsidRDefault="00B9597F" w:rsidP="00B9597F">
      <w:pPr>
        <w:pStyle w:val="a4"/>
        <w:numPr>
          <w:ilvl w:val="0"/>
          <w:numId w:val="1"/>
        </w:numPr>
        <w:rPr>
          <w:sz w:val="28"/>
          <w:szCs w:val="28"/>
        </w:rPr>
      </w:pPr>
      <w:r w:rsidRPr="00B9597F">
        <w:rPr>
          <w:sz w:val="28"/>
          <w:szCs w:val="28"/>
        </w:rPr>
        <w:t>Переглянути відеоурок за посиланням</w:t>
      </w:r>
    </w:p>
    <w:p w:rsidR="00B9597F" w:rsidRPr="00B9597F" w:rsidRDefault="00B9597F" w:rsidP="00B9597F">
      <w:pPr>
        <w:pStyle w:val="a4"/>
        <w:numPr>
          <w:ilvl w:val="0"/>
          <w:numId w:val="1"/>
        </w:numPr>
        <w:rPr>
          <w:sz w:val="28"/>
          <w:szCs w:val="28"/>
        </w:rPr>
      </w:pPr>
      <w:r w:rsidRPr="00B9597F">
        <w:rPr>
          <w:sz w:val="28"/>
          <w:szCs w:val="28"/>
        </w:rPr>
        <w:t xml:space="preserve">Опрацювати </w:t>
      </w:r>
      <w:r w:rsidRPr="00B9597F">
        <w:rPr>
          <w:rFonts w:cstheme="minorHAnsi"/>
          <w:sz w:val="28"/>
          <w:szCs w:val="28"/>
        </w:rPr>
        <w:t>§</w:t>
      </w:r>
      <w:r w:rsidRPr="00B9597F">
        <w:rPr>
          <w:sz w:val="28"/>
          <w:szCs w:val="28"/>
        </w:rPr>
        <w:t>49. Ст.221-226</w:t>
      </w:r>
    </w:p>
    <w:p w:rsidR="00B9597F" w:rsidRPr="00B9597F" w:rsidRDefault="00B9597F" w:rsidP="00B959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ragmaticaC-Italic" w:eastAsia="PragmaticaC" w:hAnsi="PragmaticaC-Italic" w:cs="PragmaticaC-Italic"/>
          <w:i/>
          <w:iCs/>
          <w:sz w:val="28"/>
          <w:szCs w:val="28"/>
        </w:rPr>
      </w:pPr>
      <w:r w:rsidRPr="00B9597F">
        <w:rPr>
          <w:sz w:val="28"/>
          <w:szCs w:val="28"/>
        </w:rPr>
        <w:t>Дати відповідь</w:t>
      </w:r>
      <w:r w:rsidRPr="00B9597F">
        <w:rPr>
          <w:rFonts w:ascii="PragmaticaC" w:eastAsia="PragmaticaC" w:cs="PragmaticaC" w:hint="eastAsia"/>
          <w:sz w:val="28"/>
          <w:szCs w:val="28"/>
        </w:rPr>
        <w:t xml:space="preserve"> Поміркуйте</w:t>
      </w:r>
      <w:r w:rsidRPr="00B9597F">
        <w:rPr>
          <w:rFonts w:ascii="PragmaticaC" w:eastAsia="PragmaticaC" w:cs="PragmaticaC"/>
          <w:sz w:val="28"/>
          <w:szCs w:val="28"/>
        </w:rPr>
        <w:t xml:space="preserve"> </w:t>
      </w:r>
      <w:r w:rsidRPr="00B9597F">
        <w:rPr>
          <w:rFonts w:ascii="PragmaticaC" w:eastAsia="PragmaticaC" w:cs="PragmaticaC" w:hint="eastAsia"/>
          <w:sz w:val="28"/>
          <w:szCs w:val="28"/>
        </w:rPr>
        <w:t>над</w:t>
      </w:r>
      <w:r w:rsidRPr="00B9597F">
        <w:rPr>
          <w:rFonts w:ascii="PragmaticaC" w:eastAsia="PragmaticaC" w:cs="PragmaticaC"/>
          <w:sz w:val="28"/>
          <w:szCs w:val="28"/>
        </w:rPr>
        <w:t xml:space="preserve"> </w:t>
      </w:r>
      <w:r w:rsidRPr="00B9597F">
        <w:rPr>
          <w:rFonts w:ascii="PragmaticaC" w:eastAsia="PragmaticaC" w:cs="PragmaticaC" w:hint="eastAsia"/>
          <w:sz w:val="28"/>
          <w:szCs w:val="28"/>
        </w:rPr>
        <w:t>тезою</w:t>
      </w:r>
      <w:r w:rsidRPr="00B9597F">
        <w:rPr>
          <w:rFonts w:ascii="PragmaticaC" w:eastAsia="PragmaticaC" w:cs="PragmaticaC"/>
          <w:sz w:val="28"/>
          <w:szCs w:val="28"/>
        </w:rPr>
        <w:t xml:space="preserve">: </w:t>
      </w:r>
      <w:r w:rsidRPr="00B9597F">
        <w:rPr>
          <w:rFonts w:ascii="PragmaticaC" w:eastAsia="PragmaticaC" w:cs="PragmaticaC" w:hint="eastAsia"/>
          <w:sz w:val="28"/>
          <w:szCs w:val="28"/>
        </w:rPr>
        <w:t>≪</w:t>
      </w:r>
      <w:r w:rsidRPr="00B9597F">
        <w:rPr>
          <w:rFonts w:ascii="PragmaticaC-Italic" w:eastAsia="PragmaticaC" w:hAnsi="PragmaticaC-Italic" w:cs="PragmaticaC-Italic"/>
          <w:i/>
          <w:iCs/>
          <w:sz w:val="28"/>
          <w:szCs w:val="28"/>
        </w:rPr>
        <w:t>Оскільки війна починається в</w:t>
      </w:r>
    </w:p>
    <w:p w:rsidR="00B9597F" w:rsidRPr="00B9597F" w:rsidRDefault="00B9597F" w:rsidP="00B9597F">
      <w:pPr>
        <w:autoSpaceDE w:val="0"/>
        <w:autoSpaceDN w:val="0"/>
        <w:adjustRightInd w:val="0"/>
        <w:spacing w:after="0" w:line="240" w:lineRule="auto"/>
        <w:rPr>
          <w:rFonts w:ascii="PragmaticaC-Italic" w:eastAsia="PragmaticaC" w:hAnsi="PragmaticaC-Italic" w:cs="PragmaticaC-Italic"/>
          <w:i/>
          <w:iCs/>
          <w:sz w:val="28"/>
          <w:szCs w:val="28"/>
        </w:rPr>
      </w:pPr>
      <w:r w:rsidRPr="00B9597F">
        <w:rPr>
          <w:rFonts w:ascii="PragmaticaC-Italic" w:eastAsia="PragmaticaC" w:hAnsi="PragmaticaC-Italic" w:cs="PragmaticaC-Italic"/>
          <w:i/>
          <w:iCs/>
          <w:sz w:val="28"/>
          <w:szCs w:val="28"/>
        </w:rPr>
        <w:t>розумі людей, то в розумі людей повинні бути створені</w:t>
      </w:r>
    </w:p>
    <w:p w:rsidR="00B9597F" w:rsidRPr="00B9597F" w:rsidRDefault="00B9597F" w:rsidP="00B9597F">
      <w:pPr>
        <w:autoSpaceDE w:val="0"/>
        <w:autoSpaceDN w:val="0"/>
        <w:adjustRightInd w:val="0"/>
        <w:spacing w:after="0" w:line="240" w:lineRule="auto"/>
        <w:rPr>
          <w:rFonts w:ascii="PragmaticaC" w:eastAsia="PragmaticaC" w:cs="PragmaticaC"/>
          <w:sz w:val="28"/>
          <w:szCs w:val="28"/>
        </w:rPr>
      </w:pPr>
      <w:r w:rsidRPr="00B9597F">
        <w:rPr>
          <w:rFonts w:ascii="PragmaticaC-Italic" w:eastAsia="PragmaticaC" w:hAnsi="PragmaticaC-Italic" w:cs="PragmaticaC-Italic"/>
          <w:i/>
          <w:iCs/>
          <w:sz w:val="28"/>
          <w:szCs w:val="28"/>
        </w:rPr>
        <w:t>захисні механізми миру</w:t>
      </w:r>
      <w:r w:rsidRPr="00B9597F">
        <w:rPr>
          <w:rFonts w:ascii="PragmaticaC" w:eastAsia="PragmaticaC" w:cs="PragmaticaC" w:hint="eastAsia"/>
          <w:sz w:val="28"/>
          <w:szCs w:val="28"/>
        </w:rPr>
        <w:t>≫</w:t>
      </w:r>
      <w:r w:rsidRPr="00B9597F">
        <w:rPr>
          <w:rFonts w:ascii="PragmaticaC" w:eastAsia="PragmaticaC" w:cs="PragmaticaC"/>
          <w:sz w:val="28"/>
          <w:szCs w:val="28"/>
        </w:rPr>
        <w:t xml:space="preserve"> (</w:t>
      </w:r>
      <w:r w:rsidRPr="00B9597F">
        <w:rPr>
          <w:rFonts w:ascii="PragmaticaC" w:eastAsia="PragmaticaC" w:cs="PragmaticaC" w:hint="eastAsia"/>
          <w:sz w:val="28"/>
          <w:szCs w:val="28"/>
        </w:rPr>
        <w:t>Статут</w:t>
      </w:r>
      <w:r w:rsidRPr="00B9597F">
        <w:rPr>
          <w:rFonts w:ascii="PragmaticaC" w:eastAsia="PragmaticaC" w:cs="PragmaticaC"/>
          <w:sz w:val="28"/>
          <w:szCs w:val="28"/>
        </w:rPr>
        <w:t xml:space="preserve"> </w:t>
      </w:r>
      <w:r w:rsidRPr="00B9597F">
        <w:rPr>
          <w:rFonts w:ascii="PragmaticaC" w:eastAsia="PragmaticaC" w:cs="PragmaticaC" w:hint="eastAsia"/>
          <w:sz w:val="28"/>
          <w:szCs w:val="28"/>
        </w:rPr>
        <w:t>ЮНЕСКО</w:t>
      </w:r>
      <w:r w:rsidRPr="00B9597F">
        <w:rPr>
          <w:rFonts w:ascii="PragmaticaC" w:eastAsia="PragmaticaC" w:cs="PragmaticaC"/>
          <w:sz w:val="28"/>
          <w:szCs w:val="28"/>
        </w:rPr>
        <w:t xml:space="preserve">). </w:t>
      </w:r>
      <w:r w:rsidRPr="00B9597F">
        <w:rPr>
          <w:rFonts w:ascii="PragmaticaC" w:eastAsia="PragmaticaC" w:cs="PragmaticaC" w:hint="eastAsia"/>
          <w:sz w:val="28"/>
          <w:szCs w:val="28"/>
        </w:rPr>
        <w:t>Чи</w:t>
      </w:r>
      <w:r w:rsidRPr="00B9597F">
        <w:rPr>
          <w:rFonts w:ascii="PragmaticaC" w:eastAsia="PragmaticaC" w:cs="PragmaticaC"/>
          <w:sz w:val="28"/>
          <w:szCs w:val="28"/>
        </w:rPr>
        <w:t xml:space="preserve"> </w:t>
      </w:r>
      <w:r w:rsidRPr="00B9597F">
        <w:rPr>
          <w:rFonts w:ascii="PragmaticaC" w:eastAsia="PragmaticaC" w:cs="PragmaticaC" w:hint="eastAsia"/>
          <w:sz w:val="28"/>
          <w:szCs w:val="28"/>
        </w:rPr>
        <w:t>може</w:t>
      </w:r>
      <w:r w:rsidRPr="00B9597F">
        <w:rPr>
          <w:rFonts w:ascii="PragmaticaC" w:eastAsia="PragmaticaC" w:cs="PragmaticaC"/>
          <w:sz w:val="28"/>
          <w:szCs w:val="28"/>
        </w:rPr>
        <w:t xml:space="preserve"> </w:t>
      </w:r>
      <w:r w:rsidRPr="00B9597F">
        <w:rPr>
          <w:rFonts w:ascii="PragmaticaC" w:eastAsia="PragmaticaC" w:cs="PragmaticaC" w:hint="eastAsia"/>
          <w:sz w:val="28"/>
          <w:szCs w:val="28"/>
        </w:rPr>
        <w:t>ця</w:t>
      </w:r>
      <w:r w:rsidRPr="00B9597F">
        <w:rPr>
          <w:rFonts w:ascii="PragmaticaC" w:eastAsia="PragmaticaC" w:cs="PragmaticaC"/>
          <w:sz w:val="28"/>
          <w:szCs w:val="28"/>
        </w:rPr>
        <w:t xml:space="preserve"> </w:t>
      </w:r>
      <w:r w:rsidRPr="00B9597F">
        <w:rPr>
          <w:rFonts w:ascii="PragmaticaC" w:eastAsia="PragmaticaC" w:cs="PragmaticaC" w:hint="eastAsia"/>
          <w:sz w:val="28"/>
          <w:szCs w:val="28"/>
        </w:rPr>
        <w:t>теза</w:t>
      </w:r>
      <w:r w:rsidRPr="00B9597F">
        <w:rPr>
          <w:rFonts w:eastAsia="PragmaticaC" w:cs="PragmaticaC"/>
          <w:sz w:val="28"/>
          <w:szCs w:val="28"/>
        </w:rPr>
        <w:t xml:space="preserve"> </w:t>
      </w:r>
      <w:r w:rsidRPr="00B9597F">
        <w:rPr>
          <w:rFonts w:ascii="PragmaticaC" w:eastAsia="PragmaticaC" w:cs="PragmaticaC" w:hint="eastAsia"/>
          <w:sz w:val="28"/>
          <w:szCs w:val="28"/>
        </w:rPr>
        <w:t>уособлювати</w:t>
      </w:r>
      <w:r w:rsidRPr="00B9597F">
        <w:rPr>
          <w:rFonts w:ascii="PragmaticaC" w:eastAsia="PragmaticaC" w:cs="PragmaticaC"/>
          <w:sz w:val="28"/>
          <w:szCs w:val="28"/>
        </w:rPr>
        <w:t xml:space="preserve"> </w:t>
      </w:r>
      <w:r w:rsidRPr="00B9597F">
        <w:rPr>
          <w:rFonts w:ascii="PragmaticaC" w:eastAsia="PragmaticaC" w:cs="PragmaticaC" w:hint="eastAsia"/>
          <w:sz w:val="28"/>
          <w:szCs w:val="28"/>
        </w:rPr>
        <w:t>філософію</w:t>
      </w:r>
      <w:r w:rsidRPr="00B9597F">
        <w:rPr>
          <w:rFonts w:ascii="PragmaticaC" w:eastAsia="PragmaticaC" w:cs="PragmaticaC"/>
          <w:sz w:val="28"/>
          <w:szCs w:val="28"/>
        </w:rPr>
        <w:t xml:space="preserve"> </w:t>
      </w:r>
      <w:r w:rsidRPr="00B9597F">
        <w:rPr>
          <w:rFonts w:ascii="PragmaticaC" w:eastAsia="PragmaticaC" w:cs="PragmaticaC" w:hint="eastAsia"/>
          <w:sz w:val="28"/>
          <w:szCs w:val="28"/>
        </w:rPr>
        <w:t>міжнародних</w:t>
      </w:r>
      <w:r w:rsidRPr="00B9597F">
        <w:rPr>
          <w:rFonts w:ascii="PragmaticaC" w:eastAsia="PragmaticaC" w:cs="PragmaticaC"/>
          <w:sz w:val="28"/>
          <w:szCs w:val="28"/>
        </w:rPr>
        <w:t xml:space="preserve"> </w:t>
      </w:r>
      <w:r w:rsidRPr="00B9597F">
        <w:rPr>
          <w:rFonts w:ascii="PragmaticaC" w:eastAsia="PragmaticaC" w:cs="PragmaticaC" w:hint="eastAsia"/>
          <w:sz w:val="28"/>
          <w:szCs w:val="28"/>
        </w:rPr>
        <w:t>відносин</w:t>
      </w:r>
      <w:r w:rsidRPr="00B9597F">
        <w:rPr>
          <w:rFonts w:ascii="PragmaticaC" w:eastAsia="PragmaticaC" w:cs="PragmaticaC"/>
          <w:sz w:val="28"/>
          <w:szCs w:val="28"/>
        </w:rPr>
        <w:t>?</w:t>
      </w:r>
    </w:p>
    <w:p w:rsidR="00B9597F" w:rsidRDefault="00B9597F" w:rsidP="00B9597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B9597F" w:rsidRDefault="00B9597F" w:rsidP="00B9597F">
      <w:pPr>
        <w:rPr>
          <w:rFonts w:ascii="Times New Roman" w:hAnsi="Times New Roman" w:cs="Times New Roman"/>
          <w:b/>
          <w:sz w:val="24"/>
          <w:szCs w:val="24"/>
        </w:rPr>
      </w:pPr>
    </w:p>
    <w:p w:rsidR="00B9597F" w:rsidRPr="00FD231A" w:rsidRDefault="00B9597F" w:rsidP="00B9597F">
      <w:pPr>
        <w:rPr>
          <w:rFonts w:ascii="Times New Roman" w:hAnsi="Times New Roman" w:cs="Times New Roman"/>
          <w:b/>
          <w:sz w:val="24"/>
          <w:szCs w:val="24"/>
        </w:rPr>
      </w:pPr>
      <w:r w:rsidRPr="00FD231A">
        <w:rPr>
          <w:rFonts w:ascii="Times New Roman" w:hAnsi="Times New Roman" w:cs="Times New Roman"/>
          <w:b/>
          <w:sz w:val="24"/>
          <w:szCs w:val="24"/>
        </w:rPr>
        <w:t>Чекаю відповідь на свою електронку (nikolay.1972.08.14@gmail.com)</w:t>
      </w:r>
      <w:bookmarkEnd w:id="0"/>
    </w:p>
    <w:p w:rsidR="00B9597F" w:rsidRPr="00B9597F" w:rsidRDefault="00B9597F" w:rsidP="00B9597F">
      <w:pPr>
        <w:pStyle w:val="a4"/>
        <w:rPr>
          <w:sz w:val="28"/>
          <w:szCs w:val="28"/>
        </w:rPr>
      </w:pPr>
    </w:p>
    <w:sectPr w:rsidR="00B9597F" w:rsidRPr="00B9597F" w:rsidSect="009B7F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A5612"/>
    <w:multiLevelType w:val="hybridMultilevel"/>
    <w:tmpl w:val="959868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86AAA"/>
    <w:multiLevelType w:val="hybridMultilevel"/>
    <w:tmpl w:val="959868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9597F"/>
    <w:rsid w:val="009B7F31"/>
    <w:rsid w:val="00B9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9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5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lWU7mMyxr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202</Characters>
  <Application>Microsoft Office Word</Application>
  <DocSecurity>0</DocSecurity>
  <Lines>1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2020-04-27T16:02:00Z</dcterms:created>
  <dcterms:modified xsi:type="dcterms:W3CDTF">2020-04-27T16:10:00Z</dcterms:modified>
</cp:coreProperties>
</file>