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F3F" w:rsidRPr="006E6A2C" w:rsidRDefault="001564DF" w:rsidP="006E6A2C">
      <w:pPr>
        <w:spacing w:after="0" w:line="240" w:lineRule="auto"/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6E6A2C">
        <w:rPr>
          <w:rFonts w:ascii="Times New Roman" w:hAnsi="Times New Roman" w:cs="Times New Roman"/>
          <w:b/>
          <w:bCs/>
          <w:sz w:val="36"/>
          <w:szCs w:val="36"/>
          <w:lang w:val="uk-UA"/>
        </w:rPr>
        <w:t>Поради</w:t>
      </w:r>
    </w:p>
    <w:p w:rsidR="003D2F3F" w:rsidRDefault="00FC035E" w:rsidP="006E6A2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6E6A2C">
        <w:rPr>
          <w:rFonts w:ascii="Times New Roman" w:hAnsi="Times New Roman" w:cs="Times New Roman"/>
          <w:b/>
          <w:bCs/>
          <w:sz w:val="36"/>
          <w:szCs w:val="36"/>
          <w:lang w:val="uk-UA"/>
        </w:rPr>
        <w:t>"Як боротися з булінгом»</w:t>
      </w:r>
    </w:p>
    <w:p w:rsidR="006E6A2C" w:rsidRPr="006E6A2C" w:rsidRDefault="005D2923" w:rsidP="006E6A2C">
      <w:pPr>
        <w:spacing w:after="0" w:line="240" w:lineRule="auto"/>
        <w:ind w:left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_x0000_s1027" style="position:absolute;left:0;text-align:left;margin-left:-2.45pt;margin-top:6.85pt;width:260.9pt;height:400pt;z-index:-251658240" arcsize="10923f" fillcolor="#92cddc [1944]" strokecolor="#31849b [2408]"/>
        </w:pic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  <w:lang w:val="uk-UA"/>
        </w:rPr>
        <w:t>1. Упевнися, що ти не є кривдником по відношенню до інших.</w:t>
      </w: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  <w:lang w:val="uk-UA"/>
        </w:rPr>
        <w:t>2. Заступайся за тих, кого ображають.</w:t>
      </w: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C035E">
        <w:rPr>
          <w:rFonts w:ascii="Times New Roman" w:hAnsi="Times New Roman" w:cs="Times New Roman"/>
          <w:sz w:val="28"/>
          <w:szCs w:val="28"/>
          <w:lang w:val="uk-UA"/>
        </w:rPr>
        <w:t>3. Якщо ти став жертвою</w:t>
      </w:r>
      <w:r w:rsidR="00FC035E" w:rsidRPr="00FC03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035E">
        <w:rPr>
          <w:rFonts w:ascii="Times New Roman" w:hAnsi="Times New Roman" w:cs="Times New Roman"/>
          <w:sz w:val="28"/>
          <w:szCs w:val="28"/>
          <w:lang w:val="uk-UA"/>
        </w:rPr>
        <w:t xml:space="preserve">булінгу -  розкажи про це дорослим, яким довіряєш (батькам, вчителю),або повідом про це анонімно.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  <w:lang w:val="uk-UA"/>
        </w:rPr>
        <w:t>4. Дій хоробро, йди та ігноруй бешкетника. Твердо й чітко скажи йому, щоб він припинив, а потім розвернись і піди. Ігноруючи задираку, ти показуєш, що він тобі байдужий.</w:t>
      </w: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F3F" w:rsidRPr="00FC035E" w:rsidRDefault="006C510B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Я</w:t>
      </w:r>
      <w:r w:rsidR="001564DF" w:rsidRPr="00FC035E">
        <w:rPr>
          <w:rFonts w:ascii="Times New Roman" w:hAnsi="Times New Roman" w:cs="Times New Roman"/>
          <w:sz w:val="28"/>
          <w:szCs w:val="28"/>
          <w:lang w:val="uk-UA"/>
        </w:rPr>
        <w:t>кщо побачив, що над кимось знущ</w:t>
      </w:r>
      <w:r w:rsidR="00FC035E" w:rsidRPr="00FC035E">
        <w:rPr>
          <w:rFonts w:ascii="Times New Roman" w:hAnsi="Times New Roman" w:cs="Times New Roman"/>
          <w:sz w:val="28"/>
          <w:szCs w:val="28"/>
          <w:lang w:val="uk-UA"/>
        </w:rPr>
        <w:t>аються, клич на допомогу, привер</w:t>
      </w:r>
      <w:r w:rsidR="001564DF" w:rsidRPr="00FC035E">
        <w:rPr>
          <w:rFonts w:ascii="Times New Roman" w:hAnsi="Times New Roman" w:cs="Times New Roman"/>
          <w:sz w:val="28"/>
          <w:szCs w:val="28"/>
          <w:lang w:val="uk-UA"/>
        </w:rPr>
        <w:t>тай увагу дорослих.</w:t>
      </w:r>
      <w:r w:rsidR="001564DF"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35E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C035E">
        <w:rPr>
          <w:rFonts w:ascii="Times New Roman" w:hAnsi="Times New Roman" w:cs="Times New Roman"/>
          <w:sz w:val="28"/>
          <w:szCs w:val="28"/>
          <w:lang w:val="uk-UA"/>
        </w:rPr>
        <w:t>6. Стався до інших так, як хочеш, щоб ставилися до тебе</w:t>
      </w:r>
      <w:r w:rsidR="00FC035E" w:rsidRPr="00FC03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2F3F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  <w:r w:rsidRPr="00FC035E">
        <w:rPr>
          <w:rFonts w:ascii="Times New Roman" w:hAnsi="Times New Roman" w:cs="Times New Roman"/>
          <w:sz w:val="28"/>
          <w:szCs w:val="28"/>
          <w:lang w:val="uk-UA"/>
        </w:rPr>
        <w:t xml:space="preserve">7. Є питання - телефонуй на Національну дитячу "гарячу" лінію: </w:t>
      </w:r>
      <w:r w:rsidR="006E6A2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FC035E">
        <w:rPr>
          <w:rFonts w:ascii="Times New Roman" w:hAnsi="Times New Roman" w:cs="Times New Roman"/>
          <w:sz w:val="28"/>
          <w:szCs w:val="28"/>
          <w:lang w:val="uk-UA"/>
        </w:rPr>
        <w:t>0 800 500 225 або 116</w:t>
      </w:r>
      <w:r w:rsidR="00FC035E" w:rsidRPr="00FC035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FC035E">
        <w:rPr>
          <w:rFonts w:ascii="Times New Roman" w:hAnsi="Times New Roman" w:cs="Times New Roman"/>
          <w:sz w:val="28"/>
          <w:szCs w:val="28"/>
          <w:lang w:val="uk-UA"/>
        </w:rPr>
        <w:t>111</w:t>
      </w:r>
      <w:r w:rsidR="00FC035E" w:rsidRPr="00FC035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2C" w:rsidRDefault="006E6A2C" w:rsidP="006E6A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035E" w:rsidRPr="00FC035E" w:rsidRDefault="006E6A2C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59690</wp:posOffset>
            </wp:positionV>
            <wp:extent cx="2800350" cy="1388110"/>
            <wp:effectExtent l="19050" t="0" r="0" b="0"/>
            <wp:wrapThrough wrapText="bothSides">
              <wp:wrapPolygon edited="0">
                <wp:start x="-147" y="0"/>
                <wp:lineTo x="-147" y="21343"/>
                <wp:lineTo x="21600" y="21343"/>
                <wp:lineTo x="21600" y="0"/>
                <wp:lineTo x="-147" y="0"/>
              </wp:wrapPolygon>
            </wp:wrapThrough>
            <wp:docPr id="5" name="Рисунок 10" descr="ÐÐ°ÑÑÐ¸Ð½ÐºÐ¸ Ð¿Ð¾ Ð·Ð°Ð¿ÑÐ¾ÑÑ ÐºÐ°ÑÑÐ¸Ð½ÐºÐ°  Ð¿ÑÐ¸ÑÐ¾Ð»Ð¾Ð³ÑÑÐ½Ñ Ð¾Ð·Ð½Ð°ÐºÐ¸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 Ð¿ÑÐ¸ÑÐ¾Ð»Ð¾Ð³ÑÑÐ½Ñ Ð¾Ð·Ð½Ð°ÐºÐ¸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5E" w:rsidRPr="007930C1" w:rsidRDefault="005D2923" w:rsidP="006E6A2C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roundrect id="_x0000_s1039" style="position:absolute;margin-left:1.05pt;margin-top:21.55pt;width:253.35pt;height:325.35pt;z-index:-251644928" arcsize="10923f" fillcolor="#d99594 [1941]"/>
        </w:pict>
      </w:r>
      <w:r w:rsidR="006C510B" w:rsidRPr="007930C1">
        <w:rPr>
          <w:rFonts w:ascii="Times New Roman" w:hAnsi="Times New Roman" w:cs="Times New Roman"/>
          <w:b/>
          <w:sz w:val="36"/>
          <w:szCs w:val="36"/>
          <w:lang w:val="uk-UA"/>
        </w:rPr>
        <w:t>Психологічні ознаки булінгу:</w:t>
      </w:r>
    </w:p>
    <w:p w:rsidR="003D2F3F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 w:rsidRPr="007625D2">
        <w:rPr>
          <w:sz w:val="28"/>
          <w:szCs w:val="28"/>
          <w:lang w:val="uk-UA"/>
        </w:rPr>
        <w:t>У дитини мало</w:t>
      </w:r>
      <w:r>
        <w:rPr>
          <w:sz w:val="28"/>
          <w:szCs w:val="28"/>
          <w:lang w:val="uk-UA"/>
        </w:rPr>
        <w:t xml:space="preserve"> або взагалі немає друзів.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Боїться ходити до школи/ брати участь у заходах з однолітками.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Ходить до школи довгим «нелогічним» шляхом.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Втрачає інтерес до навчання/ починає погано вчитися.</w:t>
      </w:r>
    </w:p>
    <w:p w:rsidR="007625D2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Приходить додому сумна, зі сльозами.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Постійно відмовляється йти до школи, посилаючись на погане самопочуття.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Погано спить.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Втрачає апетит, стає тривожною, має низьку самооцінку.</w:t>
      </w:r>
    </w:p>
    <w:p w:rsidR="007930C1" w:rsidRPr="006E6A2C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Просить додаткові гроші на кишенькові витрати (щоб відкупитися від агресора).</w:t>
      </w:r>
    </w:p>
    <w:p w:rsidR="006E6A2C" w:rsidRPr="007625D2" w:rsidRDefault="006E6A2C" w:rsidP="006E6A2C">
      <w:pPr>
        <w:pStyle w:val="a3"/>
        <w:rPr>
          <w:sz w:val="28"/>
          <w:szCs w:val="28"/>
        </w:rPr>
      </w:pPr>
    </w:p>
    <w:p w:rsidR="00FC035E" w:rsidRDefault="007930C1" w:rsidP="006E6A2C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930C1">
        <w:rPr>
          <w:rFonts w:ascii="Times New Roman" w:hAnsi="Times New Roman" w:cs="Times New Roman"/>
          <w:b/>
          <w:sz w:val="36"/>
          <w:szCs w:val="36"/>
          <w:lang w:val="uk-UA"/>
        </w:rPr>
        <w:t>Фізичні ознаки булінгу:</w:t>
      </w:r>
    </w:p>
    <w:p w:rsidR="007930C1" w:rsidRPr="007930C1" w:rsidRDefault="005D2923" w:rsidP="006E6A2C">
      <w:pPr>
        <w:pStyle w:val="a3"/>
        <w:numPr>
          <w:ilvl w:val="0"/>
          <w:numId w:val="10"/>
        </w:numPr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oundrect id="_x0000_s1040" style="position:absolute;left:0;text-align:left;margin-left:1.05pt;margin-top:1.65pt;width:253.35pt;height:68pt;z-index:-251643904" arcsize="10923f" fillcolor="#fabf8f [1945]"/>
        </w:pict>
      </w:r>
      <w:r w:rsidR="007930C1">
        <w:rPr>
          <w:sz w:val="28"/>
          <w:szCs w:val="28"/>
          <w:lang w:val="uk-UA"/>
        </w:rPr>
        <w:t>Поламані іграшки.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Образи в соціальних мережах.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Зламані окуляри.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Відео знущання над жертвою.</w:t>
      </w:r>
    </w:p>
    <w:p w:rsidR="00E10B84" w:rsidRPr="007930C1" w:rsidRDefault="006E6A2C" w:rsidP="006E6A2C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107950</wp:posOffset>
            </wp:positionV>
            <wp:extent cx="2646045" cy="1422400"/>
            <wp:effectExtent l="19050" t="0" r="1905" b="0"/>
            <wp:wrapThrough wrapText="bothSides">
              <wp:wrapPolygon edited="0">
                <wp:start x="-156" y="0"/>
                <wp:lineTo x="-156" y="21407"/>
                <wp:lineTo x="21616" y="21407"/>
                <wp:lineTo x="21616" y="0"/>
                <wp:lineTo x="-156" y="0"/>
              </wp:wrapPolygon>
            </wp:wrapThrough>
            <wp:docPr id="7" name="Рисунок 4" descr="ÐÐ°ÑÑÐ¸Ð½ÐºÐ¸ Ð¿Ð¾ Ð·Ð°Ð¿ÑÐ¾ÑÑ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5E" w:rsidRDefault="00FC035E">
      <w:pPr>
        <w:rPr>
          <w:lang w:val="uk-UA"/>
        </w:rPr>
      </w:pPr>
    </w:p>
    <w:p w:rsidR="00FC035E" w:rsidRPr="007930C1" w:rsidRDefault="00B872F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7930C1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Булінг</w:t>
      </w:r>
      <w:proofErr w:type="spellEnd"/>
      <w:r w:rsidRPr="007930C1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у школі: що це таке і як з ним боротися?</w:t>
      </w:r>
    </w:p>
    <w:p w:rsidR="00B872FB" w:rsidRDefault="005D2923" w:rsidP="006E6A2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pict>
          <v:roundrect id="_x0000_s1041" style="position:absolute;left:0;text-align:left;margin-left:-9.7pt;margin-top:130.2pt;width:270pt;height:152.65pt;z-index:-251642880" arcsize="10923f" fillcolor="#938953 [1614]"/>
        </w:pict>
      </w:r>
      <w:r w:rsidR="007930C1">
        <w:rPr>
          <w:noProof/>
          <w:lang w:val="uk-UA" w:eastAsia="uk-UA"/>
        </w:rPr>
        <w:drawing>
          <wp:inline distT="0" distB="0" distL="0" distR="0">
            <wp:extent cx="2857500" cy="1524000"/>
            <wp:effectExtent l="19050" t="0" r="0" b="0"/>
            <wp:docPr id="2" name="Рисунок 1" descr="ÐÐ°ÑÑÐ¸Ð½ÐºÐ¸ Ð¿Ð¾ Ð·Ð°Ð¿ÑÐ¾ÑÑ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36" w:rsidRDefault="00B872FB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Булінг ( англ.</w:t>
      </w:r>
      <w:r>
        <w:rPr>
          <w:rFonts w:ascii="Times New Roman" w:hAnsi="Times New Roman" w:cs="Times New Roman"/>
          <w:sz w:val="28"/>
          <w:szCs w:val="28"/>
          <w:lang w:val="en-US"/>
        </w:rPr>
        <w:t>bully</w:t>
      </w:r>
      <w:r w:rsidRPr="00B872FB">
        <w:rPr>
          <w:rFonts w:ascii="Times New Roman" w:hAnsi="Times New Roman" w:cs="Times New Roman"/>
          <w:sz w:val="28"/>
          <w:szCs w:val="28"/>
          <w:lang w:val="uk-UA"/>
        </w:rPr>
        <w:t xml:space="preserve"> – залякувати,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цькувати, задирати) – агресивна поведінка дітей шкільного віку, яка призводить до </w:t>
      </w:r>
      <w:r w:rsidR="00200436">
        <w:rPr>
          <w:rFonts w:ascii="Times New Roman" w:hAnsi="Times New Roman" w:cs="Times New Roman"/>
          <w:sz w:val="28"/>
          <w:szCs w:val="28"/>
          <w:lang w:val="uk-UA"/>
        </w:rPr>
        <w:t>цькування іншої дитини з метою приниження, залякування та демонстрації сили.</w:t>
      </w:r>
    </w:p>
    <w:p w:rsidR="00B872FB" w:rsidRDefault="00200436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системі цькування вирізняють три сторони: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жертви, нападники та свідки.</w:t>
      </w:r>
      <w:r w:rsidR="00B872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7F55" w:rsidRDefault="006E6A2C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</w:pPr>
      <w:r w:rsidRPr="00427253">
        <w:rPr>
          <w:rFonts w:ascii="Times New Roman" w:hAnsi="Times New Roman" w:cs="Times New Roman"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113665</wp:posOffset>
            </wp:positionV>
            <wp:extent cx="2994660" cy="1769110"/>
            <wp:effectExtent l="19050" t="0" r="0" b="0"/>
            <wp:wrapThrough wrapText="bothSides">
              <wp:wrapPolygon edited="0">
                <wp:start x="-137" y="0"/>
                <wp:lineTo x="-137" y="21398"/>
                <wp:lineTo x="21573" y="21398"/>
                <wp:lineTo x="21573" y="0"/>
                <wp:lineTo x="-137" y="0"/>
              </wp:wrapPolygon>
            </wp:wrapThrough>
            <wp:docPr id="8" name="Рисунок 8" descr="ÐÐ°ÑÑÐ¸Ð½ÐºÐ¸ Ð¿Ð¾ Ð·Ð°Ð¿ÑÐ¾ÑÑ 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</w:pP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</w:pP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</w:pPr>
    </w:p>
    <w:p w:rsidR="00427253" w:rsidRPr="00427253" w:rsidRDefault="006E6A2C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</w:pPr>
      <w:r w:rsidRPr="00427253">
        <w:rPr>
          <w:rFonts w:ascii="Times New Roman" w:hAnsi="Times New Roman" w:cs="Times New Roman"/>
          <w:b/>
          <w:color w:val="0070C0"/>
          <w:sz w:val="18"/>
          <w:szCs w:val="18"/>
          <w:lang w:val="uk-UA"/>
        </w:rPr>
        <w:br/>
      </w:r>
    </w:p>
    <w:p w:rsidR="006E6A2C" w:rsidRPr="00B3572E" w:rsidRDefault="006E6A2C" w:rsidP="006E6A2C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FC035E" w:rsidRDefault="005D2923" w:rsidP="006A60A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oval id="_x0000_s1034" style="position:absolute;left:0;text-align:left;margin-left:39.15pt;margin-top:-1.1pt;width:176.65pt;height:24.65pt;z-index:-251652096" fillcolor="#ff6">
            <v:fill color2="yellow" rotate="t" angle="-45" type="gradient"/>
          </v:oval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0" type="#_x0000_t65" style="position:absolute;left:0;text-align:left;margin-left:-4.2pt;margin-top:28.25pt;width:264.65pt;height:154pt;z-index:-251656192" fillcolor="#76923c [2406]"/>
        </w:pict>
      </w:r>
      <w:r w:rsidR="00482776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Види </w:t>
      </w:r>
      <w:r w:rsidR="006A60AA">
        <w:rPr>
          <w:rFonts w:ascii="Times New Roman" w:hAnsi="Times New Roman" w:cs="Times New Roman"/>
          <w:b/>
          <w:sz w:val="36"/>
          <w:szCs w:val="36"/>
          <w:lang w:val="uk-UA"/>
        </w:rPr>
        <w:t>б</w:t>
      </w:r>
      <w:r w:rsidR="00482776">
        <w:rPr>
          <w:rFonts w:ascii="Times New Roman" w:hAnsi="Times New Roman" w:cs="Times New Roman"/>
          <w:b/>
          <w:sz w:val="36"/>
          <w:szCs w:val="36"/>
          <w:lang w:val="uk-UA"/>
        </w:rPr>
        <w:t>улінгу</w:t>
      </w:r>
    </w:p>
    <w:p w:rsidR="00482776" w:rsidRPr="00482776" w:rsidRDefault="00482776" w:rsidP="00482776">
      <w:pPr>
        <w:pStyle w:val="a3"/>
        <w:numPr>
          <w:ilvl w:val="0"/>
          <w:numId w:val="11"/>
        </w:numPr>
        <w:rPr>
          <w:b/>
          <w:sz w:val="28"/>
          <w:szCs w:val="28"/>
          <w:lang w:val="uk-UA"/>
        </w:rPr>
      </w:pPr>
      <w:r w:rsidRPr="00482776">
        <w:rPr>
          <w:b/>
          <w:sz w:val="28"/>
          <w:szCs w:val="28"/>
          <w:lang w:val="uk-UA"/>
        </w:rPr>
        <w:t>ВЕРБАЛЬНИЙ (СЛОВЕ</w:t>
      </w:r>
      <w:r w:rsidR="00427253">
        <w:rPr>
          <w:b/>
          <w:sz w:val="28"/>
          <w:szCs w:val="28"/>
          <w:lang w:val="uk-UA"/>
        </w:rPr>
        <w:t>С</w:t>
      </w:r>
      <w:r w:rsidRPr="00482776">
        <w:rPr>
          <w:b/>
          <w:sz w:val="28"/>
          <w:szCs w:val="28"/>
          <w:lang w:val="uk-UA"/>
        </w:rPr>
        <w:t>НИЙ)</w:t>
      </w:r>
    </w:p>
    <w:p w:rsidR="00FC035E" w:rsidRDefault="0048277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Словесне знущання або залякування за допомогою образливих слів, яке включає в себе постійні образи, погрози й неповажні коментарі про кого-небудь (про зовнішній вигляд, релігію, етнічну належність, інвалідність, особливості стилю одягу і </w:t>
      </w:r>
      <w:r w:rsidR="006A60AA">
        <w:rPr>
          <w:rFonts w:ascii="Times New Roman" w:hAnsi="Times New Roman" w:cs="Times New Roman"/>
          <w:sz w:val="28"/>
          <w:szCs w:val="28"/>
          <w:lang w:val="uk-UA"/>
        </w:rPr>
        <w:t>т.п.)</w:t>
      </w:r>
    </w:p>
    <w:p w:rsidR="00613CDD" w:rsidRDefault="005D2923" w:rsidP="006E6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1" type="#_x0000_t65" style="position:absolute;left:0;text-align:left;margin-left:-4.2pt;margin-top:138.05pt;width:257.35pt;height:132.7pt;z-index:-251655168" adj="19628" fillcolor="#e36c0a [2409]"/>
        </w:pict>
      </w:r>
      <w:r w:rsidR="00613CDD">
        <w:rPr>
          <w:noProof/>
          <w:lang w:val="uk-UA" w:eastAsia="uk-UA"/>
        </w:rPr>
        <w:drawing>
          <wp:inline distT="0" distB="0" distL="0" distR="0">
            <wp:extent cx="2828925" cy="1600200"/>
            <wp:effectExtent l="19050" t="0" r="9525" b="0"/>
            <wp:docPr id="11" name="Рисунок 11" descr="http://derhachivska-ssd.danet.kh.ua/wp-content/uploads/2018/04/9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rhachivska-ssd.danet.kh.ua/wp-content/uploads/2018/04/98_m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4" cy="16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AA" w:rsidRDefault="006A60AA" w:rsidP="006A60AA">
      <w:pPr>
        <w:pStyle w:val="a3"/>
        <w:numPr>
          <w:ilvl w:val="0"/>
          <w:numId w:val="11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ФІЗИЧНИЙ БУЛІНГ</w:t>
      </w:r>
    </w:p>
    <w:p w:rsidR="006A60AA" w:rsidRDefault="006A60AA" w:rsidP="006A60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Фізичне залякування або боулінг за допомогою агресивного фізичного залякування полягає в багаторазово повторюваних ударах, стусанах, бійках, підніжках, блокуванні, поштовхах і дотиках небажаним і неналежним чином.</w:t>
      </w:r>
    </w:p>
    <w:p w:rsidR="006A60AA" w:rsidRDefault="00613CDD" w:rsidP="006E6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705100" cy="1371600"/>
            <wp:effectExtent l="19050" t="0" r="0" b="0"/>
            <wp:docPr id="14" name="Рисунок 14" descr="ÐÐ°ÑÑÐ¸Ð½ÐºÐ¸ Ð¿Ð¾ Ð·Ð°Ð¿ÑÐ¾ÑÑ ÐºÐ°ÑÑÐ¸Ð½ÐºÐ° ÑÐ»Ð¾Ð²ÐµÑÐ½Ð¸Ð¹  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ºÐ°ÑÑÐ¸Ð½ÐºÐ° ÑÐ»Ð¾Ð²ÐµÑÐ½Ð¸Ð¹  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AA" w:rsidRDefault="005D2923" w:rsidP="006A60A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oval id="_x0000_s1035" style="position:absolute;left:0;text-align:left;margin-left:33.7pt;margin-top:-1.1pt;width:176.65pt;height:24.65pt;z-index:-251651072" fillcolor="#ff6">
            <v:fill color2="yellow" rotate="t" angle="-45" type="gradient"/>
          </v:oval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32" type="#_x0000_t65" style="position:absolute;left:0;text-align:left;margin-left:-4.95pt;margin-top:28.25pt;width:262.65pt;height:135.3pt;z-index:-251654144" fillcolor="#548dd4 [1951]"/>
        </w:pict>
      </w:r>
      <w:r w:rsidR="006A60AA">
        <w:rPr>
          <w:rFonts w:ascii="Times New Roman" w:hAnsi="Times New Roman" w:cs="Times New Roman"/>
          <w:b/>
          <w:sz w:val="36"/>
          <w:szCs w:val="36"/>
          <w:lang w:val="uk-UA"/>
        </w:rPr>
        <w:t>Види булінгу</w:t>
      </w:r>
    </w:p>
    <w:p w:rsidR="006A60AA" w:rsidRDefault="006A60AA" w:rsidP="006A60AA">
      <w:pPr>
        <w:pStyle w:val="a3"/>
        <w:numPr>
          <w:ilvl w:val="0"/>
          <w:numId w:val="11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СОЦІАЛЬНИЙ БУЛІНГ</w:t>
      </w:r>
    </w:p>
    <w:p w:rsidR="006A60AA" w:rsidRDefault="006A60AA" w:rsidP="006A60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60AA">
        <w:rPr>
          <w:rFonts w:ascii="Times New Roman" w:hAnsi="Times New Roman" w:cs="Times New Roman"/>
          <w:sz w:val="28"/>
          <w:szCs w:val="28"/>
          <w:lang w:val="uk-UA"/>
        </w:rPr>
        <w:t>Соціальне заляку</w:t>
      </w:r>
      <w:r>
        <w:rPr>
          <w:rFonts w:ascii="Times New Roman" w:hAnsi="Times New Roman" w:cs="Times New Roman"/>
          <w:sz w:val="28"/>
          <w:szCs w:val="28"/>
          <w:lang w:val="uk-UA"/>
        </w:rPr>
        <w:t>вання або булінг із застосуванням тактики ізоляції припускає, що когось навмисно не допускають до участі в роботі групи, гри, заняття спортом</w:t>
      </w:r>
      <w:r w:rsidR="00D33841">
        <w:rPr>
          <w:rFonts w:ascii="Times New Roman" w:hAnsi="Times New Roman" w:cs="Times New Roman"/>
          <w:sz w:val="28"/>
          <w:szCs w:val="28"/>
          <w:lang w:val="uk-UA"/>
        </w:rPr>
        <w:t>, трапези за обіднім столом чи громадської діяльності.</w:t>
      </w:r>
    </w:p>
    <w:p w:rsidR="006F2116" w:rsidRDefault="005D2923" w:rsidP="006E6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shape id="_x0000_s1033" type="#_x0000_t65" style="position:absolute;left:0;text-align:left;margin-left:-4.95pt;margin-top:112.55pt;width:262.65pt;height:190.7pt;z-index:-251653120" fillcolor="#d99594 [1941]"/>
        </w:pict>
      </w:r>
      <w:r w:rsidR="006F2116">
        <w:rPr>
          <w:noProof/>
          <w:lang w:val="uk-UA" w:eastAsia="uk-UA"/>
        </w:rPr>
        <w:drawing>
          <wp:inline distT="0" distB="0" distL="0" distR="0">
            <wp:extent cx="2600325" cy="1314450"/>
            <wp:effectExtent l="19050" t="0" r="9525" b="0"/>
            <wp:docPr id="32" name="Рисунок 32" descr="ÐÐ°ÑÑÐ¸Ð½ÐºÐ¸ Ð¿Ð¾ Ð·Ð°Ð¿ÑÐ¾ÑÑ ÐºÐ°ÑÑÐ¸Ð½ÐºÐ°    Ð¶ÐµÑÑÐ²Ð¸ ÑÐ° Ð±ÑÐ»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ºÐ°ÑÑÐ¸Ð½ÐºÐ°    Ð¶ÐµÑÑÐ²Ð¸ ÑÐ° Ð±ÑÐ»ÐµÑ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30" cy="1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5E" w:rsidRDefault="00D33841" w:rsidP="00D33841">
      <w:pPr>
        <w:pStyle w:val="a3"/>
        <w:numPr>
          <w:ilvl w:val="0"/>
          <w:numId w:val="11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КІБЕРБУЛІНГ</w:t>
      </w:r>
    </w:p>
    <w:p w:rsidR="00D33841" w:rsidRDefault="00D33841" w:rsidP="00D338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Полягає у звинуваченні когось з використанням образливих слів, брехні та неправдивих чуток за допомогою електронної пошти, текстових повідомлень і повідомлень у соціальних мережах. Сексистські, расистські та подібні їм повідомлення створюють ворожу атмосферу, навіть якщо не спрямовані безпосередньо на дитину.</w:t>
      </w:r>
    </w:p>
    <w:p w:rsidR="00D33841" w:rsidRDefault="006F2116" w:rsidP="006E6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486025" cy="1057275"/>
            <wp:effectExtent l="19050" t="0" r="9525" b="0"/>
            <wp:docPr id="20" name="Рисунок 20" descr="ÐÐ°ÑÑÐ¸Ð½ÐºÐ¸ Ð¿Ð¾ Ð·Ð°Ð¿ÑÐ¾ÑÑ ÐºÐ°ÑÑÐ¸Ð½ÐºÐ°   ÐºÑÐ±ÐµÑ  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ºÐ°ÑÑÐ¸Ð½ÐºÐ°   ÐºÑÐ±ÐµÑ  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41" w:rsidRDefault="005D2923" w:rsidP="006E6A2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pict>
          <v:shape id="_x0000_s1037" type="#_x0000_t65" style="position:absolute;left:0;text-align:left;margin-left:-3.7pt;margin-top:32.25pt;width:258.65pt;height:269.3pt;z-index:-251649024" adj="19015" fillcolor="#93f"/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oval id="_x0000_s1036" style="position:absolute;left:0;text-align:left;margin-left:36.15pt;margin-top:-1.1pt;width:192.8pt;height:24.65pt;z-index:-251650048" fillcolor="#ff6">
            <v:fill color2="yellow" rotate="t" angle="-45" type="gradient"/>
          </v:oval>
        </w:pict>
      </w:r>
      <w:r w:rsidR="00D33841">
        <w:rPr>
          <w:rFonts w:ascii="Times New Roman" w:hAnsi="Times New Roman" w:cs="Times New Roman"/>
          <w:b/>
          <w:sz w:val="36"/>
          <w:szCs w:val="36"/>
          <w:lang w:val="uk-UA"/>
        </w:rPr>
        <w:t>Жертви та булери</w:t>
      </w:r>
    </w:p>
    <w:p w:rsidR="00D33841" w:rsidRDefault="00D33841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33841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жертвами стають ті, хто найбільше виділяється (дивно одягнений, дивно поводиться, неохайний). </w:t>
      </w:r>
      <w:r w:rsidR="00613CDD">
        <w:rPr>
          <w:rFonts w:ascii="Times New Roman" w:hAnsi="Times New Roman" w:cs="Times New Roman"/>
          <w:sz w:val="28"/>
          <w:szCs w:val="28"/>
          <w:lang w:val="uk-UA"/>
        </w:rPr>
        <w:t>Також потенційними жертвами можуть стати ті, хто швидко втрачає самоконтроль, легко піддається емоціям.</w:t>
      </w:r>
    </w:p>
    <w:p w:rsidR="00613CDD" w:rsidRDefault="00613CDD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Булерами найчастіше </w:t>
      </w:r>
      <w:r w:rsidR="00427253">
        <w:rPr>
          <w:rFonts w:ascii="Times New Roman" w:hAnsi="Times New Roman" w:cs="Times New Roman"/>
          <w:sz w:val="28"/>
          <w:szCs w:val="28"/>
          <w:lang w:val="uk-UA"/>
        </w:rPr>
        <w:t>стають ті, хто ростуть без забор</w:t>
      </w:r>
      <w:r>
        <w:rPr>
          <w:rFonts w:ascii="Times New Roman" w:hAnsi="Times New Roman" w:cs="Times New Roman"/>
          <w:sz w:val="28"/>
          <w:szCs w:val="28"/>
          <w:lang w:val="uk-UA"/>
        </w:rPr>
        <w:t>он та авторитету батьків,але в той же час їм не вистачає уваги і поваги дорослих. У більшості таких дітей яскраво виражені нарцисові риси характеру. Їм доводиться самостверджуватися за рахунок інших людей, доводити власну перевагу.</w:t>
      </w:r>
    </w:p>
    <w:p w:rsidR="006E6A2C" w:rsidRDefault="006E6A2C" w:rsidP="006E6A2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F2116" w:rsidRDefault="005D2923" w:rsidP="006E6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s1038" type="#_x0000_t65" style="position:absolute;left:0;text-align:left;margin-left:-3.7pt;margin-top:98.75pt;width:263.35pt;height:166pt;z-index:-251648000" fillcolor="#c0504d [3205]" strokecolor="black [3213]">
            <v:shadow on="t" type="perspective" color="#622423 [1605]" opacity=".5" offset="1pt" offset2="-1pt"/>
          </v:shape>
        </w:pict>
      </w:r>
      <w:r w:rsidR="006F2116">
        <w:rPr>
          <w:noProof/>
          <w:lang w:val="uk-UA" w:eastAsia="uk-UA"/>
        </w:rPr>
        <w:drawing>
          <wp:inline distT="0" distB="0" distL="0" distR="0">
            <wp:extent cx="2647950" cy="1133475"/>
            <wp:effectExtent l="19050" t="0" r="0" b="0"/>
            <wp:docPr id="35" name="Рисунок 35" descr="ÐÐ°ÑÑÐ¸Ð½ÐºÐ¸ Ð¿Ð¾ Ð·Ð°Ð¿ÑÐ¾ÑÑ Ð¶ÐµÑÑÐ²Ð¸ ÑÐ° Ð±ÑÐ»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¶ÐµÑÑÐ²Ð¸ ÑÐ° Ð±ÑÐ»ÐµÑ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B00" w:rsidRPr="00597B00" w:rsidRDefault="00597B00" w:rsidP="00D3384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97B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 робити? </w:t>
      </w:r>
      <w:r w:rsidRPr="00597B00">
        <w:rPr>
          <w:rFonts w:ascii="Times New Roman" w:hAnsi="Times New Roman" w:cs="Times New Roman"/>
          <w:sz w:val="24"/>
          <w:szCs w:val="24"/>
          <w:lang w:val="uk-UA"/>
        </w:rPr>
        <w:t>Дітям не варто намагатися вирішити ситуацію самотужки, адже з булером не завжди можна порозумітися. Краще звернутися до батьків, вчителів, або старших, яким дитина довіряє. Також варто звернутися до шкільних вчителів та звернути їхню увагу на цю проблему. У найкритичнішій ситуації варто залучити поліцейських і навіть подумати про зміну місця навчання.</w:t>
      </w:r>
    </w:p>
    <w:sectPr w:rsidR="00597B00" w:rsidRPr="00597B00" w:rsidSect="006E6A2C">
      <w:pgSz w:w="16838" w:h="11906" w:orient="landscape"/>
      <w:pgMar w:top="142" w:right="253" w:bottom="0" w:left="284" w:header="708" w:footer="708" w:gutter="0"/>
      <w:cols w:num="3"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923" w:rsidRDefault="005D2923" w:rsidP="00FC035E">
      <w:pPr>
        <w:spacing w:after="0" w:line="240" w:lineRule="auto"/>
      </w:pPr>
      <w:r>
        <w:separator/>
      </w:r>
    </w:p>
  </w:endnote>
  <w:endnote w:type="continuationSeparator" w:id="0">
    <w:p w:rsidR="005D2923" w:rsidRDefault="005D2923" w:rsidP="00FC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923" w:rsidRDefault="005D2923" w:rsidP="00FC035E">
      <w:pPr>
        <w:spacing w:after="0" w:line="240" w:lineRule="auto"/>
      </w:pPr>
      <w:r>
        <w:separator/>
      </w:r>
    </w:p>
  </w:footnote>
  <w:footnote w:type="continuationSeparator" w:id="0">
    <w:p w:rsidR="005D2923" w:rsidRDefault="005D2923" w:rsidP="00FC0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7D68"/>
    <w:multiLevelType w:val="hybridMultilevel"/>
    <w:tmpl w:val="A47E0E88"/>
    <w:lvl w:ilvl="0" w:tplc="F5EE5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8E4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3A5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A03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C6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EA7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144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E02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AC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B61111A"/>
    <w:multiLevelType w:val="hybridMultilevel"/>
    <w:tmpl w:val="98FC7860"/>
    <w:lvl w:ilvl="0" w:tplc="9A60D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F0B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89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70A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449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A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CC0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05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B51008C"/>
    <w:multiLevelType w:val="hybridMultilevel"/>
    <w:tmpl w:val="3988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00325"/>
    <w:multiLevelType w:val="hybridMultilevel"/>
    <w:tmpl w:val="AD2CF934"/>
    <w:lvl w:ilvl="0" w:tplc="CA1E6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ECD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6EE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4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83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982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80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2A9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28B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4AF0B4C"/>
    <w:multiLevelType w:val="hybridMultilevel"/>
    <w:tmpl w:val="1102E0D2"/>
    <w:lvl w:ilvl="0" w:tplc="799C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03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387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C26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100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42B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0E2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AF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CE9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EA76D48"/>
    <w:multiLevelType w:val="hybridMultilevel"/>
    <w:tmpl w:val="5BDEBD1E"/>
    <w:lvl w:ilvl="0" w:tplc="974A6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CD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D4C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E1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AEF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96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47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3C0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E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2F34C30"/>
    <w:multiLevelType w:val="hybridMultilevel"/>
    <w:tmpl w:val="DA0E07E6"/>
    <w:lvl w:ilvl="0" w:tplc="44C6D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7A6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8CD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408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584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6B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B82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02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EA0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840218A"/>
    <w:multiLevelType w:val="hybridMultilevel"/>
    <w:tmpl w:val="A1A0F7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90A665B"/>
    <w:multiLevelType w:val="hybridMultilevel"/>
    <w:tmpl w:val="FFFC1D24"/>
    <w:lvl w:ilvl="0" w:tplc="44FAA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1AE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47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A4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BA3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04D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E2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FE5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A49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EEF0C31"/>
    <w:multiLevelType w:val="hybridMultilevel"/>
    <w:tmpl w:val="B1A45682"/>
    <w:lvl w:ilvl="0" w:tplc="37343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E3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0A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767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CA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BA4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E8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45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8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2C7DCC"/>
    <w:multiLevelType w:val="hybridMultilevel"/>
    <w:tmpl w:val="9EA82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35E"/>
    <w:rsid w:val="000570E1"/>
    <w:rsid w:val="00146327"/>
    <w:rsid w:val="001473C8"/>
    <w:rsid w:val="001564DF"/>
    <w:rsid w:val="00200436"/>
    <w:rsid w:val="002250CC"/>
    <w:rsid w:val="00245AC1"/>
    <w:rsid w:val="003D2F3F"/>
    <w:rsid w:val="00427253"/>
    <w:rsid w:val="00482776"/>
    <w:rsid w:val="00597B00"/>
    <w:rsid w:val="005D2923"/>
    <w:rsid w:val="00613CDD"/>
    <w:rsid w:val="006A60AA"/>
    <w:rsid w:val="006C510B"/>
    <w:rsid w:val="006E6A2C"/>
    <w:rsid w:val="006F2116"/>
    <w:rsid w:val="007625D2"/>
    <w:rsid w:val="007930C1"/>
    <w:rsid w:val="00984201"/>
    <w:rsid w:val="00B3572E"/>
    <w:rsid w:val="00B872FB"/>
    <w:rsid w:val="00BE53A3"/>
    <w:rsid w:val="00CE0F0D"/>
    <w:rsid w:val="00D33841"/>
    <w:rsid w:val="00E07582"/>
    <w:rsid w:val="00FA7F55"/>
    <w:rsid w:val="00FC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fuchsia,#9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C03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C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FC035E"/>
  </w:style>
  <w:style w:type="paragraph" w:styleId="a8">
    <w:name w:val="footer"/>
    <w:basedOn w:val="a"/>
    <w:link w:val="a9"/>
    <w:uiPriority w:val="99"/>
    <w:semiHidden/>
    <w:unhideWhenUsed/>
    <w:rsid w:val="00FC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semiHidden/>
    <w:rsid w:val="00FC0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9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2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8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1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2278</Words>
  <Characters>1300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</dc:creator>
  <cp:lastModifiedBy>User</cp:lastModifiedBy>
  <cp:revision>6</cp:revision>
  <dcterms:created xsi:type="dcterms:W3CDTF">2019-01-16T15:59:00Z</dcterms:created>
  <dcterms:modified xsi:type="dcterms:W3CDTF">2020-03-08T07:33:00Z</dcterms:modified>
</cp:coreProperties>
</file>