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8C" w:rsidRPr="00CD528F" w:rsidRDefault="00077B8C" w:rsidP="00077B8C">
      <w:pPr>
        <w:shd w:val="clear" w:color="auto" w:fill="FFFFFF"/>
        <w:rPr>
          <w:rFonts w:ascii="Arial" w:hAnsi="Arial" w:cs="Arial"/>
          <w:sz w:val="16"/>
          <w:szCs w:val="16"/>
          <w:lang w:eastAsia="ru-RU"/>
        </w:rPr>
      </w:pPr>
    </w:p>
    <w:p w:rsidR="00077B8C" w:rsidRPr="000C7D1F" w:rsidRDefault="00077B8C" w:rsidP="00077B8C">
      <w:pPr>
        <w:keepNext/>
        <w:jc w:val="center"/>
        <w:outlineLvl w:val="6"/>
        <w:rPr>
          <w:b/>
          <w:bCs/>
          <w:i/>
          <w:sz w:val="28"/>
          <w:szCs w:val="28"/>
          <w:lang w:eastAsia="ru-RU"/>
        </w:rPr>
      </w:pPr>
      <w:r w:rsidRPr="000C7D1F">
        <w:rPr>
          <w:b/>
          <w:bCs/>
          <w:i/>
          <w:sz w:val="28"/>
          <w:szCs w:val="28"/>
          <w:lang w:eastAsia="ru-RU"/>
        </w:rPr>
        <w:t xml:space="preserve">Щорічний звіт завідувача </w:t>
      </w:r>
    </w:p>
    <w:p w:rsidR="00077B8C" w:rsidRPr="000C7D1F" w:rsidRDefault="00077B8C" w:rsidP="00077B8C">
      <w:pPr>
        <w:keepNext/>
        <w:jc w:val="center"/>
        <w:outlineLvl w:val="6"/>
        <w:rPr>
          <w:b/>
          <w:i/>
          <w:sz w:val="28"/>
          <w:szCs w:val="28"/>
          <w:lang w:eastAsia="ru-RU"/>
        </w:rPr>
      </w:pPr>
      <w:r w:rsidRPr="000C7D1F">
        <w:rPr>
          <w:b/>
          <w:bCs/>
          <w:i/>
          <w:sz w:val="28"/>
          <w:szCs w:val="28"/>
          <w:lang w:eastAsia="ru-RU"/>
        </w:rPr>
        <w:t>філ</w:t>
      </w:r>
      <w:r>
        <w:rPr>
          <w:b/>
          <w:bCs/>
          <w:i/>
          <w:sz w:val="28"/>
          <w:szCs w:val="28"/>
          <w:lang w:eastAsia="ru-RU"/>
        </w:rPr>
        <w:t xml:space="preserve">ії </w:t>
      </w:r>
      <w:r w:rsidR="0002644A">
        <w:rPr>
          <w:b/>
          <w:bCs/>
          <w:i/>
          <w:sz w:val="28"/>
          <w:szCs w:val="28"/>
          <w:lang w:eastAsia="ru-RU"/>
        </w:rPr>
        <w:t>«</w:t>
      </w:r>
      <w:proofErr w:type="spellStart"/>
      <w:r w:rsidR="0002644A">
        <w:rPr>
          <w:b/>
          <w:bCs/>
          <w:i/>
          <w:sz w:val="28"/>
          <w:szCs w:val="28"/>
          <w:lang w:eastAsia="ru-RU"/>
        </w:rPr>
        <w:t>Коростівецька</w:t>
      </w:r>
      <w:proofErr w:type="spellEnd"/>
      <w:r w:rsidR="0002644A">
        <w:rPr>
          <w:b/>
          <w:bCs/>
          <w:i/>
          <w:sz w:val="28"/>
          <w:szCs w:val="28"/>
          <w:lang w:eastAsia="ru-RU"/>
        </w:rPr>
        <w:t xml:space="preserve"> гімназія» КЗ </w:t>
      </w:r>
      <w:r>
        <w:rPr>
          <w:b/>
          <w:bCs/>
          <w:i/>
          <w:sz w:val="28"/>
          <w:szCs w:val="28"/>
          <w:lang w:eastAsia="ru-RU"/>
        </w:rPr>
        <w:t xml:space="preserve"> « </w:t>
      </w:r>
      <w:r w:rsidR="0002644A">
        <w:rPr>
          <w:b/>
          <w:bCs/>
          <w:i/>
          <w:sz w:val="28"/>
          <w:szCs w:val="28"/>
          <w:lang w:eastAsia="ru-RU"/>
        </w:rPr>
        <w:t>Жмеринський ліцей №6</w:t>
      </w:r>
      <w:r w:rsidRPr="000C7D1F">
        <w:rPr>
          <w:b/>
          <w:bCs/>
          <w:i/>
          <w:sz w:val="28"/>
          <w:szCs w:val="28"/>
          <w:lang w:eastAsia="ru-RU"/>
        </w:rPr>
        <w:t>»</w:t>
      </w:r>
    </w:p>
    <w:p w:rsidR="00077B8C" w:rsidRPr="000C7D1F" w:rsidRDefault="0002644A" w:rsidP="00077B8C">
      <w:pPr>
        <w:shd w:val="clear" w:color="auto" w:fill="FFFFFF"/>
        <w:jc w:val="center"/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ЛЕСЯ Андрія Васильовича</w:t>
      </w:r>
    </w:p>
    <w:p w:rsidR="00077B8C" w:rsidRPr="000C7D1F" w:rsidRDefault="00077B8C" w:rsidP="00077B8C">
      <w:pPr>
        <w:shd w:val="clear" w:color="auto" w:fill="FFFFFF"/>
        <w:jc w:val="center"/>
        <w:rPr>
          <w:b/>
          <w:i/>
          <w:sz w:val="28"/>
          <w:szCs w:val="28"/>
          <w:lang w:eastAsia="ru-RU"/>
        </w:rPr>
      </w:pP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про діяльність</w:t>
      </w:r>
      <w:r w:rsidRPr="000C7D1F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закладу </w:t>
      </w:r>
    </w:p>
    <w:p w:rsidR="00077B8C" w:rsidRPr="000C7D1F" w:rsidRDefault="00A764BB" w:rsidP="00077B8C">
      <w:pPr>
        <w:shd w:val="clear" w:color="auto" w:fill="FFFFFF"/>
        <w:jc w:val="center"/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в 202</w:t>
      </w:r>
      <w:r w:rsidR="0002644A">
        <w:rPr>
          <w:b/>
          <w:i/>
          <w:iCs/>
          <w:sz w:val="28"/>
          <w:szCs w:val="28"/>
          <w:lang w:eastAsia="ru-RU"/>
        </w:rPr>
        <w:t>4</w:t>
      </w:r>
      <w:r>
        <w:rPr>
          <w:b/>
          <w:i/>
          <w:iCs/>
          <w:sz w:val="28"/>
          <w:szCs w:val="28"/>
          <w:lang w:eastAsia="ru-RU"/>
        </w:rPr>
        <w:t>/202</w:t>
      </w:r>
      <w:r w:rsidR="0002644A">
        <w:rPr>
          <w:b/>
          <w:i/>
          <w:iCs/>
          <w:sz w:val="28"/>
          <w:szCs w:val="28"/>
          <w:lang w:eastAsia="ru-RU"/>
        </w:rPr>
        <w:t>5</w:t>
      </w:r>
      <w:r w:rsidR="00077B8C" w:rsidRPr="000C7D1F">
        <w:rPr>
          <w:b/>
          <w:i/>
          <w:iCs/>
          <w:sz w:val="28"/>
          <w:szCs w:val="28"/>
          <w:lang w:eastAsia="ru-RU"/>
        </w:rPr>
        <w:t xml:space="preserve"> навчальному році</w:t>
      </w:r>
    </w:p>
    <w:p w:rsidR="00835402" w:rsidRDefault="00835402" w:rsidP="00A764BB">
      <w:pPr>
        <w:jc w:val="both"/>
      </w:pPr>
    </w:p>
    <w:p w:rsidR="00926192" w:rsidRPr="00754F29" w:rsidRDefault="00A764BB" w:rsidP="00926192">
      <w:pPr>
        <w:ind w:firstLine="709"/>
        <w:rPr>
          <w:szCs w:val="28"/>
        </w:rPr>
      </w:pPr>
      <w:r>
        <w:t xml:space="preserve">       </w:t>
      </w:r>
      <w:r w:rsidR="00926192">
        <w:rPr>
          <w:b/>
          <w:bCs/>
          <w:szCs w:val="28"/>
          <w:u w:val="single"/>
        </w:rPr>
        <w:t xml:space="preserve">І. </w:t>
      </w:r>
      <w:proofErr w:type="spellStart"/>
      <w:r w:rsidR="00926192" w:rsidRPr="00582E9E">
        <w:rPr>
          <w:b/>
          <w:bCs/>
          <w:szCs w:val="28"/>
          <w:u w:val="single"/>
        </w:rPr>
        <w:t>Організац</w:t>
      </w:r>
      <w:proofErr w:type="spellEnd"/>
      <w:r w:rsidR="00926192" w:rsidRPr="00582E9E">
        <w:rPr>
          <w:b/>
          <w:bCs/>
          <w:szCs w:val="28"/>
          <w:u w:val="single"/>
        </w:rPr>
        <w:t xml:space="preserve">ійно - правові засади діяльності </w:t>
      </w:r>
      <w:r w:rsidR="00926192">
        <w:rPr>
          <w:b/>
          <w:bCs/>
          <w:szCs w:val="28"/>
          <w:u w:val="single"/>
        </w:rPr>
        <w:t>закладу</w:t>
      </w:r>
    </w:p>
    <w:p w:rsidR="00926192" w:rsidRDefault="00926192" w:rsidP="000F7927">
      <w:pPr>
        <w:keepNext/>
        <w:jc w:val="both"/>
        <w:outlineLvl w:val="6"/>
      </w:pPr>
    </w:p>
    <w:p w:rsidR="00835402" w:rsidRDefault="00926192" w:rsidP="000F7927">
      <w:pPr>
        <w:keepNext/>
        <w:jc w:val="both"/>
        <w:outlineLvl w:val="6"/>
        <w:rPr>
          <w:lang w:eastAsia="ru-RU"/>
        </w:rPr>
      </w:pPr>
      <w:r>
        <w:t xml:space="preserve">           </w:t>
      </w:r>
      <w:r w:rsidR="00876789" w:rsidRPr="00A764BB">
        <w:t>Робота</w:t>
      </w:r>
      <w:r w:rsidR="00A764BB" w:rsidRPr="00A764BB">
        <w:t xml:space="preserve"> </w:t>
      </w:r>
      <w:r w:rsidR="00A764BB">
        <w:t xml:space="preserve"> </w:t>
      </w:r>
      <w:r w:rsidR="00A764BB" w:rsidRPr="00A764BB">
        <w:rPr>
          <w:bCs/>
          <w:lang w:eastAsia="ru-RU"/>
        </w:rPr>
        <w:t xml:space="preserve">філії </w:t>
      </w:r>
      <w:r w:rsidR="0002644A">
        <w:rPr>
          <w:bCs/>
          <w:lang w:eastAsia="ru-RU"/>
        </w:rPr>
        <w:t>«</w:t>
      </w:r>
      <w:proofErr w:type="spellStart"/>
      <w:r w:rsidR="0002644A">
        <w:rPr>
          <w:bCs/>
          <w:lang w:eastAsia="ru-RU"/>
        </w:rPr>
        <w:t>Коростівецька</w:t>
      </w:r>
      <w:proofErr w:type="spellEnd"/>
      <w:r w:rsidR="0002644A">
        <w:rPr>
          <w:bCs/>
          <w:lang w:eastAsia="ru-RU"/>
        </w:rPr>
        <w:t xml:space="preserve"> гімназія» КЗ</w:t>
      </w:r>
      <w:r w:rsidR="00A764BB" w:rsidRPr="00A764BB">
        <w:rPr>
          <w:bCs/>
          <w:lang w:eastAsia="ru-RU"/>
        </w:rPr>
        <w:t xml:space="preserve"> « </w:t>
      </w:r>
      <w:r w:rsidR="0002644A">
        <w:rPr>
          <w:bCs/>
          <w:lang w:eastAsia="ru-RU"/>
        </w:rPr>
        <w:t>Жмеринський ліцей №6</w:t>
      </w:r>
      <w:r w:rsidR="00A764BB" w:rsidRPr="00A764BB">
        <w:rPr>
          <w:bCs/>
          <w:lang w:eastAsia="ru-RU"/>
        </w:rPr>
        <w:t xml:space="preserve"> »</w:t>
      </w:r>
      <w:r w:rsidR="00A764BB">
        <w:rPr>
          <w:lang w:eastAsia="ru-RU"/>
        </w:rPr>
        <w:t xml:space="preserve"> </w:t>
      </w:r>
      <w:r w:rsidR="00876789" w:rsidRPr="00A764BB">
        <w:t>у поточному навчальному році була спрямована на  виконання завдань</w:t>
      </w:r>
      <w:r w:rsidR="00876789">
        <w:t xml:space="preserve">, визначених основними законодавчими та нормативними документами освітньої галузі, зокрема пов’язаними з реформою освіти: Законом України «Про освіту», «Про повну загальну середню освіту», концептуальними засадами Нової української школи, новим Державним стандартом </w:t>
      </w:r>
      <w:r w:rsidR="00876789">
        <w:rPr>
          <w:color w:val="000000"/>
        </w:rPr>
        <w:t xml:space="preserve">початкової  та базової середньої освіти, а також   </w:t>
      </w:r>
      <w:r w:rsidR="00876789">
        <w:t>Програмою розвитку навчального закладу і  рі</w:t>
      </w:r>
      <w:r w:rsidR="008101D0">
        <w:t xml:space="preserve">чним планом роботи </w:t>
      </w:r>
      <w:r w:rsidR="0002644A">
        <w:t>заклад</w:t>
      </w:r>
      <w:r w:rsidR="008101D0">
        <w:t xml:space="preserve">. Філія </w:t>
      </w:r>
      <w:r w:rsidR="00876789">
        <w:rPr>
          <w:color w:val="000000"/>
        </w:rPr>
        <w:t>забезпе</w:t>
      </w:r>
      <w:r w:rsidR="00876789">
        <w:t>чувала оновлення змісту, форм і методів навчання, вдосконалення освітнього  процесу та його результативність на створення умов для забезпечення доступу громадян до якісної освіти, вдосконалення культурних і національних освітніх прав і запитів усіх громадян.</w:t>
      </w:r>
    </w:p>
    <w:p w:rsidR="00835402" w:rsidRDefault="00876789" w:rsidP="000F7927">
      <w:pPr>
        <w:ind w:firstLine="708"/>
        <w:jc w:val="both"/>
      </w:pPr>
      <w:r>
        <w:t>Значна увага приділялась упровадженню ідей НУШ, реформи загальної середньої освіти за напрямками:</w:t>
      </w:r>
    </w:p>
    <w:p w:rsidR="00835402" w:rsidRDefault="00876789">
      <w:pPr>
        <w:numPr>
          <w:ilvl w:val="0"/>
          <w:numId w:val="8"/>
        </w:numPr>
        <w:ind w:hanging="930"/>
        <w:jc w:val="both"/>
      </w:pPr>
      <w:r>
        <w:t xml:space="preserve">підготовка до впровадження нових державних стандартів початкової та загальної середньої освіти з урахуванням </w:t>
      </w:r>
      <w:proofErr w:type="spellStart"/>
      <w:r>
        <w:t>компетентностей</w:t>
      </w:r>
      <w:proofErr w:type="spellEnd"/>
      <w:r>
        <w:t>, необхідних для самореалізації особистості;</w:t>
      </w:r>
    </w:p>
    <w:p w:rsidR="00835402" w:rsidRDefault="00876789">
      <w:pPr>
        <w:numPr>
          <w:ilvl w:val="0"/>
          <w:numId w:val="8"/>
        </w:numPr>
        <w:ind w:hanging="930"/>
        <w:jc w:val="both"/>
      </w:pPr>
      <w:r>
        <w:t xml:space="preserve">запровадження принципу педагогіки партнерства, </w:t>
      </w:r>
      <w:proofErr w:type="spellStart"/>
      <w:r>
        <w:t>дитиноцентризму</w:t>
      </w:r>
      <w:proofErr w:type="spellEnd"/>
      <w:r>
        <w:t>;</w:t>
      </w:r>
    </w:p>
    <w:p w:rsidR="00835402" w:rsidRDefault="00876789">
      <w:pPr>
        <w:numPr>
          <w:ilvl w:val="0"/>
          <w:numId w:val="8"/>
        </w:numPr>
        <w:ind w:hanging="930"/>
        <w:jc w:val="both"/>
      </w:pPr>
      <w:r>
        <w:t>децентралізація та ефективне управління;</w:t>
      </w:r>
    </w:p>
    <w:p w:rsidR="00835402" w:rsidRDefault="00876789">
      <w:pPr>
        <w:numPr>
          <w:ilvl w:val="0"/>
          <w:numId w:val="8"/>
        </w:numPr>
        <w:ind w:hanging="930"/>
        <w:jc w:val="both"/>
      </w:pPr>
      <w:r>
        <w:t>створення сучасного освітнього середовища;</w:t>
      </w:r>
    </w:p>
    <w:p w:rsidR="00835402" w:rsidRDefault="00876789">
      <w:pPr>
        <w:numPr>
          <w:ilvl w:val="0"/>
          <w:numId w:val="8"/>
        </w:numPr>
        <w:ind w:hanging="930"/>
        <w:jc w:val="both"/>
      </w:pPr>
      <w:r>
        <w:t>підвищення мотивації вчителя, надання академічної свободи та стимулювання до професійного зростання.</w:t>
      </w:r>
    </w:p>
    <w:p w:rsidR="00835402" w:rsidRDefault="008101D0">
      <w:pPr>
        <w:shd w:val="clear" w:color="auto" w:fill="FFFFFF"/>
        <w:ind w:firstLine="708"/>
        <w:jc w:val="both"/>
      </w:pPr>
      <w:r>
        <w:t>Управління філією</w:t>
      </w:r>
      <w:r w:rsidR="00876789">
        <w:t xml:space="preserve"> здійснювалось з</w:t>
      </w:r>
      <w:r>
        <w:t>гідно річного плану роботи закладу</w:t>
      </w:r>
      <w:r w:rsidR="00876789">
        <w:t xml:space="preserve">, плану внутрішнього моніторингу та календарних планів учителів – </w:t>
      </w:r>
      <w:proofErr w:type="spellStart"/>
      <w:r w:rsidR="00876789">
        <w:t>предметників</w:t>
      </w:r>
      <w:proofErr w:type="spellEnd"/>
      <w:r w:rsidR="00876789">
        <w:t>. Така система планування, що відпрацьована в закладі  та заснована на взаємодії всіх ланок, підрозділів та учасників освітнього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освітнього процесу й забез</w:t>
      </w:r>
      <w:r w:rsidR="000F7927">
        <w:t>пе</w:t>
      </w:r>
      <w:r w:rsidR="00160502">
        <w:t>чує планомірний розвиток філії</w:t>
      </w:r>
      <w:r w:rsidR="00876789">
        <w:t xml:space="preserve">. </w:t>
      </w:r>
      <w:proofErr w:type="spellStart"/>
      <w:r w:rsidR="00876789">
        <w:t>У  закла</w:t>
      </w:r>
      <w:proofErr w:type="spellEnd"/>
      <w:r w:rsidR="00876789">
        <w:t xml:space="preserve">ді опрацьовані всі нормативно-правові документи, </w:t>
      </w:r>
      <w:r w:rsidR="0002644A">
        <w:t xml:space="preserve"> </w:t>
      </w:r>
      <w:r w:rsidR="00876789">
        <w:t xml:space="preserve">що регламентують </w:t>
      </w:r>
      <w:r w:rsidR="0002644A">
        <w:t xml:space="preserve"> його діяльність,  </w:t>
      </w:r>
      <w:r w:rsidR="00876789">
        <w:t>інформація, необхідна для здобувачів освіти, батьків і педагогічни</w:t>
      </w:r>
      <w:r w:rsidR="0002644A">
        <w:t>х працівників,</w:t>
      </w:r>
      <w:r w:rsidR="00876789">
        <w:t xml:space="preserve"> </w:t>
      </w:r>
      <w:r w:rsidR="0002644A">
        <w:t xml:space="preserve">висвітлюється на сторінці гімназії у </w:t>
      </w:r>
      <w:proofErr w:type="spellStart"/>
      <w:r w:rsidR="0002644A">
        <w:t>фейсбуці</w:t>
      </w:r>
      <w:proofErr w:type="spellEnd"/>
      <w:r w:rsidR="0002644A">
        <w:t>.</w:t>
      </w:r>
    </w:p>
    <w:p w:rsidR="00835402" w:rsidRDefault="00DE3653">
      <w:pPr>
        <w:shd w:val="clear" w:color="auto" w:fill="FFFFFF"/>
        <w:jc w:val="both"/>
      </w:pPr>
      <w:r>
        <w:t xml:space="preserve">      </w:t>
      </w:r>
      <w:r>
        <w:tab/>
        <w:t>У закладі</w:t>
      </w:r>
      <w:r w:rsidR="00876789">
        <w:t xml:space="preserve"> адміні</w:t>
      </w:r>
      <w:r w:rsidR="00C9025A">
        <w:t>страцією використовуються</w:t>
      </w:r>
      <w:r w:rsidR="00876789">
        <w:t xml:space="preserve"> різн</w:t>
      </w:r>
      <w:r w:rsidR="00C9025A">
        <w:t>і</w:t>
      </w:r>
      <w:r w:rsidR="00876789">
        <w:t xml:space="preserve"> форм</w:t>
      </w:r>
      <w:r w:rsidR="00C9025A">
        <w:t>и</w:t>
      </w:r>
      <w:r w:rsidR="00876789">
        <w:t xml:space="preserve"> спостереження за станом освітнього процесу і, в першу чергу, таких традиційних, як моніторинг стану  викладання предметів та виконання навчальних планів та програм, перевірка класних журналів, щоденників, спостереження, анкетування тощо. Аналіз результатів  знаходить відображення в </w:t>
      </w:r>
      <w:r w:rsidR="00C9025A">
        <w:t xml:space="preserve">доповідях на </w:t>
      </w:r>
      <w:r w:rsidR="00876789">
        <w:t>педагогічн</w:t>
      </w:r>
      <w:r w:rsidR="00C9025A">
        <w:t>их</w:t>
      </w:r>
      <w:r w:rsidR="00876789">
        <w:t xml:space="preserve"> рад</w:t>
      </w:r>
      <w:r w:rsidR="00C9025A">
        <w:t>ах</w:t>
      </w:r>
      <w:r w:rsidR="00876789">
        <w:t xml:space="preserve">, відповідних </w:t>
      </w:r>
      <w:r w:rsidR="00C9025A">
        <w:t xml:space="preserve">довідках до </w:t>
      </w:r>
      <w:r w:rsidR="00876789">
        <w:t>наказ</w:t>
      </w:r>
      <w:r w:rsidR="00C9025A">
        <w:t>ів</w:t>
      </w:r>
      <w:r w:rsidR="00876789">
        <w:t xml:space="preserve"> по закладу. Також проводяться систематичні дослідження стану відвідування занять та стану навчальної дисципліни. </w:t>
      </w:r>
    </w:p>
    <w:p w:rsidR="00835402" w:rsidRDefault="00876789">
      <w:pPr>
        <w:shd w:val="clear" w:color="auto" w:fill="FFFFFF"/>
        <w:jc w:val="both"/>
      </w:pPr>
      <w:r>
        <w:rPr>
          <w:b/>
        </w:rPr>
        <w:t xml:space="preserve">  </w:t>
      </w:r>
      <w:r>
        <w:rPr>
          <w:b/>
        </w:rPr>
        <w:tab/>
      </w:r>
      <w:r>
        <w:t>Враховуючи сучасні вимоги, стиль керівництва закладом більш близький до демократичного, оскільки більшість рішень приймаються на основі врахування думки колективу й інтересів справи.  Дуже хочеться створити такий мікроклімат, коли успіхи кожного сприймаються позитивно, ініціатива й самостійність підтримується, повн</w:t>
      </w:r>
      <w:r w:rsidR="00885310">
        <w:t>оваження делегуються. Завідувач філії</w:t>
      </w:r>
      <w:r>
        <w:t xml:space="preserve"> у роботі з працівниками дотримується партнерського стилю керівництва. Проблеми обговорюються й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Контроль здійснюється не заради пошуку винних, а заради позитивного кінцевого результату. Переважають такі </w:t>
      </w:r>
      <w:r>
        <w:lastRenderedPageBreak/>
        <w:t>методи керівництва як порада, особистий приклад, похвала; ставлення до людей - шанобливе, вимогливість поєднується із справедливістю, спілкування ввічливе, поважливе.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proofErr w:type="spellStart"/>
      <w:r>
        <w:t>Протягом року п</w:t>
      </w:r>
      <w:proofErr w:type="spellEnd"/>
      <w:r>
        <w:t>ровод</w:t>
      </w:r>
      <w:r w:rsidR="00342441">
        <w:t>ився вивчався стан</w:t>
      </w:r>
      <w:r>
        <w:t xml:space="preserve"> викладання </w:t>
      </w:r>
      <w:r w:rsidR="00C9025A">
        <w:t>англійської мови та математики, і</w:t>
      </w:r>
      <w:r>
        <w:t xml:space="preserve"> </w:t>
      </w:r>
      <w:r>
        <w:rPr>
          <w:color w:val="000000"/>
        </w:rPr>
        <w:t xml:space="preserve">відвідувалися уроки вчителів, що атестуються. Окремо вивчалося питання правильності підпису робочих зошитів учнів з української мови та математики, а також стан ведення зошитів з математики. Проведено аналіз своєчасного проведення інструктажів учнів з БЖД та ОП. </w:t>
      </w:r>
      <w:r>
        <w:t>Матеріали за результатами перевірки б</w:t>
      </w:r>
      <w:r w:rsidR="00FF477D">
        <w:t>ули узагальнені наказом по закладу</w:t>
      </w:r>
      <w:r>
        <w:t>, прийняті  рекомендації щодо усунення недоліків, виявлених під час перевірки, намічені заходи щодо підвищення результативності роботи педагогів.</w:t>
      </w:r>
    </w:p>
    <w:p w:rsidR="00835402" w:rsidRDefault="00876789">
      <w:pPr>
        <w:ind w:firstLine="709"/>
        <w:jc w:val="both"/>
        <w:rPr>
          <w:color w:val="000000"/>
        </w:rPr>
      </w:pPr>
      <w:r>
        <w:t>Адміністрацією постійно проводились консультації та спільно розглядалися питання з такими структурними під</w:t>
      </w:r>
      <w:r w:rsidR="003C09F2">
        <w:t>розділами закладу як: Рада профіл</w:t>
      </w:r>
      <w:r w:rsidR="00C9025A">
        <w:t>а</w:t>
      </w:r>
      <w:r w:rsidR="003C09F2">
        <w:t>ктики</w:t>
      </w:r>
      <w:r>
        <w:t xml:space="preserve">, </w:t>
      </w:r>
      <w:r>
        <w:rPr>
          <w:color w:val="000000"/>
        </w:rPr>
        <w:t>ба</w:t>
      </w:r>
      <w:r w:rsidR="003C09F2">
        <w:rPr>
          <w:color w:val="000000"/>
        </w:rPr>
        <w:t>тьківський комітет</w:t>
      </w:r>
      <w:r>
        <w:rPr>
          <w:color w:val="000000"/>
        </w:rPr>
        <w:t>.</w:t>
      </w:r>
    </w:p>
    <w:p w:rsidR="00835402" w:rsidRDefault="00876789">
      <w:pPr>
        <w:jc w:val="both"/>
      </w:pPr>
      <w:r>
        <w:rPr>
          <w:color w:val="FF0000"/>
        </w:rPr>
        <w:t xml:space="preserve">      </w:t>
      </w:r>
      <w:r>
        <w:rPr>
          <w:color w:val="FF0000"/>
        </w:rPr>
        <w:tab/>
      </w:r>
      <w:r>
        <w:t>Заклад освіти працював відповідно до статуту. Головним завданням з</w:t>
      </w:r>
      <w:r w:rsidR="00C9025A">
        <w:t xml:space="preserve">акладу було забезпечення </w:t>
      </w:r>
      <w:r>
        <w:t xml:space="preserve"> якості освіти та відповідності її потребам особистості. </w:t>
      </w:r>
    </w:p>
    <w:p w:rsidR="00926192" w:rsidRPr="008A39A2" w:rsidRDefault="00926192" w:rsidP="00926192">
      <w:pPr>
        <w:ind w:firstLine="709"/>
        <w:jc w:val="both"/>
        <w:rPr>
          <w:szCs w:val="28"/>
        </w:rPr>
      </w:pPr>
      <w:r>
        <w:rPr>
          <w:b/>
          <w:bCs/>
          <w:szCs w:val="28"/>
          <w:u w:val="single"/>
        </w:rPr>
        <w:t>ІІ.</w:t>
      </w:r>
      <w:r>
        <w:rPr>
          <w:b/>
          <w:bCs/>
          <w:szCs w:val="28"/>
          <w:u w:val="single"/>
        </w:rPr>
        <w:t xml:space="preserve"> </w:t>
      </w:r>
      <w:proofErr w:type="spellStart"/>
      <w:r w:rsidRPr="008A39A2">
        <w:rPr>
          <w:b/>
          <w:bCs/>
          <w:szCs w:val="28"/>
          <w:u w:val="single"/>
        </w:rPr>
        <w:t>Виконання</w:t>
      </w:r>
      <w:r>
        <w:rPr>
          <w:b/>
          <w:bCs/>
          <w:szCs w:val="28"/>
          <w:u w:val="single"/>
        </w:rPr>
        <w:t> </w:t>
      </w:r>
      <w:r w:rsidRPr="008A39A2">
        <w:rPr>
          <w:b/>
          <w:bCs/>
          <w:szCs w:val="28"/>
          <w:u w:val="single"/>
        </w:rPr>
        <w:t>функціональних</w:t>
      </w:r>
      <w:r>
        <w:rPr>
          <w:b/>
          <w:bCs/>
          <w:szCs w:val="28"/>
          <w:u w:val="single"/>
        </w:rPr>
        <w:t> </w:t>
      </w:r>
      <w:r w:rsidRPr="008A39A2">
        <w:rPr>
          <w:b/>
          <w:bCs/>
          <w:szCs w:val="28"/>
          <w:u w:val="single"/>
        </w:rPr>
        <w:t>обов’</w:t>
      </w:r>
      <w:proofErr w:type="spellEnd"/>
      <w:r w:rsidRPr="008A39A2">
        <w:rPr>
          <w:b/>
          <w:bCs/>
          <w:szCs w:val="28"/>
          <w:u w:val="single"/>
        </w:rPr>
        <w:t>язків</w:t>
      </w:r>
      <w:r>
        <w:rPr>
          <w:b/>
          <w:bCs/>
          <w:szCs w:val="28"/>
          <w:u w:val="single"/>
        </w:rPr>
        <w:t> </w:t>
      </w:r>
      <w:r w:rsidRPr="008A39A2">
        <w:rPr>
          <w:b/>
          <w:bCs/>
          <w:szCs w:val="28"/>
          <w:u w:val="single"/>
        </w:rPr>
        <w:t>щодо</w:t>
      </w:r>
      <w:r>
        <w:rPr>
          <w:b/>
          <w:bCs/>
          <w:szCs w:val="28"/>
          <w:u w:val="single"/>
        </w:rPr>
        <w:t xml:space="preserve"> </w:t>
      </w:r>
      <w:r w:rsidRPr="008A39A2">
        <w:rPr>
          <w:b/>
          <w:bCs/>
          <w:szCs w:val="28"/>
          <w:u w:val="single"/>
        </w:rPr>
        <w:t>забезпечення</w:t>
      </w:r>
      <w:r w:rsidRPr="00582E9E">
        <w:rPr>
          <w:b/>
          <w:bCs/>
          <w:szCs w:val="28"/>
          <w:u w:val="single"/>
        </w:rPr>
        <w:t> </w:t>
      </w:r>
      <w:r w:rsidRPr="008A39A2">
        <w:rPr>
          <w:b/>
          <w:bCs/>
          <w:szCs w:val="28"/>
          <w:u w:val="single"/>
        </w:rPr>
        <w:t xml:space="preserve"> обов’язковості загальної середньої освіти</w:t>
      </w:r>
    </w:p>
    <w:p w:rsidR="00926192" w:rsidRDefault="00926192">
      <w:pPr>
        <w:jc w:val="both"/>
      </w:pPr>
    </w:p>
    <w:p w:rsidR="00835402" w:rsidRPr="00477582" w:rsidRDefault="00876789" w:rsidP="00477582">
      <w:pPr>
        <w:jc w:val="both"/>
        <w:rPr>
          <w:color w:val="000000"/>
        </w:rPr>
      </w:pPr>
      <w:r>
        <w:tab/>
      </w:r>
      <w:r w:rsidR="00FF477D">
        <w:rPr>
          <w:color w:val="000000"/>
        </w:rPr>
        <w:t xml:space="preserve">Педагогічний колектив філії </w:t>
      </w:r>
      <w:r>
        <w:rPr>
          <w:color w:val="000000"/>
        </w:rPr>
        <w:t>проводив роботу зі збереження та розвитку шкільної мережі. На початок 202</w:t>
      </w:r>
      <w:r w:rsidR="00C9025A">
        <w:rPr>
          <w:color w:val="000000"/>
        </w:rPr>
        <w:t>4</w:t>
      </w:r>
      <w:r>
        <w:rPr>
          <w:color w:val="000000"/>
        </w:rPr>
        <w:t>-</w:t>
      </w:r>
      <w:r w:rsidR="00A841A4">
        <w:rPr>
          <w:color w:val="000000"/>
        </w:rPr>
        <w:t>202</w:t>
      </w:r>
      <w:r w:rsidR="00C9025A">
        <w:rPr>
          <w:color w:val="000000"/>
        </w:rPr>
        <w:t>5</w:t>
      </w:r>
      <w:r w:rsidR="00A841A4">
        <w:rPr>
          <w:color w:val="000000"/>
        </w:rPr>
        <w:t xml:space="preserve"> </w:t>
      </w:r>
      <w:proofErr w:type="spellStart"/>
      <w:r w:rsidR="00A841A4">
        <w:rPr>
          <w:color w:val="000000"/>
        </w:rPr>
        <w:t>н.р</w:t>
      </w:r>
      <w:proofErr w:type="spellEnd"/>
      <w:r>
        <w:rPr>
          <w:color w:val="000000"/>
        </w:rPr>
        <w:t xml:space="preserve"> кількість учнів становила </w:t>
      </w:r>
      <w:r w:rsidR="00C9025A">
        <w:rPr>
          <w:color w:val="000000"/>
        </w:rPr>
        <w:t>67</w:t>
      </w:r>
      <w:r>
        <w:rPr>
          <w:color w:val="000000"/>
        </w:rPr>
        <w:t>,</w:t>
      </w:r>
      <w:r w:rsidR="00477582">
        <w:rPr>
          <w:color w:val="000000"/>
        </w:rPr>
        <w:t xml:space="preserve"> на кінець року – 66 учнів,</w:t>
      </w:r>
      <w:r>
        <w:rPr>
          <w:color w:val="000000"/>
        </w:rPr>
        <w:t xml:space="preserve"> середня наповнюваність  класів – </w:t>
      </w:r>
      <w:r w:rsidR="00477582">
        <w:rPr>
          <w:color w:val="000000"/>
        </w:rPr>
        <w:t>7</w:t>
      </w:r>
      <w:r w:rsidR="007F060B">
        <w:rPr>
          <w:color w:val="000000"/>
        </w:rPr>
        <w:t xml:space="preserve"> </w:t>
      </w:r>
      <w:r>
        <w:rPr>
          <w:color w:val="000000"/>
        </w:rPr>
        <w:t>учнів.</w:t>
      </w:r>
      <w:r w:rsidR="00477582">
        <w:rPr>
          <w:color w:val="000000"/>
        </w:rPr>
        <w:t xml:space="preserve"> Троє учнів філії </w:t>
      </w:r>
      <w:proofErr w:type="spellStart"/>
      <w:r w:rsidR="00477582">
        <w:rPr>
          <w:color w:val="000000"/>
        </w:rPr>
        <w:t>перебувалина</w:t>
      </w:r>
      <w:proofErr w:type="spellEnd"/>
      <w:r w:rsidR="00477582">
        <w:rPr>
          <w:color w:val="000000"/>
        </w:rPr>
        <w:t xml:space="preserve"> сімейній формі навчання: </w:t>
      </w:r>
      <w:proofErr w:type="spellStart"/>
      <w:r w:rsidR="00477582">
        <w:rPr>
          <w:color w:val="000000"/>
        </w:rPr>
        <w:t>Ліщинська</w:t>
      </w:r>
      <w:proofErr w:type="spellEnd"/>
      <w:r w:rsidR="00477582">
        <w:rPr>
          <w:color w:val="000000"/>
        </w:rPr>
        <w:t xml:space="preserve"> Вероніка (1 клас), Бондар Ярослав (3 клас), Бондар Давид (5 клас).</w:t>
      </w:r>
      <w:r>
        <w:rPr>
          <w:b/>
        </w:rPr>
        <w:t xml:space="preserve">         </w:t>
      </w:r>
    </w:p>
    <w:p w:rsidR="00835402" w:rsidRPr="00477582" w:rsidRDefault="00F1611A" w:rsidP="00477582">
      <w:pPr>
        <w:pStyle w:val="af1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  <w:r w:rsidRPr="00477582">
        <w:rPr>
          <w:lang w:val="uk-UA"/>
        </w:rPr>
        <w:t xml:space="preserve"> </w:t>
      </w:r>
      <w:r w:rsidRPr="00477582">
        <w:rPr>
          <w:lang w:val="uk-UA"/>
        </w:rPr>
        <w:tab/>
      </w:r>
      <w:r w:rsidR="00477582" w:rsidRPr="008C3FDB">
        <w:rPr>
          <w:color w:val="000000"/>
          <w:shd w:val="clear" w:color="auto" w:fill="FFFFFF"/>
          <w:lang w:val="uk-UA"/>
        </w:rPr>
        <w:t xml:space="preserve">З метою надання освітніх послуг дітям з особливими освітніми потребами, застосування </w:t>
      </w:r>
      <w:proofErr w:type="spellStart"/>
      <w:r w:rsidR="00477582" w:rsidRPr="008C3FDB">
        <w:rPr>
          <w:color w:val="000000"/>
          <w:shd w:val="clear" w:color="auto" w:fill="FFFFFF"/>
          <w:lang w:val="uk-UA"/>
        </w:rPr>
        <w:t>особистісно</w:t>
      </w:r>
      <w:proofErr w:type="spellEnd"/>
      <w:r w:rsidR="00477582" w:rsidRPr="008C3FDB">
        <w:rPr>
          <w:color w:val="000000"/>
          <w:shd w:val="clear" w:color="auto" w:fill="FFFFFF"/>
          <w:lang w:val="uk-UA"/>
        </w:rPr>
        <w:t xml:space="preserve"> орієнтованих методів навчання та з урахуванням індивідуальних особливостей навчально-пізнавальної діяльності таких дітей у  закладі є 2 класи  з інклюзивним навчанням, в яких навчається</w:t>
      </w:r>
      <w:r w:rsidR="00477582">
        <w:rPr>
          <w:color w:val="000000"/>
          <w:shd w:val="clear" w:color="auto" w:fill="FFFFFF"/>
          <w:lang w:val="uk-UA"/>
        </w:rPr>
        <w:t xml:space="preserve"> 2</w:t>
      </w:r>
      <w:r w:rsidR="00477582" w:rsidRPr="008C3FDB">
        <w:rPr>
          <w:color w:val="000000"/>
          <w:shd w:val="clear" w:color="auto" w:fill="FFFFFF"/>
          <w:lang w:val="uk-UA"/>
        </w:rPr>
        <w:t xml:space="preserve"> учнів. Класи з інклюзивним навчанням організовано</w:t>
      </w:r>
      <w:r w:rsidR="00477582" w:rsidRPr="008C3FDB">
        <w:rPr>
          <w:rStyle w:val="apple-converted-space"/>
          <w:rFonts w:eastAsia="Calibri"/>
          <w:color w:val="000000"/>
          <w:shd w:val="clear" w:color="auto" w:fill="FFFFFF"/>
        </w:rPr>
        <w:t> </w:t>
      </w:r>
      <w:hyperlink r:id="rId7" w:tgtFrame="_top" w:history="1">
        <w:r w:rsidR="00477582" w:rsidRPr="00477582">
          <w:rPr>
            <w:rStyle w:val="af"/>
            <w:color w:val="000000"/>
            <w:u w:val="none"/>
            <w:shd w:val="clear" w:color="auto" w:fill="FFFFFF"/>
            <w:lang w:val="uk-UA"/>
          </w:rPr>
          <w:t xml:space="preserve">на підставі заяв батьків дітей з особливими освітніми потребами, висновку </w:t>
        </w:r>
        <w:proofErr w:type="spellStart"/>
        <w:r w:rsidR="00477582" w:rsidRPr="00477582">
          <w:rPr>
            <w:rStyle w:val="af"/>
            <w:color w:val="000000"/>
            <w:u w:val="none"/>
            <w:shd w:val="clear" w:color="auto" w:fill="FFFFFF"/>
            <w:lang w:val="uk-UA"/>
          </w:rPr>
          <w:t>психолого-медико-педагогічної</w:t>
        </w:r>
        <w:proofErr w:type="spellEnd"/>
        <w:r w:rsidR="00477582" w:rsidRPr="00477582">
          <w:rPr>
            <w:rStyle w:val="af"/>
            <w:color w:val="000000"/>
            <w:u w:val="none"/>
            <w:shd w:val="clear" w:color="auto" w:fill="FFFFFF"/>
            <w:lang w:val="uk-UA"/>
          </w:rPr>
          <w:t xml:space="preserve"> консультації та за погодженням із управлінням освіти.</w:t>
        </w:r>
        <w:r w:rsidR="00477582" w:rsidRPr="00477582">
          <w:rPr>
            <w:rStyle w:val="apple-converted-space"/>
            <w:rFonts w:eastAsia="Calibri"/>
            <w:color w:val="000000"/>
            <w:shd w:val="clear" w:color="auto" w:fill="FFFFFF"/>
          </w:rPr>
          <w:t> </w:t>
        </w:r>
      </w:hyperlink>
      <w:r w:rsidR="00477582" w:rsidRPr="008C3FDB">
        <w:rPr>
          <w:color w:val="000000"/>
          <w:shd w:val="clear" w:color="auto" w:fill="FFFFFF"/>
          <w:lang w:val="uk-UA"/>
        </w:rPr>
        <w:t xml:space="preserve">  </w:t>
      </w:r>
      <w:proofErr w:type="spellStart"/>
      <w:r w:rsidR="00477582" w:rsidRPr="008C3FDB">
        <w:rPr>
          <w:color w:val="000000"/>
          <w:shd w:val="clear" w:color="auto" w:fill="FFFFFF"/>
        </w:rPr>
        <w:t>Асистент</w:t>
      </w:r>
      <w:proofErr w:type="spellEnd"/>
      <w:r w:rsidR="00477582" w:rsidRPr="008C3FDB">
        <w:rPr>
          <w:color w:val="000000"/>
          <w:shd w:val="clear" w:color="auto" w:fill="FFFFFF"/>
          <w:lang w:val="uk-UA"/>
        </w:rPr>
        <w:t>а</w:t>
      </w:r>
      <w:r w:rsidR="00477582" w:rsidRPr="008C3FDB">
        <w:rPr>
          <w:color w:val="000000"/>
          <w:shd w:val="clear" w:color="auto" w:fill="FFFFFF"/>
        </w:rPr>
        <w:t>м</w:t>
      </w:r>
      <w:r w:rsidR="00477582" w:rsidRPr="008C3FDB">
        <w:rPr>
          <w:color w:val="000000"/>
          <w:shd w:val="clear" w:color="auto" w:fill="FFFFFF"/>
          <w:lang w:val="uk-UA"/>
        </w:rPr>
        <w:t>и</w:t>
      </w:r>
      <w:r w:rsidR="00477582" w:rsidRPr="008C3FDB">
        <w:rPr>
          <w:color w:val="000000"/>
          <w:shd w:val="clear" w:color="auto" w:fill="FFFFFF"/>
        </w:rPr>
        <w:t xml:space="preserve"> учителя </w:t>
      </w:r>
      <w:r w:rsidR="00477582">
        <w:rPr>
          <w:color w:val="000000"/>
          <w:shd w:val="clear" w:color="auto" w:fill="FFFFFF"/>
          <w:lang w:val="uk-UA"/>
        </w:rPr>
        <w:t>4</w:t>
      </w:r>
      <w:r w:rsidR="00477582" w:rsidRPr="008C3FDB">
        <w:rPr>
          <w:color w:val="000000"/>
          <w:shd w:val="clear" w:color="auto" w:fill="FFFFFF"/>
          <w:lang w:val="uk-UA"/>
        </w:rPr>
        <w:t xml:space="preserve"> класу </w:t>
      </w:r>
      <w:proofErr w:type="spellStart"/>
      <w:r w:rsidR="00477582" w:rsidRPr="008C3FDB">
        <w:rPr>
          <w:color w:val="000000"/>
          <w:shd w:val="clear" w:color="auto" w:fill="FFFFFF"/>
        </w:rPr>
        <w:t>працювала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r w:rsidR="00477582">
        <w:rPr>
          <w:color w:val="000000"/>
          <w:shd w:val="clear" w:color="auto" w:fill="FFFFFF"/>
          <w:lang w:val="uk-UA"/>
        </w:rPr>
        <w:t>Пащенко</w:t>
      </w:r>
      <w:r w:rsidR="00477582" w:rsidRPr="008C3FDB">
        <w:rPr>
          <w:color w:val="000000"/>
          <w:shd w:val="clear" w:color="auto" w:fill="FFFFFF"/>
          <w:lang w:val="uk-UA"/>
        </w:rPr>
        <w:t xml:space="preserve"> </w:t>
      </w:r>
      <w:r w:rsidR="00477582">
        <w:rPr>
          <w:color w:val="000000"/>
          <w:shd w:val="clear" w:color="auto" w:fill="FFFFFF"/>
          <w:lang w:val="uk-UA"/>
        </w:rPr>
        <w:t>О.В.</w:t>
      </w:r>
      <w:r w:rsidR="00477582" w:rsidRPr="008C3FDB">
        <w:rPr>
          <w:color w:val="000000"/>
          <w:shd w:val="clear" w:color="auto" w:fill="FFFFFF"/>
          <w:lang w:val="uk-UA"/>
        </w:rPr>
        <w:t xml:space="preserve"> (учень </w:t>
      </w:r>
      <w:proofErr w:type="spellStart"/>
      <w:r w:rsidR="00477582" w:rsidRPr="008C3FDB">
        <w:rPr>
          <w:color w:val="000000"/>
          <w:shd w:val="clear" w:color="auto" w:fill="FFFFFF"/>
          <w:lang w:val="uk-UA"/>
        </w:rPr>
        <w:t>Мухарський</w:t>
      </w:r>
      <w:proofErr w:type="spellEnd"/>
      <w:r w:rsidR="00477582" w:rsidRPr="008C3FDB">
        <w:rPr>
          <w:color w:val="000000"/>
          <w:shd w:val="clear" w:color="auto" w:fill="FFFFFF"/>
          <w:lang w:val="uk-UA"/>
        </w:rPr>
        <w:t xml:space="preserve"> Арсен) та </w:t>
      </w:r>
      <w:proofErr w:type="spellStart"/>
      <w:r w:rsidR="00477582">
        <w:rPr>
          <w:color w:val="000000"/>
          <w:shd w:val="clear" w:color="auto" w:fill="FFFFFF"/>
          <w:lang w:val="uk-UA"/>
        </w:rPr>
        <w:t>Демчишена</w:t>
      </w:r>
      <w:proofErr w:type="spellEnd"/>
      <w:r w:rsidR="00477582">
        <w:rPr>
          <w:color w:val="000000"/>
          <w:shd w:val="clear" w:color="auto" w:fill="FFFFFF"/>
          <w:lang w:val="uk-UA"/>
        </w:rPr>
        <w:t xml:space="preserve"> Оксана</w:t>
      </w:r>
      <w:r w:rsidR="00477582" w:rsidRPr="008C3FDB">
        <w:rPr>
          <w:color w:val="000000"/>
          <w:shd w:val="clear" w:color="auto" w:fill="FFFFFF"/>
        </w:rPr>
        <w:t xml:space="preserve"> (</w:t>
      </w:r>
      <w:proofErr w:type="spellStart"/>
      <w:r w:rsidR="00477582" w:rsidRPr="008C3FDB">
        <w:rPr>
          <w:color w:val="000000"/>
          <w:shd w:val="clear" w:color="auto" w:fill="FFFFFF"/>
        </w:rPr>
        <w:t>уч</w:t>
      </w:r>
      <w:proofErr w:type="spellEnd"/>
      <w:r w:rsidR="00477582" w:rsidRPr="008C3FDB">
        <w:rPr>
          <w:color w:val="000000"/>
          <w:shd w:val="clear" w:color="auto" w:fill="FFFFFF"/>
          <w:lang w:val="uk-UA"/>
        </w:rPr>
        <w:t>е</w:t>
      </w:r>
      <w:r w:rsidR="00477582" w:rsidRPr="008C3FDB">
        <w:rPr>
          <w:color w:val="000000"/>
          <w:shd w:val="clear" w:color="auto" w:fill="FFFFFF"/>
        </w:rPr>
        <w:t>н</w:t>
      </w:r>
      <w:r w:rsidR="00477582" w:rsidRPr="008C3FDB">
        <w:rPr>
          <w:color w:val="000000"/>
          <w:shd w:val="clear" w:color="auto" w:fill="FFFFFF"/>
          <w:lang w:val="uk-UA"/>
        </w:rPr>
        <w:t>ь</w:t>
      </w:r>
      <w:r w:rsidR="00477582" w:rsidRPr="008C3FDB">
        <w:rPr>
          <w:color w:val="000000"/>
          <w:shd w:val="clear" w:color="auto" w:fill="FFFFFF"/>
        </w:rPr>
        <w:t xml:space="preserve"> </w:t>
      </w:r>
      <w:r w:rsidR="00477582">
        <w:rPr>
          <w:color w:val="000000"/>
          <w:shd w:val="clear" w:color="auto" w:fill="FFFFFF"/>
          <w:lang w:val="uk-UA"/>
        </w:rPr>
        <w:t xml:space="preserve">5 </w:t>
      </w:r>
      <w:proofErr w:type="spellStart"/>
      <w:r w:rsidR="00477582" w:rsidRPr="008C3FDB">
        <w:rPr>
          <w:color w:val="000000"/>
          <w:shd w:val="clear" w:color="auto" w:fill="FFFFFF"/>
        </w:rPr>
        <w:t>класу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Антощук</w:t>
      </w:r>
      <w:proofErr w:type="spellEnd"/>
      <w:r w:rsidR="00477582" w:rsidRPr="008C3FDB">
        <w:rPr>
          <w:color w:val="000000"/>
          <w:shd w:val="clear" w:color="auto" w:fill="FFFFFF"/>
        </w:rPr>
        <w:t xml:space="preserve"> О</w:t>
      </w:r>
      <w:proofErr w:type="spellStart"/>
      <w:r w:rsidR="00477582" w:rsidRPr="008C3FDB">
        <w:rPr>
          <w:color w:val="000000"/>
          <w:shd w:val="clear" w:color="auto" w:fill="FFFFFF"/>
          <w:lang w:val="uk-UA"/>
        </w:rPr>
        <w:t>лександр</w:t>
      </w:r>
      <w:proofErr w:type="spellEnd"/>
      <w:r w:rsidR="00477582" w:rsidRPr="008C3FDB">
        <w:rPr>
          <w:color w:val="000000"/>
          <w:shd w:val="clear" w:color="auto" w:fill="FFFFFF"/>
        </w:rPr>
        <w:t xml:space="preserve">). </w:t>
      </w:r>
      <w:r w:rsidR="00477582">
        <w:rPr>
          <w:color w:val="000000"/>
          <w:shd w:val="clear" w:color="auto" w:fill="FFFFFF"/>
          <w:lang w:val="uk-UA"/>
        </w:rPr>
        <w:t xml:space="preserve">З цими учнями </w:t>
      </w:r>
      <w:r w:rsidR="00477582" w:rsidRPr="008C3FDB">
        <w:rPr>
          <w:color w:val="000000"/>
          <w:shd w:val="clear" w:color="auto" w:fill="FFFFFF"/>
        </w:rPr>
        <w:t xml:space="preserve"> проводились </w:t>
      </w:r>
      <w:proofErr w:type="spellStart"/>
      <w:r w:rsidR="00477582" w:rsidRPr="008C3FDB">
        <w:rPr>
          <w:color w:val="000000"/>
          <w:shd w:val="clear" w:color="auto" w:fill="FFFFFF"/>
        </w:rPr>
        <w:t>заняття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r w:rsidR="00477582">
        <w:rPr>
          <w:color w:val="000000"/>
          <w:shd w:val="clear" w:color="auto" w:fill="FFFFFF"/>
          <w:lang w:val="uk-UA"/>
        </w:rPr>
        <w:t xml:space="preserve">логопедом </w:t>
      </w:r>
      <w:r w:rsidR="00477582" w:rsidRPr="008C3FDB">
        <w:rPr>
          <w:color w:val="000000"/>
          <w:shd w:val="clear" w:color="auto" w:fill="FFFFFF"/>
        </w:rPr>
        <w:t>Яровою С.</w:t>
      </w:r>
      <w:r w:rsidR="00477582">
        <w:rPr>
          <w:color w:val="000000"/>
          <w:shd w:val="clear" w:color="auto" w:fill="FFFFFF"/>
          <w:lang w:val="uk-UA"/>
        </w:rPr>
        <w:t xml:space="preserve">А. та </w:t>
      </w:r>
      <w:r w:rsidR="00477582" w:rsidRPr="008C3FDB">
        <w:rPr>
          <w:color w:val="000000"/>
          <w:shd w:val="clear" w:color="auto" w:fill="FFFFFF"/>
        </w:rPr>
        <w:t xml:space="preserve"> </w:t>
      </w:r>
      <w:r w:rsidR="00477582">
        <w:rPr>
          <w:color w:val="000000"/>
          <w:shd w:val="clear" w:color="auto" w:fill="FFFFFF"/>
        </w:rPr>
        <w:t>дефектологом</w:t>
      </w:r>
      <w:r w:rsidR="00477582">
        <w:rPr>
          <w:color w:val="000000"/>
          <w:shd w:val="clear" w:color="auto" w:fill="FFFFFF"/>
          <w:lang w:val="uk-UA"/>
        </w:rPr>
        <w:t xml:space="preserve">, психологом </w:t>
      </w:r>
      <w:proofErr w:type="spellStart"/>
      <w:r w:rsidR="00477582">
        <w:rPr>
          <w:color w:val="000000"/>
          <w:shd w:val="clear" w:color="auto" w:fill="FFFFFF"/>
          <w:lang w:val="uk-UA"/>
        </w:rPr>
        <w:t>Яцук</w:t>
      </w:r>
      <w:proofErr w:type="spellEnd"/>
      <w:r w:rsidR="00477582">
        <w:rPr>
          <w:color w:val="000000"/>
          <w:shd w:val="clear" w:color="auto" w:fill="FFFFFF"/>
          <w:lang w:val="uk-UA"/>
        </w:rPr>
        <w:t xml:space="preserve"> Т.Л. </w:t>
      </w:r>
      <w:r w:rsidR="00477582" w:rsidRPr="008C3FDB">
        <w:rPr>
          <w:color w:val="000000"/>
          <w:shd w:val="clear" w:color="auto" w:fill="FFFFFF"/>
        </w:rPr>
        <w:t xml:space="preserve"> (</w:t>
      </w:r>
      <w:proofErr w:type="spellStart"/>
      <w:r w:rsidR="00477582" w:rsidRPr="008C3FDB">
        <w:rPr>
          <w:color w:val="000000"/>
          <w:shd w:val="clear" w:color="auto" w:fill="FFFFFF"/>
        </w:rPr>
        <w:t>згідно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висновків</w:t>
      </w:r>
      <w:proofErr w:type="spellEnd"/>
      <w:r w:rsidR="00477582" w:rsidRPr="008C3FDB">
        <w:rPr>
          <w:color w:val="000000"/>
          <w:shd w:val="clear" w:color="auto" w:fill="FFFFFF"/>
        </w:rPr>
        <w:t xml:space="preserve"> ІРЦ). </w:t>
      </w:r>
      <w:proofErr w:type="spellStart"/>
      <w:proofErr w:type="gramStart"/>
      <w:r w:rsidR="00477582" w:rsidRPr="008C3FDB">
        <w:rPr>
          <w:color w:val="000000"/>
          <w:shd w:val="clear" w:color="auto" w:fill="FFFFFF"/>
        </w:rPr>
        <w:t>Робочі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навчальні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плани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складені</w:t>
      </w:r>
      <w:proofErr w:type="spellEnd"/>
      <w:r w:rsidR="00477582" w:rsidRPr="008C3FDB">
        <w:rPr>
          <w:color w:val="000000"/>
          <w:shd w:val="clear" w:color="auto" w:fill="FFFFFF"/>
        </w:rPr>
        <w:t xml:space="preserve"> на </w:t>
      </w:r>
      <w:proofErr w:type="spellStart"/>
      <w:r w:rsidR="00477582" w:rsidRPr="008C3FDB">
        <w:rPr>
          <w:color w:val="000000"/>
          <w:shd w:val="clear" w:color="auto" w:fill="FFFFFF"/>
        </w:rPr>
        <w:t>основі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типових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навчальних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планів</w:t>
      </w:r>
      <w:proofErr w:type="spellEnd"/>
      <w:r w:rsidR="00477582" w:rsidRPr="008C3FDB">
        <w:rPr>
          <w:color w:val="000000"/>
          <w:shd w:val="clear" w:color="auto" w:fill="FFFFFF"/>
        </w:rPr>
        <w:t xml:space="preserve"> з </w:t>
      </w:r>
      <w:proofErr w:type="spellStart"/>
      <w:r w:rsidR="00477582" w:rsidRPr="008C3FDB">
        <w:rPr>
          <w:color w:val="000000"/>
          <w:shd w:val="clear" w:color="auto" w:fill="FFFFFF"/>
        </w:rPr>
        <w:t>урахуванням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індивідуальних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особливостей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дітей</w:t>
      </w:r>
      <w:proofErr w:type="spellEnd"/>
      <w:r w:rsidR="00477582" w:rsidRPr="008C3FDB">
        <w:rPr>
          <w:color w:val="000000"/>
          <w:shd w:val="clear" w:color="auto" w:fill="FFFFFF"/>
        </w:rPr>
        <w:t xml:space="preserve"> з </w:t>
      </w:r>
      <w:proofErr w:type="spellStart"/>
      <w:r w:rsidR="00477582" w:rsidRPr="008C3FDB">
        <w:rPr>
          <w:color w:val="000000"/>
          <w:shd w:val="clear" w:color="auto" w:fill="FFFFFF"/>
        </w:rPr>
        <w:t>особливими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потребами.</w:t>
      </w:r>
      <w:proofErr w:type="gram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Навчання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здійснюється</w:t>
      </w:r>
      <w:proofErr w:type="spellEnd"/>
      <w:r w:rsidR="00477582" w:rsidRPr="008C3FDB">
        <w:rPr>
          <w:color w:val="000000"/>
          <w:shd w:val="clear" w:color="auto" w:fill="FFFFFF"/>
        </w:rPr>
        <w:t xml:space="preserve"> за </w:t>
      </w:r>
      <w:proofErr w:type="spellStart"/>
      <w:r w:rsidR="00477582" w:rsidRPr="008C3FDB">
        <w:rPr>
          <w:color w:val="000000"/>
          <w:shd w:val="clear" w:color="auto" w:fill="FFFFFF"/>
        </w:rPr>
        <w:t>програмами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та </w:t>
      </w:r>
      <w:proofErr w:type="spellStart"/>
      <w:proofErr w:type="gramStart"/>
      <w:r w:rsidR="00477582" w:rsidRPr="008C3FDB">
        <w:rPr>
          <w:color w:val="000000"/>
          <w:shd w:val="clear" w:color="auto" w:fill="FFFFFF"/>
        </w:rPr>
        <w:t>пос</w:t>
      </w:r>
      <w:proofErr w:type="gramEnd"/>
      <w:r w:rsidR="00477582" w:rsidRPr="008C3FDB">
        <w:rPr>
          <w:color w:val="000000"/>
          <w:shd w:val="clear" w:color="auto" w:fill="FFFFFF"/>
        </w:rPr>
        <w:t>ібниками</w:t>
      </w:r>
      <w:proofErr w:type="spellEnd"/>
      <w:r w:rsidR="00477582" w:rsidRPr="008C3FDB">
        <w:rPr>
          <w:color w:val="000000"/>
          <w:shd w:val="clear" w:color="auto" w:fill="FFFFFF"/>
        </w:rPr>
        <w:t xml:space="preserve">, </w:t>
      </w:r>
      <w:proofErr w:type="spellStart"/>
      <w:r w:rsidR="00477582" w:rsidRPr="008C3FDB">
        <w:rPr>
          <w:color w:val="000000"/>
          <w:shd w:val="clear" w:color="auto" w:fill="FFFFFF"/>
        </w:rPr>
        <w:t>рекомендованими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Міністерством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освіти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і науки </w:t>
      </w:r>
      <w:proofErr w:type="spellStart"/>
      <w:r w:rsidR="00477582" w:rsidRPr="008C3FDB">
        <w:rPr>
          <w:color w:val="000000"/>
          <w:shd w:val="clear" w:color="auto" w:fill="FFFFFF"/>
        </w:rPr>
        <w:t>України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для </w:t>
      </w:r>
      <w:proofErr w:type="spellStart"/>
      <w:r w:rsidR="00477582" w:rsidRPr="008C3FDB">
        <w:rPr>
          <w:color w:val="000000"/>
          <w:shd w:val="clear" w:color="auto" w:fill="FFFFFF"/>
        </w:rPr>
        <w:t>загальноосвітніх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навчальних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закладів</w:t>
      </w:r>
      <w:proofErr w:type="spellEnd"/>
      <w:r w:rsidR="00477582" w:rsidRPr="008C3FDB">
        <w:rPr>
          <w:color w:val="000000"/>
          <w:shd w:val="clear" w:color="auto" w:fill="FFFFFF"/>
        </w:rPr>
        <w:t xml:space="preserve">. </w:t>
      </w:r>
      <w:proofErr w:type="spellStart"/>
      <w:r w:rsidR="00477582" w:rsidRPr="008C3FDB">
        <w:rPr>
          <w:color w:val="000000"/>
          <w:shd w:val="clear" w:color="auto" w:fill="FFFFFF"/>
        </w:rPr>
        <w:t>Розроблені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індивідуальні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навчальні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плани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з </w:t>
      </w:r>
      <w:proofErr w:type="spellStart"/>
      <w:r w:rsidR="00477582" w:rsidRPr="008C3FDB">
        <w:rPr>
          <w:color w:val="000000"/>
          <w:shd w:val="clear" w:color="auto" w:fill="FFFFFF"/>
        </w:rPr>
        <w:t>урахуванням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висновків</w:t>
      </w:r>
      <w:proofErr w:type="spellEnd"/>
      <w:r w:rsidR="00477582" w:rsidRPr="008C3FDB">
        <w:rPr>
          <w:color w:val="000000"/>
          <w:shd w:val="clear" w:color="auto" w:fill="FFFFFF"/>
        </w:rPr>
        <w:t xml:space="preserve"> ПМПК. </w:t>
      </w:r>
      <w:proofErr w:type="spellStart"/>
      <w:r w:rsidR="00477582" w:rsidRPr="008C3FDB">
        <w:rPr>
          <w:color w:val="000000"/>
          <w:shd w:val="clear" w:color="auto" w:fill="FFFFFF"/>
        </w:rPr>
        <w:t>Розклад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уроків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складений</w:t>
      </w:r>
      <w:proofErr w:type="spellEnd"/>
      <w:r w:rsidR="00477582" w:rsidRPr="008C3FDB">
        <w:rPr>
          <w:color w:val="000000"/>
          <w:shd w:val="clear" w:color="auto" w:fill="FFFFFF"/>
        </w:rPr>
        <w:t xml:space="preserve"> з </w:t>
      </w:r>
      <w:proofErr w:type="spellStart"/>
      <w:r w:rsidR="00477582" w:rsidRPr="008C3FDB">
        <w:rPr>
          <w:color w:val="000000"/>
          <w:shd w:val="clear" w:color="auto" w:fill="FFFFFF"/>
        </w:rPr>
        <w:t>урахуванням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динаміки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працездатності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особливих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дітей</w:t>
      </w:r>
      <w:proofErr w:type="spellEnd"/>
      <w:r w:rsidR="00477582" w:rsidRPr="008C3FDB">
        <w:rPr>
          <w:color w:val="000000"/>
          <w:shd w:val="clear" w:color="auto" w:fill="FFFFFF"/>
        </w:rPr>
        <w:t xml:space="preserve"> з </w:t>
      </w:r>
      <w:proofErr w:type="spellStart"/>
      <w:r w:rsidR="00477582" w:rsidRPr="008C3FDB">
        <w:rPr>
          <w:color w:val="000000"/>
          <w:shd w:val="clear" w:color="auto" w:fill="FFFFFF"/>
        </w:rPr>
        <w:t>дотриманням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санітарно</w:t>
      </w:r>
      <w:proofErr w:type="spellEnd"/>
      <w:r w:rsidR="00477582" w:rsidRPr="008C3FDB">
        <w:rPr>
          <w:color w:val="000000"/>
          <w:shd w:val="clear" w:color="auto" w:fill="FFFFFF"/>
        </w:rPr>
        <w:t xml:space="preserve"> – </w:t>
      </w:r>
      <w:proofErr w:type="spellStart"/>
      <w:r w:rsidR="00477582" w:rsidRPr="008C3FDB">
        <w:rPr>
          <w:color w:val="000000"/>
          <w:shd w:val="clear" w:color="auto" w:fill="FFFFFF"/>
        </w:rPr>
        <w:t>гі</w:t>
      </w:r>
      <w:proofErr w:type="gramStart"/>
      <w:r w:rsidR="00477582" w:rsidRPr="008C3FDB">
        <w:rPr>
          <w:color w:val="000000"/>
          <w:shd w:val="clear" w:color="auto" w:fill="FFFFFF"/>
        </w:rPr>
        <w:t>г</w:t>
      </w:r>
      <w:proofErr w:type="gramEnd"/>
      <w:r w:rsidR="00477582" w:rsidRPr="008C3FDB">
        <w:rPr>
          <w:color w:val="000000"/>
          <w:shd w:val="clear" w:color="auto" w:fill="FFFFFF"/>
        </w:rPr>
        <w:t>ієнічних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вимог</w:t>
      </w:r>
      <w:proofErr w:type="spellEnd"/>
      <w:r w:rsidR="00477582" w:rsidRPr="008C3FDB">
        <w:rPr>
          <w:color w:val="000000"/>
          <w:shd w:val="clear" w:color="auto" w:fill="FFFFFF"/>
        </w:rPr>
        <w:t xml:space="preserve">. </w:t>
      </w:r>
      <w:proofErr w:type="gramStart"/>
      <w:r w:rsidR="00477582" w:rsidRPr="008C3FDB">
        <w:rPr>
          <w:color w:val="000000"/>
          <w:shd w:val="clear" w:color="auto" w:fill="FFFFFF"/>
        </w:rPr>
        <w:t>У</w:t>
      </w:r>
      <w:proofErr w:type="gram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закладі</w:t>
      </w:r>
      <w:proofErr w:type="spellEnd"/>
      <w:r w:rsidR="00477582" w:rsidRPr="008C3FDB">
        <w:rPr>
          <w:color w:val="000000"/>
          <w:shd w:val="clear" w:color="auto" w:fill="FFFFFF"/>
        </w:rPr>
        <w:t xml:space="preserve"> є </w:t>
      </w:r>
      <w:proofErr w:type="spellStart"/>
      <w:r w:rsidR="00477582" w:rsidRPr="008C3FDB">
        <w:rPr>
          <w:color w:val="000000"/>
          <w:shd w:val="clear" w:color="auto" w:fill="FFFFFF"/>
        </w:rPr>
        <w:t>ресурсна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кімната</w:t>
      </w:r>
      <w:proofErr w:type="spellEnd"/>
      <w:r w:rsidR="00477582" w:rsidRPr="008C3FDB">
        <w:rPr>
          <w:color w:val="000000"/>
          <w:shd w:val="clear" w:color="auto" w:fill="FFFFFF"/>
        </w:rPr>
        <w:t xml:space="preserve"> для </w:t>
      </w:r>
      <w:proofErr w:type="spellStart"/>
      <w:r w:rsidR="00477582" w:rsidRPr="008C3FDB">
        <w:rPr>
          <w:color w:val="000000"/>
          <w:shd w:val="clear" w:color="auto" w:fill="FFFFFF"/>
        </w:rPr>
        <w:t>проведення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індивідуальних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занять з </w:t>
      </w:r>
      <w:proofErr w:type="spellStart"/>
      <w:r w:rsidR="00477582" w:rsidRPr="008C3FDB">
        <w:rPr>
          <w:color w:val="000000"/>
          <w:shd w:val="clear" w:color="auto" w:fill="FFFFFF"/>
        </w:rPr>
        <w:t>даними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учнями</w:t>
      </w:r>
      <w:proofErr w:type="spellEnd"/>
      <w:r w:rsidR="00477582" w:rsidRPr="008C3FDB">
        <w:rPr>
          <w:color w:val="000000"/>
          <w:shd w:val="clear" w:color="auto" w:fill="FFFFFF"/>
        </w:rPr>
        <w:t xml:space="preserve">. </w:t>
      </w:r>
      <w:proofErr w:type="spellStart"/>
      <w:r w:rsidR="00477582" w:rsidRPr="008C3FDB">
        <w:rPr>
          <w:color w:val="000000"/>
          <w:shd w:val="clear" w:color="auto" w:fill="FFFFFF"/>
        </w:rPr>
        <w:t>Протягом</w:t>
      </w:r>
      <w:proofErr w:type="spellEnd"/>
      <w:r w:rsidR="00477582" w:rsidRPr="008C3FDB">
        <w:rPr>
          <w:color w:val="000000"/>
          <w:shd w:val="clear" w:color="auto" w:fill="FFFFFF"/>
        </w:rPr>
        <w:t xml:space="preserve"> року </w:t>
      </w:r>
      <w:proofErr w:type="spellStart"/>
      <w:r w:rsidR="00477582" w:rsidRPr="008C3FDB">
        <w:rPr>
          <w:color w:val="000000"/>
          <w:shd w:val="clear" w:color="auto" w:fill="FFFFFF"/>
        </w:rPr>
        <w:t>асистент</w:t>
      </w:r>
      <w:proofErr w:type="spellEnd"/>
      <w:r w:rsidR="00477582">
        <w:rPr>
          <w:color w:val="000000"/>
          <w:shd w:val="clear" w:color="auto" w:fill="FFFFFF"/>
          <w:lang w:val="uk-UA"/>
        </w:rPr>
        <w:t>и</w:t>
      </w:r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вчител</w:t>
      </w:r>
      <w:r w:rsidR="00477582">
        <w:rPr>
          <w:color w:val="000000"/>
          <w:shd w:val="clear" w:color="auto" w:fill="FFFFFF"/>
          <w:lang w:val="uk-UA"/>
        </w:rPr>
        <w:t>і</w:t>
      </w:r>
      <w:proofErr w:type="gramStart"/>
      <w:r w:rsidR="00477582">
        <w:rPr>
          <w:color w:val="000000"/>
          <w:shd w:val="clear" w:color="auto" w:fill="FFFFFF"/>
          <w:lang w:val="uk-UA"/>
        </w:rPr>
        <w:t>в</w:t>
      </w:r>
      <w:proofErr w:type="spellEnd"/>
      <w:proofErr w:type="gramEnd"/>
      <w:r w:rsidR="00477582" w:rsidRPr="008C3FDB">
        <w:rPr>
          <w:color w:val="000000"/>
          <w:shd w:val="clear" w:color="auto" w:fill="FFFFFF"/>
        </w:rPr>
        <w:t xml:space="preserve"> брал</w:t>
      </w:r>
      <w:r w:rsidR="00477582">
        <w:rPr>
          <w:color w:val="000000"/>
          <w:shd w:val="clear" w:color="auto" w:fill="FFFFFF"/>
          <w:lang w:val="uk-UA"/>
        </w:rPr>
        <w:t>и</w:t>
      </w:r>
      <w:r w:rsidR="00477582" w:rsidRPr="008C3FDB">
        <w:rPr>
          <w:color w:val="000000"/>
          <w:shd w:val="clear" w:color="auto" w:fill="FFFFFF"/>
        </w:rPr>
        <w:t xml:space="preserve"> </w:t>
      </w:r>
      <w:proofErr w:type="gramStart"/>
      <w:r w:rsidR="00477582" w:rsidRPr="008C3FDB">
        <w:rPr>
          <w:color w:val="000000"/>
          <w:shd w:val="clear" w:color="auto" w:fill="FFFFFF"/>
        </w:rPr>
        <w:t>участь</w:t>
      </w:r>
      <w:proofErr w:type="gramEnd"/>
      <w:r w:rsidR="00477582" w:rsidRPr="008C3FDB">
        <w:rPr>
          <w:color w:val="000000"/>
          <w:shd w:val="clear" w:color="auto" w:fill="FFFFFF"/>
        </w:rPr>
        <w:t xml:space="preserve"> у </w:t>
      </w:r>
      <w:proofErr w:type="spellStart"/>
      <w:r w:rsidR="00477582" w:rsidRPr="008C3FDB">
        <w:rPr>
          <w:color w:val="000000"/>
          <w:shd w:val="clear" w:color="auto" w:fill="FFFFFF"/>
        </w:rPr>
        <w:t>вебінарах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та </w:t>
      </w:r>
      <w:proofErr w:type="spellStart"/>
      <w:r w:rsidR="00477582" w:rsidRPr="008C3FDB">
        <w:rPr>
          <w:color w:val="000000"/>
          <w:shd w:val="clear" w:color="auto" w:fill="FFFFFF"/>
        </w:rPr>
        <w:t>семінарах</w:t>
      </w:r>
      <w:proofErr w:type="spellEnd"/>
      <w:r w:rsidR="00477582" w:rsidRPr="008C3FDB">
        <w:rPr>
          <w:color w:val="000000"/>
          <w:shd w:val="clear" w:color="auto" w:fill="FFFFFF"/>
        </w:rPr>
        <w:t xml:space="preserve">, </w:t>
      </w:r>
      <w:proofErr w:type="spellStart"/>
      <w:r w:rsidR="00477582" w:rsidRPr="008C3FDB">
        <w:rPr>
          <w:color w:val="000000"/>
          <w:shd w:val="clear" w:color="auto" w:fill="FFFFFF"/>
        </w:rPr>
        <w:t>засіданнях</w:t>
      </w:r>
      <w:proofErr w:type="spellEnd"/>
      <w:r w:rsidR="00477582" w:rsidRPr="008C3FDB">
        <w:rPr>
          <w:color w:val="000000"/>
          <w:shd w:val="clear" w:color="auto" w:fill="FFFFFF"/>
        </w:rPr>
        <w:t xml:space="preserve"> з </w:t>
      </w:r>
      <w:proofErr w:type="spellStart"/>
      <w:r w:rsidR="00477582" w:rsidRPr="008C3FDB">
        <w:rPr>
          <w:color w:val="000000"/>
          <w:shd w:val="clear" w:color="auto" w:fill="FFFFFF"/>
        </w:rPr>
        <w:t>представниками</w:t>
      </w:r>
      <w:proofErr w:type="spellEnd"/>
      <w:r w:rsidR="00477582" w:rsidRPr="008C3FDB">
        <w:rPr>
          <w:color w:val="000000"/>
          <w:shd w:val="clear" w:color="auto" w:fill="FFFFFF"/>
        </w:rPr>
        <w:t xml:space="preserve"> ІРЦ, де </w:t>
      </w:r>
      <w:proofErr w:type="spellStart"/>
      <w:r w:rsidR="00477582" w:rsidRPr="008C3FDB">
        <w:rPr>
          <w:color w:val="000000"/>
          <w:shd w:val="clear" w:color="auto" w:fill="FFFFFF"/>
        </w:rPr>
        <w:t>розглядалися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питання</w:t>
      </w:r>
      <w:proofErr w:type="spellEnd"/>
      <w:r w:rsidR="00477582" w:rsidRPr="008C3FDB">
        <w:rPr>
          <w:color w:val="000000"/>
          <w:shd w:val="clear" w:color="auto" w:fill="FFFFFF"/>
        </w:rPr>
        <w:t xml:space="preserve"> </w:t>
      </w:r>
      <w:proofErr w:type="spellStart"/>
      <w:r w:rsidR="00477582" w:rsidRPr="008C3FDB">
        <w:rPr>
          <w:color w:val="000000"/>
          <w:shd w:val="clear" w:color="auto" w:fill="FFFFFF"/>
        </w:rPr>
        <w:t>інклюзії</w:t>
      </w:r>
      <w:proofErr w:type="spellEnd"/>
      <w:r w:rsidR="00477582" w:rsidRPr="008C3FDB">
        <w:rPr>
          <w:color w:val="000000"/>
          <w:shd w:val="clear" w:color="auto" w:fill="FFFFFF"/>
        </w:rPr>
        <w:t xml:space="preserve">.         </w:t>
      </w:r>
    </w:p>
    <w:p w:rsidR="00835402" w:rsidRDefault="00876789">
      <w:pPr>
        <w:tabs>
          <w:tab w:val="left" w:pos="9088"/>
        </w:tabs>
        <w:ind w:right="-31" w:firstLine="540"/>
        <w:jc w:val="both"/>
      </w:pPr>
      <w:r>
        <w:t>У закладі  про</w:t>
      </w:r>
      <w:r w:rsidR="001E2ED2">
        <w:t>водиться профорієнтаційна робот</w:t>
      </w:r>
      <w:r w:rsidR="001E2ED2" w:rsidRPr="001E2ED2">
        <w:t>а</w:t>
      </w:r>
      <w:r>
        <w:t xml:space="preserve"> з учнями</w:t>
      </w:r>
      <w:r w:rsidR="00477582">
        <w:t xml:space="preserve"> випускного класу</w:t>
      </w:r>
      <w:r>
        <w:t xml:space="preserve">, роз’яснювальна робота з батьками, школярами щодо організації профільного навчання, </w:t>
      </w:r>
      <w:proofErr w:type="spellStart"/>
      <w:r>
        <w:t>допрофільної</w:t>
      </w:r>
      <w:proofErr w:type="spellEnd"/>
      <w:r>
        <w:t xml:space="preserve"> підготовки, формування шкільної м</w:t>
      </w:r>
      <w:r w:rsidR="00477582">
        <w:t>ережі. Діти беруть участь</w:t>
      </w:r>
      <w:r>
        <w:t xml:space="preserve"> у Днях відкритих дверей навчальних закладів. </w:t>
      </w:r>
    </w:p>
    <w:p w:rsidR="00477582" w:rsidRDefault="00477582" w:rsidP="00477582">
      <w:pPr>
        <w:rPr>
          <w:bCs/>
          <w:color w:val="000000" w:themeColor="text1"/>
          <w:kern w:val="24"/>
        </w:rPr>
      </w:pPr>
      <w:r>
        <w:rPr>
          <w:color w:val="000000"/>
        </w:rPr>
        <w:t xml:space="preserve">        </w:t>
      </w:r>
      <w:r w:rsidR="00876789">
        <w:rPr>
          <w:color w:val="000000"/>
        </w:rPr>
        <w:t xml:space="preserve">З метою реалізації творчих здібностей учнів у позаурочний </w:t>
      </w:r>
      <w:r w:rsidR="00876789">
        <w:t>час</w:t>
      </w:r>
      <w:r w:rsidRPr="008C3FDB">
        <w:t xml:space="preserve">    </w:t>
      </w:r>
      <w:r>
        <w:t>н</w:t>
      </w:r>
      <w:r w:rsidRPr="008C3FDB">
        <w:t xml:space="preserve">а базі нашого </w:t>
      </w:r>
      <w:r>
        <w:t xml:space="preserve">   </w:t>
      </w:r>
      <w:r w:rsidRPr="008C3FDB">
        <w:t>закладу працюють 4 гуртка: </w:t>
      </w:r>
      <w:r w:rsidRPr="008C3FDB">
        <w:rPr>
          <w:color w:val="000000" w:themeColor="text1"/>
          <w:kern w:val="24"/>
        </w:rPr>
        <w:t>спортивний гурток</w:t>
      </w:r>
      <w:r w:rsidRPr="008C3FDB">
        <w:rPr>
          <w:color w:val="000000" w:themeColor="text1"/>
          <w:kern w:val="24"/>
          <w:position w:val="1"/>
        </w:rPr>
        <w:t xml:space="preserve"> «Старт» </w:t>
      </w:r>
      <w:r w:rsidRPr="008C3FDB">
        <w:rPr>
          <w:color w:val="000000" w:themeColor="text1"/>
          <w:kern w:val="24"/>
        </w:rPr>
        <w:t xml:space="preserve">(керівник </w:t>
      </w:r>
      <w:proofErr w:type="spellStart"/>
      <w:r w:rsidRPr="008C3FDB">
        <w:rPr>
          <w:bCs/>
          <w:color w:val="000000" w:themeColor="text1"/>
          <w:kern w:val="24"/>
        </w:rPr>
        <w:t>Дворянчиков</w:t>
      </w:r>
      <w:proofErr w:type="spellEnd"/>
      <w:r w:rsidRPr="008C3FDB">
        <w:rPr>
          <w:bCs/>
          <w:color w:val="000000" w:themeColor="text1"/>
          <w:kern w:val="24"/>
        </w:rPr>
        <w:t xml:space="preserve"> В.С.), </w:t>
      </w:r>
      <w:r w:rsidRPr="008C3FDB">
        <w:rPr>
          <w:color w:val="000000" w:themeColor="text1"/>
          <w:kern w:val="24"/>
        </w:rPr>
        <w:t>гурток музичного</w:t>
      </w:r>
      <w:r w:rsidRPr="008C3FDB">
        <w:rPr>
          <w:color w:val="000000" w:themeColor="text1"/>
          <w:kern w:val="24"/>
          <w:position w:val="1"/>
        </w:rPr>
        <w:t xml:space="preserve"> мистецтва «Струмочок» </w:t>
      </w:r>
      <w:r w:rsidRPr="008C3FDB">
        <w:rPr>
          <w:color w:val="000000" w:themeColor="text1"/>
          <w:kern w:val="24"/>
        </w:rPr>
        <w:t xml:space="preserve">(керівник </w:t>
      </w:r>
      <w:proofErr w:type="spellStart"/>
      <w:r w:rsidRPr="008C3FDB">
        <w:rPr>
          <w:bCs/>
          <w:color w:val="000000" w:themeColor="text1"/>
          <w:kern w:val="24"/>
        </w:rPr>
        <w:t>Семяшкін</w:t>
      </w:r>
      <w:proofErr w:type="spellEnd"/>
      <w:r w:rsidRPr="008C3FDB">
        <w:rPr>
          <w:bCs/>
          <w:color w:val="000000" w:themeColor="text1"/>
          <w:kern w:val="24"/>
        </w:rPr>
        <w:t xml:space="preserve"> С.А.), </w:t>
      </w:r>
      <w:r w:rsidRPr="008C3FDB">
        <w:rPr>
          <w:color w:val="000000" w:themeColor="text1"/>
          <w:kern w:val="24"/>
        </w:rPr>
        <w:t>шкільне лісництво</w:t>
      </w:r>
      <w:r w:rsidRPr="008C3FDB">
        <w:rPr>
          <w:color w:val="000000" w:themeColor="text1"/>
          <w:kern w:val="24"/>
          <w:position w:val="1"/>
        </w:rPr>
        <w:t xml:space="preserve"> «Паросток» </w:t>
      </w:r>
      <w:r w:rsidRPr="008C3FDB">
        <w:rPr>
          <w:color w:val="000000" w:themeColor="text1"/>
          <w:kern w:val="24"/>
        </w:rPr>
        <w:t xml:space="preserve">(керівник </w:t>
      </w:r>
      <w:r w:rsidRPr="008C3FDB">
        <w:rPr>
          <w:bCs/>
          <w:color w:val="000000" w:themeColor="text1"/>
          <w:kern w:val="24"/>
        </w:rPr>
        <w:t>Шевчук О.В</w:t>
      </w:r>
      <w:r w:rsidRPr="008C3FDB">
        <w:rPr>
          <w:color w:val="000000" w:themeColor="text1"/>
          <w:kern w:val="24"/>
        </w:rPr>
        <w:t xml:space="preserve">.) </w:t>
      </w:r>
      <w:r w:rsidR="00020FF0">
        <w:rPr>
          <w:color w:val="000000" w:themeColor="text1"/>
          <w:kern w:val="24"/>
        </w:rPr>
        <w:t xml:space="preserve"> </w:t>
      </w:r>
      <w:r w:rsidRPr="008C3FDB">
        <w:rPr>
          <w:color w:val="000000" w:themeColor="text1"/>
          <w:kern w:val="24"/>
        </w:rPr>
        <w:t>та гурток «</w:t>
      </w:r>
      <w:r>
        <w:rPr>
          <w:color w:val="000000" w:themeColor="text1"/>
          <w:kern w:val="24"/>
        </w:rPr>
        <w:t>Юний хімік</w:t>
      </w:r>
      <w:r w:rsidRPr="008C3FDB">
        <w:rPr>
          <w:color w:val="000000" w:themeColor="text1"/>
          <w:kern w:val="24"/>
        </w:rPr>
        <w:t>» (</w:t>
      </w:r>
      <w:proofErr w:type="spellStart"/>
      <w:r>
        <w:rPr>
          <w:bCs/>
          <w:color w:val="000000" w:themeColor="text1"/>
          <w:kern w:val="24"/>
        </w:rPr>
        <w:t>Махлярчук</w:t>
      </w:r>
      <w:proofErr w:type="spellEnd"/>
      <w:r>
        <w:rPr>
          <w:bCs/>
          <w:color w:val="000000" w:themeColor="text1"/>
          <w:kern w:val="24"/>
        </w:rPr>
        <w:t xml:space="preserve"> Т.А.)</w:t>
      </w:r>
    </w:p>
    <w:p w:rsidR="00926192" w:rsidRDefault="00926192" w:rsidP="00477582">
      <w:pPr>
        <w:rPr>
          <w:bCs/>
          <w:color w:val="000000" w:themeColor="text1"/>
          <w:kern w:val="24"/>
        </w:rPr>
      </w:pPr>
    </w:p>
    <w:p w:rsidR="00926192" w:rsidRPr="008A39A2" w:rsidRDefault="00926192" w:rsidP="00926192">
      <w:pPr>
        <w:ind w:left="284"/>
        <w:jc w:val="both"/>
        <w:rPr>
          <w:szCs w:val="28"/>
        </w:rPr>
      </w:pPr>
      <w:r>
        <w:rPr>
          <w:b/>
          <w:bCs/>
          <w:szCs w:val="28"/>
          <w:u w:val="single"/>
        </w:rPr>
        <w:t xml:space="preserve">ІІІ. </w:t>
      </w:r>
      <w:r w:rsidRPr="00582E9E">
        <w:rPr>
          <w:b/>
          <w:bCs/>
          <w:szCs w:val="28"/>
          <w:u w:val="single"/>
        </w:rPr>
        <w:t>Кадрове забезпечення</w:t>
      </w:r>
    </w:p>
    <w:p w:rsidR="00926192" w:rsidRPr="008C3FDB" w:rsidRDefault="00926192" w:rsidP="00477582">
      <w:pPr>
        <w:rPr>
          <w:color w:val="000000"/>
        </w:rPr>
      </w:pPr>
    </w:p>
    <w:p w:rsidR="00020FF0" w:rsidRPr="008C3FDB" w:rsidRDefault="00020FF0" w:rsidP="00020FF0">
      <w:pPr>
        <w:jc w:val="both"/>
      </w:pPr>
      <w:r w:rsidRPr="008C3FDB">
        <w:t>Освітній процес у 202</w:t>
      </w:r>
      <w:r>
        <w:t>4</w:t>
      </w:r>
      <w:r w:rsidRPr="008C3FDB">
        <w:t>/202</w:t>
      </w:r>
      <w:r>
        <w:t>5</w:t>
      </w:r>
      <w:r w:rsidRPr="008C3FDB">
        <w:t xml:space="preserve"> навчальному році забезпечували 18 педагогів, з них 17 за основним місцем роботи, що </w:t>
      </w:r>
      <w:r w:rsidRPr="008C3FDB">
        <w:rPr>
          <w:bCs/>
        </w:rPr>
        <w:t xml:space="preserve">становить: </w:t>
      </w:r>
      <w:r w:rsidRPr="008C3FDB">
        <w:t>  </w:t>
      </w:r>
    </w:p>
    <w:p w:rsidR="00020FF0" w:rsidRPr="008C3FDB" w:rsidRDefault="00020FF0" w:rsidP="00020FF0">
      <w:pPr>
        <w:ind w:firstLine="540"/>
        <w:jc w:val="both"/>
      </w:pPr>
      <w:r w:rsidRPr="008C3FDB">
        <w:t>спеціаліст вищої категорії – 8, що складає 4</w:t>
      </w:r>
      <w:r>
        <w:t>7,2</w:t>
      </w:r>
      <w:r w:rsidRPr="008C3FDB">
        <w:t xml:space="preserve"> %;</w:t>
      </w:r>
    </w:p>
    <w:p w:rsidR="00020FF0" w:rsidRPr="008C3FDB" w:rsidRDefault="00020FF0" w:rsidP="00020FF0">
      <w:pPr>
        <w:ind w:firstLine="540"/>
        <w:jc w:val="both"/>
      </w:pPr>
      <w:r w:rsidRPr="008C3FDB">
        <w:t xml:space="preserve">спеціаліст І категорії – </w:t>
      </w:r>
      <w:r>
        <w:t>6</w:t>
      </w:r>
      <w:r w:rsidRPr="008C3FDB">
        <w:t xml:space="preserve">, що складає </w:t>
      </w:r>
      <w:r>
        <w:t>35,4</w:t>
      </w:r>
      <w:r w:rsidRPr="008C3FDB">
        <w:t>%;</w:t>
      </w:r>
    </w:p>
    <w:p w:rsidR="00020FF0" w:rsidRPr="008C3FDB" w:rsidRDefault="00020FF0" w:rsidP="00020FF0">
      <w:pPr>
        <w:ind w:firstLine="540"/>
        <w:jc w:val="both"/>
      </w:pPr>
      <w:r w:rsidRPr="008C3FDB">
        <w:t xml:space="preserve">бакалавр – </w:t>
      </w:r>
      <w:r>
        <w:t>3</w:t>
      </w:r>
      <w:r w:rsidRPr="008C3FDB">
        <w:t xml:space="preserve">, що складає </w:t>
      </w:r>
      <w:r>
        <w:t>17,4</w:t>
      </w:r>
      <w:r w:rsidRPr="008C3FDB">
        <w:t xml:space="preserve"> %;</w:t>
      </w:r>
    </w:p>
    <w:p w:rsidR="00020FF0" w:rsidRPr="008C3FDB" w:rsidRDefault="00020FF0" w:rsidP="00020FF0">
      <w:pPr>
        <w:jc w:val="both"/>
      </w:pPr>
      <w:r w:rsidRPr="008C3FDB">
        <w:lastRenderedPageBreak/>
        <w:t xml:space="preserve">    </w:t>
      </w:r>
      <w:r>
        <w:t xml:space="preserve">Троє </w:t>
      </w:r>
      <w:r w:rsidRPr="008C3FDB">
        <w:t>педагогів мають звання “Старши</w:t>
      </w:r>
      <w:r>
        <w:t>й учитель”, що становить 17,4 % , один – учитель-методист ( 5,9 %).</w:t>
      </w:r>
    </w:p>
    <w:p w:rsidR="00020FF0" w:rsidRPr="008C3FDB" w:rsidRDefault="00020FF0" w:rsidP="00020FF0">
      <w:pPr>
        <w:ind w:firstLine="709"/>
        <w:jc w:val="both"/>
      </w:pPr>
      <w:r w:rsidRPr="008C3FDB">
        <w:t>На жаль, учителі закладу не брали участі у Всеукраїнському конкурсі педагогічної майстерності «Учитель року 202</w:t>
      </w:r>
      <w:r>
        <w:t>4</w:t>
      </w:r>
      <w:r w:rsidRPr="008C3FDB">
        <w:t>», що в перспективі залишається питанням, над яким необхідно працювати.</w:t>
      </w:r>
    </w:p>
    <w:p w:rsidR="00DE63F6" w:rsidRDefault="00020FF0" w:rsidP="00020FF0">
      <w:pPr>
        <w:ind w:firstLine="709"/>
        <w:jc w:val="both"/>
      </w:pPr>
      <w:r w:rsidRPr="008C3FDB">
        <w:t xml:space="preserve"> Середній вік педагогічного колективу </w:t>
      </w:r>
      <w:proofErr w:type="spellStart"/>
      <w:r w:rsidRPr="008C3FDB">
        <w:t>ск</w:t>
      </w:r>
      <w:proofErr w:type="spellEnd"/>
      <w:r w:rsidRPr="008C3FDB">
        <w:t>ладає 4</w:t>
      </w:r>
      <w:r>
        <w:t>6</w:t>
      </w:r>
      <w:r w:rsidRPr="008C3FDB">
        <w:t xml:space="preserve"> років. </w:t>
      </w:r>
    </w:p>
    <w:p w:rsidR="00020FF0" w:rsidRPr="00020FF0" w:rsidRDefault="00D54D32" w:rsidP="00EF0AC1">
      <w:pPr>
        <w:ind w:right="-143"/>
        <w:rPr>
          <w:bCs/>
        </w:rPr>
      </w:pPr>
      <w:r>
        <w:t xml:space="preserve">       </w:t>
      </w:r>
      <w:r w:rsidR="00020FF0" w:rsidRPr="008C3FDB">
        <w:t xml:space="preserve">  </w:t>
      </w:r>
    </w:p>
    <w:p w:rsidR="00835402" w:rsidRDefault="00876789">
      <w:pPr>
        <w:jc w:val="both"/>
      </w:pPr>
      <w:r>
        <w:rPr>
          <w:color w:val="FF0000"/>
        </w:rPr>
        <w:tab/>
      </w:r>
      <w:r>
        <w:t>Реалізовані практичні заходи щодо впровадження в закладі мовного законодавства, які здійснювалися на виконання ст. 10 Конституції України та Закону України «Про основні засади мовн</w:t>
      </w:r>
      <w:r w:rsidR="00857026">
        <w:t>ої політики». Викладання у закладі</w:t>
      </w:r>
      <w:r>
        <w:t xml:space="preserve"> ведеться українською мовою, оформлені в класах куточки державної символіки. Учителі української мови застосовують на уроках </w:t>
      </w:r>
      <w:proofErr w:type="spellStart"/>
      <w:r>
        <w:t>про</w:t>
      </w:r>
      <w:r w:rsidR="00020FF0">
        <w:t>є</w:t>
      </w:r>
      <w:r>
        <w:t>ктні</w:t>
      </w:r>
      <w:proofErr w:type="spellEnd"/>
      <w:r>
        <w:t xml:space="preserve"> технології, технологію критичного мислення, інформаційно-комунікаційні технології тощо.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Основними док</w:t>
      </w:r>
      <w:r w:rsidR="00DE430B">
        <w:rPr>
          <w:color w:val="000000"/>
        </w:rPr>
        <w:t>ументами, якими керувалася філія</w:t>
      </w:r>
      <w:r>
        <w:rPr>
          <w:color w:val="000000"/>
        </w:rPr>
        <w:t xml:space="preserve"> у виховній роботі, є: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Конституція України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Закон України "Про освіту"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Закон України "Про загальну середню освіту" </w:t>
      </w:r>
    </w:p>
    <w:p w:rsidR="00835402" w:rsidRDefault="00876789">
      <w:pPr>
        <w:shd w:val="clear" w:color="auto" w:fill="FFFFFF"/>
        <w:ind w:left="708"/>
        <w:jc w:val="both"/>
        <w:rPr>
          <w:color w:val="000000"/>
        </w:rPr>
      </w:pPr>
      <w:r>
        <w:rPr>
          <w:color w:val="000000"/>
        </w:rPr>
        <w:t>Положення про психологічну службу у системі освіти України, затверджене наказом  22.05.2018  № 509,  зареєстровано в Міністерстві юстиції України 31 липня 2018 р. за № 885/32337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Закон України «Про забезпечення функціонування української мови як державної»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Обласна програма національно-патріотичного виховання 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Закон України «Про запобігання та протидію домашньому насильству»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Деякі питання реагування на випадки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(цькування) та застосування заходів виховного впливу в закладах освіти,  затверджено наказом 28.12.2019  № 1646, зареєстровано в Міністерстві юстиції України 03 лютого 2020 р. за № 111/34394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Закон України «Про заходи щодо попередження та зменшення вживання тютюнових виробів і їх шкідливого впливу на здоров’я населення»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Конвенція про права дитини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Закон України «Про молодіжні та дитячі громадські організації»</w:t>
      </w:r>
    </w:p>
    <w:p w:rsidR="00835402" w:rsidRDefault="0087678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Закон України «Про охорону дитинства»</w:t>
      </w:r>
    </w:p>
    <w:p w:rsidR="00D54D32" w:rsidRPr="008A39A2" w:rsidRDefault="00D54D32" w:rsidP="00D54D32">
      <w:pPr>
        <w:ind w:firstLine="709"/>
        <w:jc w:val="both"/>
        <w:rPr>
          <w:szCs w:val="28"/>
        </w:rPr>
      </w:pPr>
      <w:r>
        <w:rPr>
          <w:b/>
          <w:bCs/>
          <w:szCs w:val="28"/>
          <w:u w:val="single"/>
        </w:rPr>
        <w:t>І</w:t>
      </w:r>
      <w:r>
        <w:rPr>
          <w:b/>
          <w:bCs/>
          <w:szCs w:val="28"/>
          <w:u w:val="single"/>
          <w:lang w:val="en-US"/>
        </w:rPr>
        <w:t>V</w:t>
      </w:r>
      <w:r>
        <w:rPr>
          <w:b/>
          <w:bCs/>
          <w:szCs w:val="28"/>
          <w:u w:val="single"/>
        </w:rPr>
        <w:t xml:space="preserve">. </w:t>
      </w:r>
      <w:r w:rsidRPr="00582E9E">
        <w:rPr>
          <w:b/>
          <w:bCs/>
          <w:szCs w:val="28"/>
          <w:u w:val="single"/>
        </w:rPr>
        <w:t>Матеріально – технічне забезпечення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Приміщення школи є пристосованим, загальною площею 1000 м</w:t>
      </w:r>
      <w:r w:rsidRPr="00582E9E">
        <w:rPr>
          <w:szCs w:val="28"/>
          <w:vertAlign w:val="superscript"/>
        </w:rPr>
        <w:t>2</w:t>
      </w:r>
      <w:r w:rsidRPr="00582E9E">
        <w:rPr>
          <w:szCs w:val="28"/>
        </w:rPr>
        <w:t xml:space="preserve"> та має господарські будівлі, разом з тим матеріально – технічна база школи відповідає вимогам, які визначаються відповідними будівельними та санітарно - гігієнічними нормами і правилами.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B7282F">
        <w:rPr>
          <w:szCs w:val="28"/>
        </w:rPr>
        <w:t xml:space="preserve">Педагогічною цінністю школи є особистість дитини. </w:t>
      </w:r>
      <w:r w:rsidRPr="00582E9E">
        <w:rPr>
          <w:szCs w:val="28"/>
        </w:rPr>
        <w:t>Пріоритетною педагогічною цінністю для педагогів школи є безумовна віра в дитину, в те</w:t>
      </w:r>
      <w:r>
        <w:rPr>
          <w:szCs w:val="28"/>
        </w:rPr>
        <w:t>,</w:t>
      </w:r>
      <w:r w:rsidRPr="00582E9E">
        <w:rPr>
          <w:szCs w:val="28"/>
        </w:rPr>
        <w:t xml:space="preserve"> що при оптимальних умовах проведення її за життєвим вектором може і повинно здійснюватися успішно.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Виходячи із вищезазначених пріоритетних цінностей, місія школи полягає у створенні умов для дітей, наданні рівних можливостей для кожної дитини незалежно від її рівня розвитку, забезпеченні пізнавального розвитку учня та якісної підготовки до життя.</w:t>
      </w:r>
    </w:p>
    <w:p w:rsidR="00D54D32" w:rsidRPr="00582E9E" w:rsidRDefault="00D54D32" w:rsidP="00D54D32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582E9E">
        <w:rPr>
          <w:szCs w:val="28"/>
        </w:rPr>
        <w:t xml:space="preserve">Для </w:t>
      </w:r>
      <w:r>
        <w:rPr>
          <w:szCs w:val="28"/>
        </w:rPr>
        <w:t>освітнього процесу в гімназії</w:t>
      </w:r>
      <w:r w:rsidRPr="00582E9E">
        <w:rPr>
          <w:szCs w:val="28"/>
        </w:rPr>
        <w:t xml:space="preserve"> обладнано 13 навчальних кабінетів та кімнат загальною </w:t>
      </w:r>
      <w:proofErr w:type="spellStart"/>
      <w:r w:rsidRPr="00582E9E">
        <w:rPr>
          <w:szCs w:val="28"/>
        </w:rPr>
        <w:t>пло</w:t>
      </w:r>
      <w:proofErr w:type="spellEnd"/>
      <w:r w:rsidRPr="00582E9E">
        <w:rPr>
          <w:szCs w:val="28"/>
        </w:rPr>
        <w:t xml:space="preserve">щею 830 </w:t>
      </w:r>
      <w:r>
        <w:rPr>
          <w:szCs w:val="28"/>
        </w:rPr>
        <w:t>м</w:t>
      </w:r>
      <w:r>
        <w:rPr>
          <w:szCs w:val="28"/>
          <w:vertAlign w:val="superscript"/>
        </w:rPr>
        <w:t xml:space="preserve">2 </w:t>
      </w:r>
      <w:proofErr w:type="spellStart"/>
      <w:r>
        <w:rPr>
          <w:szCs w:val="28"/>
        </w:rPr>
        <w:t>в тому чис</w:t>
      </w:r>
      <w:proofErr w:type="spellEnd"/>
      <w:r>
        <w:rPr>
          <w:szCs w:val="28"/>
        </w:rPr>
        <w:t>лі</w:t>
      </w:r>
      <w:r w:rsidRPr="00582E9E">
        <w:rPr>
          <w:szCs w:val="28"/>
        </w:rPr>
        <w:t>: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інформатики – 1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спортивна зала -1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майстерня -1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ресурсна кімната - 1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 xml:space="preserve">Стан приміщень </w:t>
      </w:r>
      <w:proofErr w:type="spellStart"/>
      <w:r w:rsidRPr="00582E9E">
        <w:rPr>
          <w:szCs w:val="28"/>
        </w:rPr>
        <w:t>задовіль</w:t>
      </w:r>
      <w:proofErr w:type="spellEnd"/>
      <w:r w:rsidRPr="00582E9E">
        <w:rPr>
          <w:szCs w:val="28"/>
        </w:rPr>
        <w:t>ний.  Щорічно при підготовці школи до навчального року здійснюється косметичний ремонт приміщень. Протягом 202</w:t>
      </w:r>
      <w:r>
        <w:rPr>
          <w:szCs w:val="28"/>
        </w:rPr>
        <w:t>4</w:t>
      </w:r>
      <w:r w:rsidRPr="00582E9E">
        <w:rPr>
          <w:szCs w:val="28"/>
        </w:rPr>
        <w:t>-202</w:t>
      </w:r>
      <w:r>
        <w:rPr>
          <w:szCs w:val="28"/>
        </w:rPr>
        <w:t>5</w:t>
      </w:r>
      <w:r>
        <w:rPr>
          <w:szCs w:val="28"/>
        </w:rPr>
        <w:t xml:space="preserve"> </w:t>
      </w:r>
      <w:r>
        <w:rPr>
          <w:szCs w:val="28"/>
        </w:rPr>
        <w:t xml:space="preserve">н. </w:t>
      </w:r>
      <w:r w:rsidRPr="00582E9E">
        <w:rPr>
          <w:szCs w:val="28"/>
        </w:rPr>
        <w:t>року зроблено капітальний ремонт 1 навчального кабінету (</w:t>
      </w:r>
      <w:r>
        <w:rPr>
          <w:szCs w:val="28"/>
        </w:rPr>
        <w:t>5</w:t>
      </w:r>
      <w:r w:rsidRPr="00582E9E">
        <w:rPr>
          <w:szCs w:val="28"/>
        </w:rPr>
        <w:t xml:space="preserve"> клас).  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582E9E">
        <w:rPr>
          <w:szCs w:val="28"/>
        </w:rPr>
        <w:t>Колектив школи на перше місце ставить створення розвивального середовища, тому що</w:t>
      </w:r>
      <w:r>
        <w:rPr>
          <w:szCs w:val="28"/>
        </w:rPr>
        <w:t xml:space="preserve"> тільки у позитивно створеному </w:t>
      </w:r>
      <w:r w:rsidRPr="00582E9E">
        <w:rPr>
          <w:szCs w:val="28"/>
        </w:rPr>
        <w:t xml:space="preserve">середовищі </w:t>
      </w:r>
      <w:proofErr w:type="spellStart"/>
      <w:r w:rsidRPr="00582E9E">
        <w:rPr>
          <w:szCs w:val="28"/>
        </w:rPr>
        <w:t>дитин</w:t>
      </w:r>
      <w:proofErr w:type="spellEnd"/>
      <w:r w:rsidRPr="00582E9E">
        <w:rPr>
          <w:szCs w:val="28"/>
        </w:rPr>
        <w:t>а  може розвиватися сама, вона обмірковує, спостерігає,  робить висновки.</w:t>
      </w:r>
    </w:p>
    <w:p w:rsidR="00D54D32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До послуг здобувачів освіти та вчителів закладу:</w:t>
      </w:r>
    </w:p>
    <w:p w:rsidR="00D54D32" w:rsidRPr="00D54D32" w:rsidRDefault="00D54D32" w:rsidP="00D54D32">
      <w:pPr>
        <w:jc w:val="both"/>
        <w:rPr>
          <w:szCs w:val="28"/>
        </w:rPr>
      </w:pPr>
      <w:r>
        <w:rPr>
          <w:szCs w:val="28"/>
        </w:rPr>
        <w:lastRenderedPageBreak/>
        <w:t xml:space="preserve">    -</w:t>
      </w:r>
      <w:r w:rsidRPr="00D54D32">
        <w:rPr>
          <w:szCs w:val="28"/>
        </w:rPr>
        <w:t xml:space="preserve"> комп’ютерних класів –1  (6 шт.</w:t>
      </w:r>
      <w:r>
        <w:rPr>
          <w:szCs w:val="28"/>
        </w:rPr>
        <w:t xml:space="preserve"> комп’ютерів</w:t>
      </w:r>
      <w:r w:rsidRPr="00D54D32">
        <w:rPr>
          <w:szCs w:val="28"/>
        </w:rPr>
        <w:t>)</w:t>
      </w:r>
    </w:p>
    <w:p w:rsidR="00D54D32" w:rsidRDefault="00D54D32" w:rsidP="00D54D32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582E9E">
        <w:rPr>
          <w:szCs w:val="28"/>
        </w:rPr>
        <w:t xml:space="preserve"> - </w:t>
      </w:r>
      <w:r>
        <w:rPr>
          <w:szCs w:val="28"/>
        </w:rPr>
        <w:t xml:space="preserve">     </w:t>
      </w:r>
      <w:r w:rsidRPr="00582E9E">
        <w:rPr>
          <w:szCs w:val="28"/>
        </w:rPr>
        <w:t>ноутбуків – 9</w:t>
      </w:r>
    </w:p>
    <w:p w:rsidR="00D54D32" w:rsidRPr="00D54D32" w:rsidRDefault="00D54D32" w:rsidP="00D54D32">
      <w:pPr>
        <w:pStyle w:val="aa"/>
        <w:numPr>
          <w:ilvl w:val="0"/>
          <w:numId w:val="17"/>
        </w:numPr>
        <w:ind w:left="284" w:firstLine="0"/>
        <w:jc w:val="both"/>
        <w:rPr>
          <w:szCs w:val="28"/>
        </w:rPr>
      </w:pPr>
      <w:r>
        <w:rPr>
          <w:szCs w:val="28"/>
        </w:rPr>
        <w:t>мультимедійні дошки – 2 шт.</w:t>
      </w:r>
    </w:p>
    <w:p w:rsidR="00D54D32" w:rsidRPr="00D54D32" w:rsidRDefault="00D54D32" w:rsidP="00D54D32">
      <w:pPr>
        <w:pStyle w:val="aa"/>
        <w:numPr>
          <w:ilvl w:val="0"/>
          <w:numId w:val="17"/>
        </w:numPr>
        <w:ind w:left="284" w:firstLine="0"/>
        <w:jc w:val="both"/>
        <w:rPr>
          <w:szCs w:val="28"/>
        </w:rPr>
      </w:pPr>
      <w:r>
        <w:rPr>
          <w:szCs w:val="28"/>
        </w:rPr>
        <w:t>інтерактивна панель - 1</w:t>
      </w:r>
    </w:p>
    <w:p w:rsidR="00D54D32" w:rsidRPr="00D54D32" w:rsidRDefault="00D54D32" w:rsidP="00D54D32">
      <w:pPr>
        <w:pStyle w:val="aa"/>
        <w:numPr>
          <w:ilvl w:val="0"/>
          <w:numId w:val="17"/>
        </w:numPr>
        <w:ind w:left="284" w:firstLine="0"/>
        <w:contextualSpacing/>
        <w:jc w:val="both"/>
      </w:pPr>
      <w:proofErr w:type="spellStart"/>
      <w:r w:rsidRPr="00D54D32">
        <w:t>хромбуків</w:t>
      </w:r>
      <w:proofErr w:type="spellEnd"/>
      <w:r w:rsidRPr="00D54D32">
        <w:t xml:space="preserve"> - 4</w:t>
      </w:r>
    </w:p>
    <w:p w:rsidR="00D54D32" w:rsidRPr="00D54D32" w:rsidRDefault="00D54D32" w:rsidP="00D54D32">
      <w:pPr>
        <w:pStyle w:val="aa"/>
        <w:numPr>
          <w:ilvl w:val="0"/>
          <w:numId w:val="17"/>
        </w:numPr>
        <w:ind w:left="284" w:firstLine="0"/>
        <w:contextualSpacing/>
        <w:jc w:val="both"/>
      </w:pPr>
      <w:proofErr w:type="spellStart"/>
      <w:r w:rsidRPr="00D54D32">
        <w:t>проєктори</w:t>
      </w:r>
      <w:proofErr w:type="spellEnd"/>
      <w:r w:rsidRPr="00D54D32">
        <w:t xml:space="preserve"> - 2</w:t>
      </w:r>
    </w:p>
    <w:p w:rsidR="00D54D32" w:rsidRPr="00D54D32" w:rsidRDefault="00D54D32" w:rsidP="00D54D32">
      <w:pPr>
        <w:ind w:left="284"/>
        <w:jc w:val="both"/>
      </w:pPr>
      <w:r w:rsidRPr="00D54D32">
        <w:t xml:space="preserve">- </w:t>
      </w:r>
      <w:r>
        <w:t xml:space="preserve">     </w:t>
      </w:r>
      <w:r w:rsidRPr="00D54D32">
        <w:t xml:space="preserve">принтерів - </w:t>
      </w:r>
      <w:r w:rsidRPr="00D54D32">
        <w:t>6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 xml:space="preserve">     Санітарний стан території школи та приміщень – </w:t>
      </w:r>
      <w:proofErr w:type="spellStart"/>
      <w:r w:rsidRPr="00582E9E">
        <w:rPr>
          <w:szCs w:val="28"/>
        </w:rPr>
        <w:t>задовільний.</w:t>
      </w:r>
      <w:proofErr w:type="spellEnd"/>
      <w:r w:rsidRPr="00582E9E">
        <w:rPr>
          <w:szCs w:val="28"/>
        </w:rPr>
        <w:t>  </w:t>
      </w:r>
      <w:r>
        <w:rPr>
          <w:szCs w:val="28"/>
        </w:rPr>
        <w:t>Керівництво закладу</w:t>
      </w:r>
      <w:r w:rsidRPr="00582E9E">
        <w:rPr>
          <w:szCs w:val="28"/>
        </w:rPr>
        <w:t xml:space="preserve"> намагається забезпечувати життєдіяльність та організацію освітнього процесу необхідним матеріалом, меблями, наочністю відповідно до сучасних вимог.</w:t>
      </w:r>
    </w:p>
    <w:p w:rsidR="00D54D32" w:rsidRDefault="00D54D32" w:rsidP="00D54D32">
      <w:pPr>
        <w:ind w:firstLine="709"/>
        <w:jc w:val="both"/>
        <w:rPr>
          <w:szCs w:val="28"/>
        </w:rPr>
      </w:pPr>
      <w:r>
        <w:rPr>
          <w:szCs w:val="28"/>
        </w:rPr>
        <w:t xml:space="preserve">Педагоги </w:t>
      </w:r>
      <w:r w:rsidRPr="00582E9E">
        <w:rPr>
          <w:szCs w:val="28"/>
        </w:rPr>
        <w:t xml:space="preserve"> прагнуть, щоб середовище було джерелом збагачення дитячої діяльності.</w:t>
      </w:r>
    </w:p>
    <w:p w:rsidR="00D54D32" w:rsidRPr="004B081A" w:rsidRDefault="00D54D32" w:rsidP="00D54D32">
      <w:pPr>
        <w:ind w:firstLine="709"/>
        <w:jc w:val="both"/>
        <w:rPr>
          <w:szCs w:val="28"/>
        </w:rPr>
      </w:pPr>
      <w:proofErr w:type="gramStart"/>
      <w:r>
        <w:rPr>
          <w:b/>
          <w:bCs/>
          <w:szCs w:val="28"/>
          <w:u w:val="single"/>
          <w:lang w:val="en-US"/>
        </w:rPr>
        <w:t>V</w:t>
      </w:r>
      <w:r>
        <w:rPr>
          <w:b/>
          <w:bCs/>
          <w:szCs w:val="28"/>
          <w:u w:val="single"/>
        </w:rPr>
        <w:t>І.</w:t>
      </w:r>
      <w:proofErr w:type="gramEnd"/>
      <w:r w:rsidRPr="00582E9E">
        <w:rPr>
          <w:szCs w:val="28"/>
        </w:rPr>
        <w:t> </w:t>
      </w:r>
      <w:r w:rsidRPr="004B081A">
        <w:rPr>
          <w:b/>
          <w:bCs/>
          <w:szCs w:val="28"/>
          <w:u w:val="single"/>
        </w:rPr>
        <w:t xml:space="preserve">Організація харчування </w:t>
      </w:r>
    </w:p>
    <w:p w:rsidR="00D54D32" w:rsidRPr="004B081A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 </w:t>
      </w:r>
      <w:r w:rsidRPr="004B081A">
        <w:rPr>
          <w:szCs w:val="28"/>
        </w:rPr>
        <w:t>Одним із чинників, що впливають на стан здоров′я дітей є харчування, організація якого спрямована на забезпечення повноцінного збалансованого харчування філії, регламентується законом України «Про освіту», «Інструкцією</w:t>
      </w:r>
      <w:r w:rsidRPr="00582E9E">
        <w:rPr>
          <w:szCs w:val="28"/>
        </w:rPr>
        <w:t> </w:t>
      </w:r>
      <w:r w:rsidRPr="004B081A">
        <w:rPr>
          <w:szCs w:val="28"/>
        </w:rPr>
        <w:t>харчування дітей» (зі змінами),</w:t>
      </w:r>
      <w:r w:rsidRPr="00582E9E">
        <w:rPr>
          <w:szCs w:val="28"/>
        </w:rPr>
        <w:t xml:space="preserve"> </w:t>
      </w:r>
      <w:r w:rsidRPr="004B081A">
        <w:rPr>
          <w:szCs w:val="28"/>
        </w:rPr>
        <w:t>затвердженою МОН України, Міністерством охорони здоров′я України 26.02.2013 № 202/165.</w:t>
      </w:r>
    </w:p>
    <w:p w:rsidR="00D54D32" w:rsidRPr="00582E9E" w:rsidRDefault="00D54D32" w:rsidP="00D54D32">
      <w:pPr>
        <w:tabs>
          <w:tab w:val="left" w:pos="284"/>
          <w:tab w:val="left" w:pos="851"/>
        </w:tabs>
        <w:ind w:firstLine="284"/>
        <w:jc w:val="both"/>
        <w:rPr>
          <w:szCs w:val="28"/>
        </w:rPr>
      </w:pPr>
      <w:r w:rsidRPr="00582E9E">
        <w:rPr>
          <w:szCs w:val="28"/>
        </w:rPr>
        <w:t>      Б</w:t>
      </w:r>
      <w:r w:rsidRPr="004B081A">
        <w:rPr>
          <w:szCs w:val="28"/>
        </w:rPr>
        <w:t>езкоштовним</w:t>
      </w:r>
      <w:r w:rsidRPr="00582E9E">
        <w:rPr>
          <w:szCs w:val="28"/>
        </w:rPr>
        <w:t> </w:t>
      </w:r>
      <w:r w:rsidRPr="004B081A">
        <w:rPr>
          <w:szCs w:val="28"/>
        </w:rPr>
        <w:t>гарячим</w:t>
      </w:r>
      <w:r w:rsidRPr="00582E9E">
        <w:rPr>
          <w:szCs w:val="28"/>
        </w:rPr>
        <w:t> </w:t>
      </w:r>
      <w:r w:rsidRPr="004B081A">
        <w:rPr>
          <w:szCs w:val="28"/>
        </w:rPr>
        <w:t>харчуванням</w:t>
      </w:r>
      <w:r w:rsidRPr="00582E9E">
        <w:rPr>
          <w:szCs w:val="28"/>
        </w:rPr>
        <w:t> </w:t>
      </w:r>
      <w:r w:rsidRPr="004B081A">
        <w:rPr>
          <w:szCs w:val="28"/>
        </w:rPr>
        <w:t>за</w:t>
      </w:r>
      <w:r w:rsidRPr="00582E9E">
        <w:rPr>
          <w:szCs w:val="28"/>
        </w:rPr>
        <w:t> </w:t>
      </w:r>
      <w:r w:rsidRPr="004B081A">
        <w:rPr>
          <w:szCs w:val="28"/>
        </w:rPr>
        <w:t>рахунок</w:t>
      </w:r>
      <w:r w:rsidRPr="00582E9E">
        <w:rPr>
          <w:szCs w:val="28"/>
        </w:rPr>
        <w:t> </w:t>
      </w:r>
      <w:r w:rsidRPr="004B081A">
        <w:rPr>
          <w:szCs w:val="28"/>
        </w:rPr>
        <w:t>коштів</w:t>
      </w:r>
      <w:r w:rsidRPr="00582E9E">
        <w:rPr>
          <w:szCs w:val="28"/>
        </w:rPr>
        <w:t> </w:t>
      </w:r>
      <w:r w:rsidRPr="004B081A">
        <w:rPr>
          <w:szCs w:val="28"/>
        </w:rPr>
        <w:t>місцевого</w:t>
      </w:r>
      <w:r w:rsidRPr="00582E9E">
        <w:rPr>
          <w:szCs w:val="28"/>
        </w:rPr>
        <w:t> </w:t>
      </w:r>
      <w:r w:rsidRPr="004B081A">
        <w:rPr>
          <w:szCs w:val="28"/>
        </w:rPr>
        <w:t xml:space="preserve">бюджету забезпечено </w:t>
      </w:r>
      <w:r w:rsidRPr="00582E9E">
        <w:rPr>
          <w:szCs w:val="28"/>
        </w:rPr>
        <w:t xml:space="preserve">учнів 1-4 класів, </w:t>
      </w:r>
      <w:proofErr w:type="spellStart"/>
      <w:r w:rsidRPr="004B081A">
        <w:rPr>
          <w:szCs w:val="28"/>
        </w:rPr>
        <w:t>дітей</w:t>
      </w:r>
      <w:r w:rsidRPr="00582E9E">
        <w:rPr>
          <w:szCs w:val="28"/>
        </w:rPr>
        <w:t> </w:t>
      </w:r>
      <w:r w:rsidRPr="004B081A">
        <w:rPr>
          <w:szCs w:val="28"/>
        </w:rPr>
        <w:t>із</w:t>
      </w:r>
      <w:r w:rsidRPr="00582E9E">
        <w:rPr>
          <w:szCs w:val="28"/>
        </w:rPr>
        <w:t> </w:t>
      </w:r>
      <w:r w:rsidRPr="004B081A">
        <w:rPr>
          <w:szCs w:val="28"/>
        </w:rPr>
        <w:t>малозабезпечених</w:t>
      </w:r>
      <w:proofErr w:type="spellEnd"/>
      <w:r w:rsidRPr="00582E9E">
        <w:rPr>
          <w:szCs w:val="28"/>
        </w:rPr>
        <w:t> </w:t>
      </w:r>
      <w:r w:rsidRPr="004B081A">
        <w:rPr>
          <w:szCs w:val="28"/>
        </w:rPr>
        <w:t>сімей, дітей АТО.</w:t>
      </w:r>
      <w:r w:rsidRPr="00582E9E">
        <w:rPr>
          <w:szCs w:val="28"/>
        </w:rPr>
        <w:t> Учні 5-9 класів харчуються за батьківські кошти.</w:t>
      </w:r>
    </w:p>
    <w:p w:rsidR="00D54D32" w:rsidRPr="00582E9E" w:rsidRDefault="00D54D32" w:rsidP="00D54D3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582E9E">
        <w:rPr>
          <w:szCs w:val="28"/>
        </w:rPr>
        <w:t> Загальний контроль за організацією харчування здійснює медична сестра. Харчоблок та їдальня школи розміщені в окремому пристосованому приміщен</w:t>
      </w:r>
      <w:r>
        <w:rPr>
          <w:szCs w:val="28"/>
        </w:rPr>
        <w:t>н</w:t>
      </w:r>
      <w:r w:rsidRPr="00582E9E">
        <w:rPr>
          <w:szCs w:val="28"/>
        </w:rPr>
        <w:t xml:space="preserve">і. Приміщення їдальні розраховано на 40 місць. Санітарний стан харчоблоку, їдальні та допоміжних приміщень відповідає санітарно – гігієнічним вимогам. Харчоблок оснащений усім необхідним обладнанням, яке знаходиться у робочому </w:t>
      </w:r>
      <w:proofErr w:type="spellStart"/>
      <w:r w:rsidRPr="00582E9E">
        <w:rPr>
          <w:szCs w:val="28"/>
        </w:rPr>
        <w:t>стані.</w:t>
      </w:r>
      <w:proofErr w:type="spellEnd"/>
      <w:r w:rsidRPr="00582E9E">
        <w:rPr>
          <w:szCs w:val="28"/>
        </w:rPr>
        <w:t>  Проте воно потребує заміни та оновлення до сучасних норм.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 Приміщення харчоблоку та їдальні щоденно прибираються, раз на тиждень робиться генеральне прибирання з миючими засобами, які внесені до єдиного реєстру МОЗ України та мають позитивний висновок Державної санітарно – епідеміологічної експертизи МОЗ України.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 Харчоблок використовується раціонально. Кухонний посуд та інвентар зберігається в спеціально</w:t>
      </w:r>
      <w:r>
        <w:rPr>
          <w:szCs w:val="28"/>
        </w:rPr>
        <w:t xml:space="preserve"> </w:t>
      </w:r>
      <w:r w:rsidRPr="00582E9E">
        <w:rPr>
          <w:szCs w:val="28"/>
        </w:rPr>
        <w:t>відведених місцях, промаркований, використовується за призначенням. 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582E9E">
        <w:rPr>
          <w:szCs w:val="28"/>
        </w:rPr>
        <w:t>Документацію з організації харчування</w:t>
      </w:r>
      <w:r>
        <w:rPr>
          <w:szCs w:val="28"/>
        </w:rPr>
        <w:t xml:space="preserve"> в школі ведуть медична сестра </w:t>
      </w:r>
      <w:r w:rsidRPr="00582E9E">
        <w:rPr>
          <w:szCs w:val="28"/>
        </w:rPr>
        <w:t>та комірник, журнали заповнюються своєчасно та охайно.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 w:rsidRPr="00582E9E">
        <w:rPr>
          <w:szCs w:val="28"/>
        </w:rPr>
        <w:t>Зберігання продуктів харчування відповідає встановленим вимогам. Всі продукти, які постачаються на склад, приймаються в присутності медсестри. Комірник чітко дотримується терміну реалізації продуктів.</w:t>
      </w:r>
    </w:p>
    <w:p w:rsidR="00D54D32" w:rsidRPr="00582E9E" w:rsidRDefault="00D54D32" w:rsidP="00D54D32">
      <w:pPr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582E9E">
        <w:rPr>
          <w:szCs w:val="28"/>
        </w:rPr>
        <w:t>На підставі вищесказаного слід зазначити, що роб</w:t>
      </w:r>
      <w:r>
        <w:rPr>
          <w:szCs w:val="28"/>
        </w:rPr>
        <w:t>ота школи з питань організації </w:t>
      </w:r>
      <w:r w:rsidRPr="00582E9E">
        <w:rPr>
          <w:szCs w:val="28"/>
        </w:rPr>
        <w:t>харчування учнів знаходиться на достатньому рівні.</w:t>
      </w:r>
    </w:p>
    <w:p w:rsidR="00D54D32" w:rsidRDefault="00D54D32" w:rsidP="00D54D32">
      <w:pPr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582E9E">
        <w:rPr>
          <w:szCs w:val="28"/>
        </w:rPr>
        <w:t xml:space="preserve"> Школа забезпечена 0,25 ставки медичної сестри. На цій посаді працює медична </w:t>
      </w:r>
      <w:proofErr w:type="spellStart"/>
      <w:r w:rsidRPr="00582E9E">
        <w:rPr>
          <w:szCs w:val="28"/>
        </w:rPr>
        <w:t>се</w:t>
      </w:r>
      <w:proofErr w:type="spellEnd"/>
      <w:r w:rsidRPr="00582E9E">
        <w:rPr>
          <w:szCs w:val="28"/>
        </w:rPr>
        <w:t>стра  з відповідною фаховою освітою.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Казановська</w:t>
      </w:r>
      <w:proofErr w:type="spellEnd"/>
      <w:r>
        <w:rPr>
          <w:szCs w:val="28"/>
        </w:rPr>
        <w:t xml:space="preserve"> Ю.О.</w:t>
      </w:r>
    </w:p>
    <w:p w:rsidR="00EF0AC1" w:rsidRPr="006713E4" w:rsidRDefault="00EF0AC1" w:rsidP="00EF0AC1">
      <w:pPr>
        <w:jc w:val="both"/>
        <w:rPr>
          <w:szCs w:val="28"/>
        </w:rPr>
      </w:pPr>
    </w:p>
    <w:p w:rsidR="00EF0AC1" w:rsidRPr="006E1DBD" w:rsidRDefault="00EF0AC1" w:rsidP="00EF0AC1">
      <w:pPr>
        <w:ind w:firstLine="709"/>
        <w:jc w:val="both"/>
        <w:rPr>
          <w:szCs w:val="28"/>
        </w:rPr>
      </w:pPr>
      <w:proofErr w:type="gramStart"/>
      <w:r>
        <w:rPr>
          <w:b/>
          <w:bCs/>
          <w:szCs w:val="28"/>
          <w:u w:val="single"/>
          <w:lang w:val="en-US"/>
        </w:rPr>
        <w:t>V</w:t>
      </w:r>
      <w:r>
        <w:rPr>
          <w:b/>
          <w:bCs/>
          <w:szCs w:val="28"/>
          <w:u w:val="single"/>
        </w:rPr>
        <w:t>ІІ.</w:t>
      </w:r>
      <w:proofErr w:type="gramEnd"/>
      <w:r w:rsidRPr="00582E9E">
        <w:rPr>
          <w:szCs w:val="28"/>
        </w:rPr>
        <w:t> </w:t>
      </w:r>
      <w:r w:rsidRPr="004B081A">
        <w:rPr>
          <w:b/>
          <w:bCs/>
          <w:szCs w:val="28"/>
          <w:u w:val="single"/>
        </w:rPr>
        <w:t>Методична робота</w:t>
      </w:r>
    </w:p>
    <w:p w:rsidR="00EF0AC1" w:rsidRPr="008C3FDB" w:rsidRDefault="00EF0AC1" w:rsidP="00EF0AC1">
      <w:pPr>
        <w:ind w:firstLine="540"/>
        <w:jc w:val="both"/>
        <w:rPr>
          <w:color w:val="000000"/>
        </w:rPr>
      </w:pPr>
      <w:r>
        <w:t xml:space="preserve">     </w:t>
      </w:r>
      <w:r w:rsidRPr="008C3FDB">
        <w:t>Методична робота у 202</w:t>
      </w:r>
      <w:r>
        <w:t>4</w:t>
      </w:r>
      <w:r w:rsidRPr="008C3FDB">
        <w:t>/202</w:t>
      </w:r>
      <w:r>
        <w:t>5</w:t>
      </w:r>
      <w:r w:rsidRPr="008C3FDB">
        <w:t xml:space="preserve"> навчальному році була спрямована на вдосконалення роботи з педагогічними кадрами, підвищення рівня методичної роботи, підвищення фахового рівня вчителів школи, їх готовності до інноваційної діяльності, з метою створення необхідних умов для всебічного розвитку учнів, збереження та зміцнення їх здоров’я та соціальної адаптації, формування в них цілісної системи соціальних та загальних </w:t>
      </w:r>
      <w:proofErr w:type="spellStart"/>
      <w:r w:rsidRPr="008C3FDB">
        <w:t>компетентностей</w:t>
      </w:r>
      <w:proofErr w:type="spellEnd"/>
      <w:r w:rsidRPr="008C3FDB">
        <w:t xml:space="preserve"> на основі особистісного підходу до потреб і можливостей учнів.</w:t>
      </w:r>
      <w:r w:rsidRPr="008C3FDB">
        <w:rPr>
          <w:color w:val="000000"/>
        </w:rPr>
        <w:t xml:space="preserve"> </w:t>
      </w:r>
    </w:p>
    <w:p w:rsidR="00EF0AC1" w:rsidRPr="008C3FDB" w:rsidRDefault="00EF0AC1" w:rsidP="00EF0AC1">
      <w:pPr>
        <w:contextualSpacing/>
        <w:jc w:val="both"/>
        <w:rPr>
          <w:i/>
        </w:rPr>
      </w:pPr>
      <w:r w:rsidRPr="008C3FDB">
        <w:t xml:space="preserve">        У 202</w:t>
      </w:r>
      <w:r>
        <w:t>4</w:t>
      </w:r>
      <w:r w:rsidRPr="008C3FDB">
        <w:t>/202</w:t>
      </w:r>
      <w:r>
        <w:t>5</w:t>
      </w:r>
      <w:r w:rsidRPr="008C3FDB">
        <w:t xml:space="preserve"> навчальному році роботу педагогічного колектив</w:t>
      </w:r>
      <w:r>
        <w:t xml:space="preserve">у було спрямовано на </w:t>
      </w:r>
      <w:r w:rsidRPr="008C3FDB">
        <w:t xml:space="preserve"> реалізаці</w:t>
      </w:r>
      <w:r>
        <w:t>ю</w:t>
      </w:r>
      <w:r w:rsidRPr="008C3FDB">
        <w:t xml:space="preserve"> науково-методичної теми «Організація освітньої діяльності для успішної соціалізації особистості в умовах </w:t>
      </w:r>
      <w:proofErr w:type="spellStart"/>
      <w:r w:rsidRPr="008C3FDB">
        <w:t>компетентісної</w:t>
      </w:r>
      <w:proofErr w:type="spellEnd"/>
      <w:r w:rsidRPr="008C3FDB">
        <w:t xml:space="preserve"> освіти».</w:t>
      </w:r>
    </w:p>
    <w:p w:rsidR="00EF0AC1" w:rsidRPr="008C3FDB" w:rsidRDefault="00EF0AC1" w:rsidP="00EF0AC1">
      <w:pPr>
        <w:contextualSpacing/>
        <w:jc w:val="both"/>
      </w:pPr>
      <w:r w:rsidRPr="008C3FDB">
        <w:t xml:space="preserve">         Головними завданнями  методичної роботи є: </w:t>
      </w:r>
    </w:p>
    <w:p w:rsidR="00EF0AC1" w:rsidRPr="008C3FDB" w:rsidRDefault="00EF0AC1" w:rsidP="00EF0AC1">
      <w:pPr>
        <w:ind w:left="360" w:hanging="360"/>
        <w:contextualSpacing/>
        <w:jc w:val="both"/>
      </w:pPr>
      <w:proofErr w:type="spellStart"/>
      <w:r w:rsidRPr="008C3FDB">
        <w:t>-   ознайомлен</w:t>
      </w:r>
      <w:proofErr w:type="spellEnd"/>
      <w:r w:rsidRPr="008C3FDB">
        <w:t>ня з нормативно-правовими документами, які визначають державну політику в галузі освіти;</w:t>
      </w:r>
    </w:p>
    <w:p w:rsidR="00EF0AC1" w:rsidRPr="008C3FDB" w:rsidRDefault="00EF0AC1" w:rsidP="00EF0AC1">
      <w:pPr>
        <w:ind w:left="360" w:hanging="360"/>
        <w:contextualSpacing/>
        <w:jc w:val="both"/>
      </w:pPr>
      <w:proofErr w:type="spellStart"/>
      <w:r w:rsidRPr="008C3FDB">
        <w:lastRenderedPageBreak/>
        <w:t>-    апробац</w:t>
      </w:r>
      <w:proofErr w:type="spellEnd"/>
      <w:r w:rsidRPr="008C3FDB">
        <w:t xml:space="preserve">ія навчальних підручників, посібників та програм для учнів </w:t>
      </w:r>
      <w:r>
        <w:t>7</w:t>
      </w:r>
      <w:r w:rsidRPr="008C3FDB">
        <w:t>-го класу;</w:t>
      </w:r>
    </w:p>
    <w:p w:rsidR="00EF0AC1" w:rsidRPr="008C3FDB" w:rsidRDefault="00EF0AC1" w:rsidP="00EF0AC1">
      <w:pPr>
        <w:ind w:left="360" w:hanging="360"/>
        <w:contextualSpacing/>
        <w:jc w:val="both"/>
      </w:pPr>
      <w:proofErr w:type="spellStart"/>
      <w:r w:rsidRPr="008C3FDB">
        <w:t>-   використан</w:t>
      </w:r>
      <w:proofErr w:type="spellEnd"/>
      <w:r w:rsidRPr="008C3FDB">
        <w:t>ня  на практиці сучасних інформаційних та комунікаційних технологій у системі науково-методичної роботи умовах упровадження концепції Нової української школи;</w:t>
      </w:r>
    </w:p>
    <w:p w:rsidR="00EF0AC1" w:rsidRPr="008C3FDB" w:rsidRDefault="00EF0AC1" w:rsidP="00EF0AC1">
      <w:pPr>
        <w:ind w:left="360" w:hanging="360"/>
        <w:contextualSpacing/>
        <w:jc w:val="both"/>
      </w:pPr>
      <w:r w:rsidRPr="008C3FDB">
        <w:t>-   робота в умовах дистанційного навчання;</w:t>
      </w:r>
    </w:p>
    <w:p w:rsidR="00EF0AC1" w:rsidRPr="008C3FDB" w:rsidRDefault="00EF0AC1" w:rsidP="00EF0AC1">
      <w:pPr>
        <w:ind w:left="360" w:hanging="360"/>
        <w:contextualSpacing/>
        <w:jc w:val="both"/>
      </w:pPr>
      <w:r w:rsidRPr="008C3FDB">
        <w:t xml:space="preserve">-   вплив методичної роботи на результативність освітнього процесу за підсумками олімпіад, конкурсів;                                                                                          </w:t>
      </w:r>
    </w:p>
    <w:p w:rsidR="00EF0AC1" w:rsidRPr="008C3FDB" w:rsidRDefault="00EF0AC1" w:rsidP="00EF0AC1">
      <w:pPr>
        <w:ind w:left="360" w:hanging="360"/>
        <w:contextualSpacing/>
        <w:jc w:val="both"/>
      </w:pPr>
      <w:proofErr w:type="spellStart"/>
      <w:r w:rsidRPr="008C3FDB">
        <w:t>-   створен</w:t>
      </w:r>
      <w:proofErr w:type="spellEnd"/>
      <w:r w:rsidRPr="008C3FDB">
        <w:t>ня умов для  оцінювання та використання  педагогічного досвіду.</w:t>
      </w:r>
    </w:p>
    <w:p w:rsidR="00EF0AC1" w:rsidRDefault="00EF0AC1" w:rsidP="00EF0AC1">
      <w:r>
        <w:t xml:space="preserve">        </w:t>
      </w:r>
      <w:r w:rsidRPr="008C3FDB">
        <w:t xml:space="preserve">Особлива увага приділялась самоосвіті педагогів: </w:t>
      </w:r>
      <w:r>
        <w:t>7</w:t>
      </w:r>
      <w:r w:rsidRPr="008C3FDB">
        <w:t xml:space="preserve"> учителів уже пройшли курси підвищення кваліфікації, </w:t>
      </w:r>
      <w:r>
        <w:t>9</w:t>
      </w:r>
      <w:r w:rsidRPr="008C3FDB">
        <w:t xml:space="preserve"> -  пройдуть до кінця  навчального року згідно графіка. </w:t>
      </w:r>
      <w:r>
        <w:t xml:space="preserve">Паралельно учителі, які </w:t>
      </w:r>
      <w:r w:rsidRPr="00B30A9C">
        <w:rPr>
          <w:rFonts w:eastAsiaTheme="minorHAnsi"/>
          <w:lang w:eastAsia="en-US"/>
        </w:rPr>
        <w:t xml:space="preserve">забезпечуватимуть реалізацію Державного стандарту базової середньої освіти в ІІ циклі базової середньої освіти у 2025/26 </w:t>
      </w:r>
      <w:proofErr w:type="spellStart"/>
      <w:r w:rsidRPr="00B30A9C">
        <w:rPr>
          <w:rFonts w:eastAsiaTheme="minorHAnsi"/>
          <w:lang w:eastAsia="en-US"/>
        </w:rPr>
        <w:t>н.р</w:t>
      </w:r>
      <w:proofErr w:type="spellEnd"/>
      <w:r w:rsidRPr="00B30A9C">
        <w:rPr>
          <w:rFonts w:eastAsiaTheme="minorHAnsi"/>
          <w:lang w:eastAsia="en-US"/>
        </w:rPr>
        <w:t>.  (7-8 класи)</w:t>
      </w:r>
      <w:r>
        <w:rPr>
          <w:rFonts w:eastAsiaTheme="minorHAnsi"/>
          <w:lang w:eastAsia="en-US"/>
        </w:rPr>
        <w:t xml:space="preserve"> , підвищують кваліфікацію на сайті КВНЗ «ВАБО».   </w:t>
      </w:r>
      <w:r w:rsidRPr="008C3FDB">
        <w:t xml:space="preserve">Окрім цього, педагоги школи проходять </w:t>
      </w:r>
      <w:proofErr w:type="spellStart"/>
      <w:r w:rsidRPr="008C3FDB">
        <w:t>вебінари</w:t>
      </w:r>
      <w:proofErr w:type="spellEnd"/>
      <w:r w:rsidRPr="008C3FDB">
        <w:t xml:space="preserve"> на платформах Е</w:t>
      </w:r>
      <w:proofErr w:type="spellStart"/>
      <w:r w:rsidRPr="008C3FDB">
        <w:rPr>
          <w:lang w:val="en-US"/>
        </w:rPr>
        <w:t>dEra</w:t>
      </w:r>
      <w:proofErr w:type="spellEnd"/>
      <w:r w:rsidRPr="008C3FDB">
        <w:t xml:space="preserve">, </w:t>
      </w:r>
      <w:r w:rsidRPr="008C3FDB">
        <w:rPr>
          <w:lang w:val="en-US"/>
        </w:rPr>
        <w:t>PROMETHEUS</w:t>
      </w:r>
      <w:r w:rsidRPr="008C3FDB">
        <w:t>, ТОВ «</w:t>
      </w:r>
      <w:proofErr w:type="spellStart"/>
      <w:r w:rsidRPr="008C3FDB">
        <w:t>Всеосвіта</w:t>
      </w:r>
      <w:proofErr w:type="spellEnd"/>
      <w:r w:rsidRPr="008C3FDB">
        <w:t xml:space="preserve">» та ін. з актуальних питань: психологічна підтримка в умовах воєнного стану, про дистанційні та змішані форми навчання, формувальне оцінювання, робота вчителя з дітьми з особливими потребами, безпечний </w:t>
      </w:r>
      <w:proofErr w:type="spellStart"/>
      <w:r w:rsidRPr="008C3FDB">
        <w:t>інтернет</w:t>
      </w:r>
      <w:proofErr w:type="spellEnd"/>
      <w:r w:rsidRPr="008C3FDB">
        <w:t xml:space="preserve">, </w:t>
      </w:r>
      <w:proofErr w:type="spellStart"/>
      <w:r w:rsidRPr="008C3FDB">
        <w:t>булінг</w:t>
      </w:r>
      <w:proofErr w:type="spellEnd"/>
      <w:r w:rsidRPr="008C3FDB">
        <w:t xml:space="preserve"> тощо.</w:t>
      </w:r>
    </w:p>
    <w:p w:rsidR="00EF0AC1" w:rsidRPr="008C3FDB" w:rsidRDefault="00EF0AC1" w:rsidP="00EF0AC1">
      <w:pPr>
        <w:shd w:val="clear" w:color="auto" w:fill="FFFFFF"/>
        <w:jc w:val="both"/>
      </w:pPr>
      <w:r>
        <w:t xml:space="preserve">      </w:t>
      </w:r>
      <w:r w:rsidRPr="008C3FDB">
        <w:t>Одним із важливих напрямків удосконалення педагогічної майстерності є атестація вчителів, яка здійснюється у відповідності з чинним законодавством, Типовим положенням про атестацію педагогічних працівників, змінами і доповненнями до нього.   Головним завданням атестаційного періоду є комплексна оцінка рівня кваліфікації педагогічної майстерності, результатів педагогічної діяльності вчителів різних фахів. У 202</w:t>
      </w:r>
      <w:r>
        <w:t>4</w:t>
      </w:r>
      <w:r w:rsidRPr="008C3FDB">
        <w:t>-202</w:t>
      </w:r>
      <w:r>
        <w:t>5</w:t>
      </w:r>
      <w:r w:rsidRPr="008C3FDB">
        <w:t xml:space="preserve"> </w:t>
      </w:r>
      <w:proofErr w:type="spellStart"/>
      <w:r w:rsidRPr="008C3FDB">
        <w:t>н.р</w:t>
      </w:r>
      <w:proofErr w:type="spellEnd"/>
      <w:r w:rsidRPr="008C3FDB">
        <w:t>. пройшли атестацію такі педагоги:</w:t>
      </w:r>
    </w:p>
    <w:p w:rsidR="00EF0AC1" w:rsidRPr="008C3FDB" w:rsidRDefault="00EF0AC1" w:rsidP="00EF0AC1">
      <w:pPr>
        <w:pStyle w:val="aa"/>
        <w:numPr>
          <w:ilvl w:val="0"/>
          <w:numId w:val="17"/>
        </w:numPr>
        <w:shd w:val="clear" w:color="auto" w:fill="FFFFFF"/>
        <w:contextualSpacing/>
        <w:jc w:val="both"/>
      </w:pPr>
      <w:proofErr w:type="spellStart"/>
      <w:r>
        <w:t>Грибік</w:t>
      </w:r>
      <w:proofErr w:type="spellEnd"/>
      <w:r>
        <w:t xml:space="preserve"> Т.Є.,</w:t>
      </w:r>
      <w:r w:rsidRPr="008C3FDB">
        <w:t xml:space="preserve"> учитель початкових класів, присвоєн</w:t>
      </w:r>
      <w:r>
        <w:t>о</w:t>
      </w:r>
      <w:r w:rsidRPr="008C3FDB">
        <w:t xml:space="preserve"> </w:t>
      </w:r>
      <w:r>
        <w:t>І кваліфікаційну категорію;</w:t>
      </w:r>
    </w:p>
    <w:p w:rsidR="00EF0AC1" w:rsidRDefault="00EF0AC1" w:rsidP="00EF0AC1">
      <w:pPr>
        <w:pStyle w:val="aa"/>
        <w:numPr>
          <w:ilvl w:val="0"/>
          <w:numId w:val="17"/>
        </w:numPr>
        <w:shd w:val="clear" w:color="auto" w:fill="FFFFFF"/>
        <w:contextualSpacing/>
        <w:jc w:val="both"/>
      </w:pPr>
      <w:proofErr w:type="spellStart"/>
      <w:r>
        <w:t>Махлярчук</w:t>
      </w:r>
      <w:proofErr w:type="spellEnd"/>
      <w:r>
        <w:t xml:space="preserve"> Т.Є</w:t>
      </w:r>
      <w:r w:rsidRPr="008C3FDB">
        <w:t xml:space="preserve">., учитель </w:t>
      </w:r>
      <w:r>
        <w:t xml:space="preserve">біології, хімії, пізнаємо природу, </w:t>
      </w:r>
      <w:r w:rsidRPr="008C3FDB">
        <w:t>присвоєння І кваліфікаційн</w:t>
      </w:r>
      <w:r>
        <w:t>ої</w:t>
      </w:r>
      <w:r w:rsidRPr="008C3FDB">
        <w:t xml:space="preserve"> категорі</w:t>
      </w:r>
      <w:r>
        <w:t>ї;</w:t>
      </w:r>
    </w:p>
    <w:p w:rsidR="00EF0AC1" w:rsidRPr="00926192" w:rsidRDefault="00EF0AC1" w:rsidP="00EF0AC1">
      <w:pPr>
        <w:pStyle w:val="aa"/>
        <w:numPr>
          <w:ilvl w:val="0"/>
          <w:numId w:val="17"/>
        </w:numPr>
        <w:shd w:val="clear" w:color="auto" w:fill="FFFFFF"/>
        <w:contextualSpacing/>
        <w:jc w:val="both"/>
      </w:pPr>
      <w:proofErr w:type="spellStart"/>
      <w:r>
        <w:t>Щербатюк</w:t>
      </w:r>
      <w:proofErr w:type="spellEnd"/>
      <w:r>
        <w:t xml:space="preserve"> М.В., учитель початкових класів, присвоєно звання «учитель-методист» на основі результатів сертифікації.</w:t>
      </w:r>
    </w:p>
    <w:p w:rsidR="00EF0AC1" w:rsidRDefault="00EF0AC1" w:rsidP="00EF0AC1">
      <w:pPr>
        <w:jc w:val="both"/>
      </w:pPr>
      <w:r>
        <w:t xml:space="preserve">          </w:t>
      </w:r>
      <w:proofErr w:type="spellStart"/>
      <w:r w:rsidRPr="008C3FDB">
        <w:t>Педпрацівники</w:t>
      </w:r>
      <w:proofErr w:type="spellEnd"/>
      <w:r w:rsidRPr="008C3FDB">
        <w:t xml:space="preserve"> гімназії працювали у предметних методичних об’єднаннях, створених на базі опорного КЗ «Жмеринський ліцей №6»: суспільно-гуманітарному, природничому, математичному, іноземних мов, початкових класів, художньо-естетичного циклу,  учителів фізичної культури, трудового навчання та захисту Вітчизни, асистент</w:t>
      </w:r>
      <w:r>
        <w:t>ів</w:t>
      </w:r>
      <w:r w:rsidRPr="008C3FDB">
        <w:t xml:space="preserve"> </w:t>
      </w:r>
      <w:r>
        <w:t>у</w:t>
      </w:r>
      <w:r w:rsidRPr="008C3FDB">
        <w:t xml:space="preserve">чителів. Під час засідань методичних об’єднань педагоги виступали з творчими звітами з проблем, над якими працювали, а також   ділились власним досвідом. </w:t>
      </w:r>
    </w:p>
    <w:p w:rsidR="00EF0AC1" w:rsidRPr="008C3FDB" w:rsidRDefault="00EF0AC1" w:rsidP="00EF0AC1">
      <w:pPr>
        <w:ind w:firstLine="540"/>
        <w:jc w:val="both"/>
      </w:pPr>
      <w:r w:rsidRPr="008C3FDB">
        <w:t xml:space="preserve">Учителі філії є активними учасниками </w:t>
      </w:r>
      <w:proofErr w:type="spellStart"/>
      <w:r w:rsidRPr="008C3FDB">
        <w:t>педчитань</w:t>
      </w:r>
      <w:proofErr w:type="spellEnd"/>
      <w:r w:rsidRPr="008C3FDB">
        <w:t xml:space="preserve">, педагогічних рад, які проводяться на базі Опорного закладу, зокрема в цьому навчальному році </w:t>
      </w:r>
      <w:r>
        <w:t xml:space="preserve">Лесь А.В., завідувач філії, був доповідачем на тему «Самоаналіз власної діяльності та самоосвіта – реальні шляхи підвищення професійної майстерності педагога» (жовтень), </w:t>
      </w:r>
      <w:r w:rsidRPr="008C3FDB">
        <w:t>Ткач</w:t>
      </w:r>
      <w:r>
        <w:t xml:space="preserve"> К.А. та </w:t>
      </w:r>
      <w:proofErr w:type="spellStart"/>
      <w:r>
        <w:t>Грибік</w:t>
      </w:r>
      <w:proofErr w:type="spellEnd"/>
      <w:r>
        <w:t xml:space="preserve"> Т.Є. </w:t>
      </w:r>
      <w:r w:rsidRPr="008C3FDB">
        <w:t xml:space="preserve"> доповіда</w:t>
      </w:r>
      <w:r>
        <w:t xml:space="preserve">ли </w:t>
      </w:r>
      <w:r w:rsidRPr="008C3FDB">
        <w:t>на педраді на тему «</w:t>
      </w:r>
      <w:proofErr w:type="spellStart"/>
      <w:r>
        <w:t>Відеодайджест</w:t>
      </w:r>
      <w:proofErr w:type="spellEnd"/>
      <w:r>
        <w:t xml:space="preserve"> ментального здоров’я</w:t>
      </w:r>
      <w:r w:rsidRPr="008C3FDB">
        <w:t xml:space="preserve">» (січень), </w:t>
      </w:r>
      <w:proofErr w:type="spellStart"/>
      <w:r>
        <w:t>Козубенко</w:t>
      </w:r>
      <w:proofErr w:type="spellEnd"/>
      <w:r>
        <w:t xml:space="preserve"> І.Л., педагог-організатор, доповідала </w:t>
      </w:r>
      <w:r w:rsidRPr="008C3FDB">
        <w:t xml:space="preserve"> з теми «</w:t>
      </w:r>
      <w:r>
        <w:t>Виховання сучасної учнівської молоді</w:t>
      </w:r>
      <w:r w:rsidRPr="008C3FDB">
        <w:t>» (березень).</w:t>
      </w:r>
    </w:p>
    <w:p w:rsidR="00EF0AC1" w:rsidRPr="008C3FDB" w:rsidRDefault="00EF0AC1" w:rsidP="00EF0AC1">
      <w:pPr>
        <w:ind w:firstLine="540"/>
        <w:jc w:val="both"/>
      </w:pPr>
      <w:r w:rsidRPr="008C3FDB">
        <w:t>Протягом 202</w:t>
      </w:r>
      <w:r>
        <w:t>4</w:t>
      </w:r>
      <w:r w:rsidRPr="008C3FDB">
        <w:t>/202</w:t>
      </w:r>
      <w:r>
        <w:t>5</w:t>
      </w:r>
      <w:r w:rsidRPr="008C3FDB">
        <w:t xml:space="preserve"> </w:t>
      </w:r>
      <w:proofErr w:type="spellStart"/>
      <w:r w:rsidRPr="008C3FDB">
        <w:t>н.р</w:t>
      </w:r>
      <w:proofErr w:type="spellEnd"/>
      <w:r w:rsidRPr="008C3FDB">
        <w:t xml:space="preserve">. проводилися методичні оперативки з метою ознайомлення педагогів з нормативними документами, методичними рекомендаціями з навчальних предметів, передовим педагогічним досвідом, новинками методичної літератури, періодичних видань з предметів. </w:t>
      </w:r>
    </w:p>
    <w:p w:rsidR="00EF0AC1" w:rsidRPr="00405454" w:rsidRDefault="00EF0AC1" w:rsidP="00EF0AC1">
      <w:pPr>
        <w:ind w:firstLine="709"/>
        <w:jc w:val="both"/>
        <w:rPr>
          <w:szCs w:val="28"/>
        </w:rPr>
      </w:pPr>
      <w:proofErr w:type="gramStart"/>
      <w:r>
        <w:rPr>
          <w:b/>
          <w:bCs/>
          <w:szCs w:val="28"/>
          <w:u w:val="single"/>
          <w:lang w:val="en-US"/>
        </w:rPr>
        <w:t>V</w:t>
      </w:r>
      <w:r>
        <w:rPr>
          <w:b/>
          <w:bCs/>
          <w:szCs w:val="28"/>
          <w:u w:val="single"/>
        </w:rPr>
        <w:t>ІІІ.</w:t>
      </w:r>
      <w:proofErr w:type="gramEnd"/>
      <w:r w:rsidRPr="00582E9E">
        <w:rPr>
          <w:szCs w:val="28"/>
        </w:rPr>
        <w:t> </w:t>
      </w:r>
      <w:r w:rsidRPr="00754F29">
        <w:rPr>
          <w:b/>
          <w:bCs/>
          <w:szCs w:val="28"/>
          <w:u w:val="single"/>
        </w:rPr>
        <w:t xml:space="preserve">Навчальні досягнення </w:t>
      </w:r>
      <w:r>
        <w:rPr>
          <w:b/>
          <w:bCs/>
          <w:szCs w:val="28"/>
          <w:u w:val="single"/>
        </w:rPr>
        <w:t>учасників освітнього процесу.</w:t>
      </w:r>
    </w:p>
    <w:p w:rsidR="00EF0AC1" w:rsidRPr="00F12EF8" w:rsidRDefault="00EF0AC1" w:rsidP="00EF0AC1">
      <w:pPr>
        <w:ind w:right="-143"/>
      </w:pPr>
      <w:r w:rsidRPr="00F12EF8">
        <w:t>У філії</w:t>
      </w:r>
      <w:r>
        <w:t xml:space="preserve"> «</w:t>
      </w:r>
      <w:r w:rsidRPr="00F12EF8">
        <w:t xml:space="preserve"> </w:t>
      </w:r>
      <w:proofErr w:type="spellStart"/>
      <w:r>
        <w:t>Коростівецька</w:t>
      </w:r>
      <w:proofErr w:type="spellEnd"/>
      <w:r>
        <w:t xml:space="preserve"> гімназія»  </w:t>
      </w:r>
      <w:r w:rsidRPr="00F12EF8">
        <w:t>основна школа (5-9 класи) нараховує 4</w:t>
      </w:r>
      <w:r>
        <w:t>0</w:t>
      </w:r>
      <w:r w:rsidRPr="00F12EF8">
        <w:t xml:space="preserve"> </w:t>
      </w:r>
      <w:r>
        <w:t>здобувачів освіти</w:t>
      </w:r>
      <w:r w:rsidRPr="00F12EF8">
        <w:t>.</w:t>
      </w:r>
      <w:r>
        <w:t xml:space="preserve"> З</w:t>
      </w:r>
      <w:r w:rsidRPr="00611D81">
        <w:t xml:space="preserve"> високим рівнем навчальних досягнень </w:t>
      </w:r>
      <w:r>
        <w:t>навчається 1 учень (2,5 %)</w:t>
      </w:r>
      <w:r w:rsidRPr="00611D81">
        <w:t xml:space="preserve">, з достатнім рівнем навчальних досягнень </w:t>
      </w:r>
      <w:r>
        <w:t xml:space="preserve">закінчили навчальний рік  10 </w:t>
      </w:r>
      <w:r w:rsidRPr="00611D81">
        <w:t xml:space="preserve"> учнів (</w:t>
      </w:r>
      <w:r>
        <w:t xml:space="preserve">25 </w:t>
      </w:r>
      <w:r w:rsidRPr="00611D81">
        <w:t>%),</w:t>
      </w:r>
      <w:r>
        <w:t>і</w:t>
      </w:r>
      <w:r w:rsidRPr="00611D81">
        <w:t xml:space="preserve">з середнім рівнем навчальних досягнень – </w:t>
      </w:r>
      <w:r>
        <w:t>24 учні (60</w:t>
      </w:r>
      <w:r w:rsidRPr="00611D81">
        <w:t xml:space="preserve"> %), з початковим рівнем  навчальних досягнень –</w:t>
      </w:r>
      <w:r>
        <w:t>5</w:t>
      </w:r>
      <w:r w:rsidRPr="00611D81">
        <w:t xml:space="preserve"> учні</w:t>
      </w:r>
      <w:r>
        <w:t>в</w:t>
      </w:r>
      <w:r w:rsidRPr="00611D81">
        <w:t xml:space="preserve"> (</w:t>
      </w:r>
      <w:r>
        <w:t>12,5</w:t>
      </w:r>
      <w:r w:rsidRPr="00611D81">
        <w:t xml:space="preserve"> %). </w:t>
      </w:r>
      <w:r>
        <w:t xml:space="preserve">Найвищий якісний показник </w:t>
      </w:r>
      <w:r w:rsidRPr="00B826EA">
        <w:t>у</w:t>
      </w:r>
      <w:r>
        <w:t xml:space="preserve"> 9</w:t>
      </w:r>
      <w:r w:rsidRPr="00B826EA">
        <w:t xml:space="preserve"> класі – </w:t>
      </w:r>
      <w:r>
        <w:t>50</w:t>
      </w:r>
      <w:r w:rsidRPr="00B826EA">
        <w:t xml:space="preserve"> %,</w:t>
      </w:r>
      <w:r>
        <w:t xml:space="preserve"> найнижчий – у 8 класі (0 %).   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709"/>
        <w:gridCol w:w="1275"/>
        <w:gridCol w:w="851"/>
        <w:gridCol w:w="1417"/>
        <w:gridCol w:w="709"/>
        <w:gridCol w:w="1276"/>
        <w:gridCol w:w="709"/>
      </w:tblGrid>
      <w:tr w:rsidR="00EF0AC1" w:rsidRPr="00F12EF8" w:rsidTr="00DD7347">
        <w:tc>
          <w:tcPr>
            <w:tcW w:w="851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proofErr w:type="spellStart"/>
            <w:r w:rsidRPr="00F12EF8">
              <w:rPr>
                <w:sz w:val="24"/>
                <w:szCs w:val="24"/>
              </w:rPr>
              <w:t>Клас</w:t>
            </w:r>
            <w:proofErr w:type="spellEnd"/>
            <w:r w:rsidRPr="00F12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</w:rPr>
              <w:t>К-</w:t>
            </w:r>
            <w:proofErr w:type="spellStart"/>
            <w:r w:rsidRPr="00F12EF8">
              <w:rPr>
                <w:sz w:val="24"/>
                <w:szCs w:val="24"/>
              </w:rPr>
              <w:t>сть</w:t>
            </w:r>
            <w:proofErr w:type="spellEnd"/>
            <w:r w:rsidRPr="00F12EF8">
              <w:rPr>
                <w:sz w:val="24"/>
                <w:szCs w:val="24"/>
              </w:rPr>
              <w:t xml:space="preserve"> </w:t>
            </w:r>
            <w:proofErr w:type="spellStart"/>
            <w:r w:rsidRPr="00F12EF8">
              <w:rPr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985" w:type="dxa"/>
            <w:gridSpan w:val="2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proofErr w:type="spellStart"/>
            <w:r w:rsidRPr="00F12EF8">
              <w:rPr>
                <w:sz w:val="24"/>
                <w:szCs w:val="24"/>
              </w:rPr>
              <w:t>Початковий</w:t>
            </w:r>
            <w:proofErr w:type="spellEnd"/>
            <w:r w:rsidRPr="00F12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proofErr w:type="spellStart"/>
            <w:r w:rsidRPr="00F12EF8">
              <w:rPr>
                <w:sz w:val="24"/>
                <w:szCs w:val="24"/>
              </w:rPr>
              <w:t>Середній</w:t>
            </w:r>
            <w:proofErr w:type="spellEnd"/>
            <w:r w:rsidRPr="00F12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proofErr w:type="spellStart"/>
            <w:r w:rsidRPr="00F12EF8">
              <w:rPr>
                <w:sz w:val="24"/>
                <w:szCs w:val="24"/>
              </w:rPr>
              <w:t>Достатній</w:t>
            </w:r>
            <w:proofErr w:type="spellEnd"/>
            <w:r w:rsidRPr="00F12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proofErr w:type="spellStart"/>
            <w:r w:rsidRPr="00F12EF8">
              <w:rPr>
                <w:sz w:val="24"/>
                <w:szCs w:val="24"/>
              </w:rPr>
              <w:t>Високий</w:t>
            </w:r>
            <w:proofErr w:type="spellEnd"/>
            <w:r w:rsidRPr="00F12EF8">
              <w:rPr>
                <w:sz w:val="24"/>
                <w:szCs w:val="24"/>
              </w:rPr>
              <w:t xml:space="preserve"> </w:t>
            </w:r>
          </w:p>
        </w:tc>
      </w:tr>
      <w:tr w:rsidR="00EF0AC1" w:rsidRPr="00F12EF8" w:rsidTr="00DD7347">
        <w:tc>
          <w:tcPr>
            <w:tcW w:w="851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</w:rPr>
              <w:t>К-</w:t>
            </w:r>
            <w:proofErr w:type="spellStart"/>
            <w:r w:rsidRPr="00F12EF8"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  <w:lang w:val="uk-UA"/>
              </w:rPr>
              <w:t>%.</w:t>
            </w:r>
          </w:p>
        </w:tc>
        <w:tc>
          <w:tcPr>
            <w:tcW w:w="1275" w:type="dxa"/>
          </w:tcPr>
          <w:p w:rsidR="00EF0AC1" w:rsidRPr="008C2CA8" w:rsidRDefault="00EF0AC1" w:rsidP="00DD7347">
            <w:pPr>
              <w:rPr>
                <w:sz w:val="24"/>
                <w:szCs w:val="24"/>
                <w:lang w:val="uk-UA"/>
              </w:rPr>
            </w:pPr>
            <w:proofErr w:type="spellStart"/>
            <w:r w:rsidRPr="00F12EF8">
              <w:rPr>
                <w:sz w:val="24"/>
                <w:szCs w:val="24"/>
                <w:lang w:val="uk-UA"/>
              </w:rPr>
              <w:t>К-сть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учн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  <w:lang w:val="uk-UA"/>
              </w:rPr>
              <w:t>%.</w:t>
            </w:r>
          </w:p>
        </w:tc>
        <w:tc>
          <w:tcPr>
            <w:tcW w:w="1417" w:type="dxa"/>
          </w:tcPr>
          <w:p w:rsidR="00EF0AC1" w:rsidRPr="008C2CA8" w:rsidRDefault="00EF0AC1" w:rsidP="00DD7347">
            <w:pPr>
              <w:rPr>
                <w:sz w:val="24"/>
                <w:szCs w:val="24"/>
                <w:lang w:val="uk-UA"/>
              </w:rPr>
            </w:pPr>
            <w:proofErr w:type="spellStart"/>
            <w:r w:rsidRPr="00F12EF8">
              <w:rPr>
                <w:sz w:val="24"/>
                <w:szCs w:val="24"/>
                <w:lang w:val="uk-UA"/>
              </w:rPr>
              <w:t>К-сть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учн</w:t>
            </w:r>
            <w:proofErr w:type="spellEnd"/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  <w:lang w:val="uk-UA"/>
              </w:rPr>
              <w:t>%.</w:t>
            </w:r>
          </w:p>
        </w:tc>
        <w:tc>
          <w:tcPr>
            <w:tcW w:w="1276" w:type="dxa"/>
          </w:tcPr>
          <w:p w:rsidR="00EF0AC1" w:rsidRPr="008C2CA8" w:rsidRDefault="00EF0AC1" w:rsidP="00DD7347">
            <w:pPr>
              <w:rPr>
                <w:sz w:val="24"/>
                <w:szCs w:val="24"/>
                <w:lang w:val="uk-UA"/>
              </w:rPr>
            </w:pPr>
            <w:proofErr w:type="spellStart"/>
            <w:r w:rsidRPr="00F12EF8">
              <w:rPr>
                <w:sz w:val="24"/>
                <w:szCs w:val="24"/>
                <w:lang w:val="uk-UA"/>
              </w:rPr>
              <w:t>К-сть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учн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  <w:lang w:val="uk-UA"/>
              </w:rPr>
              <w:t>%.</w:t>
            </w:r>
          </w:p>
        </w:tc>
      </w:tr>
      <w:tr w:rsidR="00EF0AC1" w:rsidRPr="00F12EF8" w:rsidTr="00DD7347">
        <w:tc>
          <w:tcPr>
            <w:tcW w:w="851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417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0AC1" w:rsidRPr="00F12EF8" w:rsidTr="00DD7347">
        <w:tc>
          <w:tcPr>
            <w:tcW w:w="851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0AC1" w:rsidRPr="00F12EF8" w:rsidTr="00DD7347">
        <w:tc>
          <w:tcPr>
            <w:tcW w:w="851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275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417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0AC1" w:rsidRPr="00F12EF8" w:rsidTr="00DD7347">
        <w:tc>
          <w:tcPr>
            <w:tcW w:w="851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275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417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0AC1" w:rsidRPr="00F12EF8" w:rsidTr="00DD7347">
        <w:tc>
          <w:tcPr>
            <w:tcW w:w="851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 w:rsidRPr="00F12EF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F0AC1" w:rsidRPr="00F12EF8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276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0AC1" w:rsidRPr="00F12EF8" w:rsidRDefault="00EF0AC1" w:rsidP="00D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</w:tbl>
    <w:p w:rsidR="00EF0AC1" w:rsidRPr="00EF0AC1" w:rsidRDefault="00EF0AC1" w:rsidP="00EF0AC1">
      <w:pPr>
        <w:jc w:val="both"/>
      </w:pPr>
      <w:r>
        <w:t xml:space="preserve">       </w:t>
      </w:r>
      <w:r w:rsidRPr="008C3FDB">
        <w:t xml:space="preserve">Аналіз якості рівня навчальних досягнень здобувачів освіти показує, що причинами виникнення проблем щодо динаміки успішності є низька мотиваційна основа, недостатній моніторинговий супровід освітнього процесу, відсутня система роботи зі </w:t>
      </w:r>
      <w:proofErr w:type="spellStart"/>
      <w:r w:rsidRPr="008C3FDB">
        <w:t>слабовстигаючими</w:t>
      </w:r>
      <w:proofErr w:type="spellEnd"/>
      <w:r w:rsidRPr="008C3FDB">
        <w:t xml:space="preserve"> здобувачами освіти й дітьми, які пропускають заняття через хворобу, недостатній зв'язок учителів із батьками, несвоєчасне повідомлення батьків про рівень успішності.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</w:t>
      </w:r>
      <w:proofErr w:type="spellStart"/>
      <w:r w:rsidRPr="008C3FDB">
        <w:t>компетентностей</w:t>
      </w:r>
      <w:proofErr w:type="spellEnd"/>
      <w:r w:rsidRPr="008C3FDB">
        <w:t xml:space="preserve"> як комунікативна, самоосвіти і саморозвитку, але найголовнішою проблемою є дистанційне навчання в умовах ситуації, що склалася.                                                      </w:t>
      </w:r>
    </w:p>
    <w:p w:rsidR="00EF0AC1" w:rsidRDefault="00EF0AC1" w:rsidP="00EF0AC1">
      <w:pPr>
        <w:ind w:firstLine="708"/>
        <w:jc w:val="both"/>
      </w:pPr>
      <w:r w:rsidRPr="005977F5">
        <w:rPr>
          <w:color w:val="000000" w:themeColor="text1"/>
        </w:rPr>
        <w:t>У 202</w:t>
      </w:r>
      <w:r>
        <w:rPr>
          <w:color w:val="000000" w:themeColor="text1"/>
        </w:rPr>
        <w:t>5</w:t>
      </w:r>
      <w:r w:rsidRPr="005977F5">
        <w:rPr>
          <w:color w:val="000000" w:themeColor="text1"/>
        </w:rPr>
        <w:t>-202</w:t>
      </w:r>
      <w:r>
        <w:rPr>
          <w:color w:val="000000" w:themeColor="text1"/>
        </w:rPr>
        <w:t>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н.р</w:t>
      </w:r>
      <w:proofErr w:type="spellEnd"/>
      <w:r>
        <w:rPr>
          <w:color w:val="000000"/>
        </w:rPr>
        <w:t xml:space="preserve">. </w:t>
      </w:r>
      <w:r>
        <w:t xml:space="preserve">необхідно забезпечити </w:t>
      </w:r>
      <w:proofErr w:type="spellStart"/>
      <w:r>
        <w:t>особистісно</w:t>
      </w:r>
      <w:proofErr w:type="spellEnd"/>
      <w:r>
        <w:t xml:space="preserve"> орієнтований підхід до організації роботи з учнями, що мають початковий рівень навчальних досягнень  з української мови, математики, алгебри, геометрії, відновлення системного процесу в роботі з такими учнями, використовувати  формувальне оцінювання.</w:t>
      </w:r>
    </w:p>
    <w:p w:rsidR="00EF0AC1" w:rsidRDefault="00EF0AC1" w:rsidP="00EF0AC1">
      <w:pPr>
        <w:ind w:firstLine="709"/>
        <w:jc w:val="both"/>
      </w:pPr>
      <w:r>
        <w:t xml:space="preserve">   Головним у освітньому процесі адміністрація закладу та </w:t>
      </w:r>
      <w:proofErr w:type="spellStart"/>
      <w:r>
        <w:t>педколектив</w:t>
      </w:r>
      <w:proofErr w:type="spellEnd"/>
      <w:r>
        <w:t xml:space="preserve"> вбачають у формуванні у школярів уміння творчо використовувати отримані знання, розвивати потребу в систематичному самовихованні, самовдосконаленні, самореалізації.</w:t>
      </w:r>
      <w:r>
        <w:rPr>
          <w:b/>
        </w:rPr>
        <w:t xml:space="preserve"> </w:t>
      </w:r>
      <w:r>
        <w:t xml:space="preserve">Ми прийшли до висновку, що будь – яка дитина може бути успішною в тій чи іншій сфері освітньої діяльності, якщо вчитель у своєму арсеналі використовує не тільки дидактичні, а й </w:t>
      </w:r>
      <w:proofErr w:type="spellStart"/>
      <w:r>
        <w:t>психолого</w:t>
      </w:r>
      <w:proofErr w:type="spellEnd"/>
      <w:r>
        <w:t xml:space="preserve"> - фізіологічні методи та прийоми. Ми намагаємося створювати всі умови для якісного й ефективного  навчання. Результатом якого мають бути сформовані такі компетентності учнів, як здатність здійснювати складні види роботи, виконувати поставлені завдання, успішно задовольняючи соціальні  та індивідуальні потреби. А ця здатність ґрунтується на знаннях, досвіді, цінностях, набутих завдяки навчанню.</w:t>
      </w:r>
    </w:p>
    <w:p w:rsidR="00EF0AC1" w:rsidRDefault="00EF0AC1" w:rsidP="00EF0AC1">
      <w:pPr>
        <w:jc w:val="both"/>
      </w:pPr>
      <w:r>
        <w:t xml:space="preserve">    </w:t>
      </w:r>
      <w:r>
        <w:tab/>
        <w:t xml:space="preserve">Отже, класним керівникам 1-9-х класів та </w:t>
      </w:r>
      <w:proofErr w:type="spellStart"/>
      <w:r>
        <w:t>вчителям-предметникам</w:t>
      </w:r>
      <w:proofErr w:type="spellEnd"/>
      <w:r>
        <w:t xml:space="preserve"> у </w:t>
      </w:r>
      <w:r w:rsidRPr="008B5C34">
        <w:t>202</w:t>
      </w:r>
      <w:r>
        <w:t>5</w:t>
      </w:r>
      <w:r w:rsidRPr="008B5C34">
        <w:t>-202</w:t>
      </w:r>
      <w:r>
        <w:t>6</w:t>
      </w:r>
      <w:r>
        <w:rPr>
          <w:color w:val="000000"/>
        </w:rPr>
        <w:t xml:space="preserve"> </w:t>
      </w:r>
      <w:proofErr w:type="spellStart"/>
      <w:r>
        <w:t>н.р</w:t>
      </w:r>
      <w:proofErr w:type="spellEnd"/>
      <w:r>
        <w:t>. необхідно забезпечити постійний контроль за охопленням освітнім процесом учнів та їх відвідуванням занять, активно застосовувати різноманітні форми підвищення мотивації до навчання.</w:t>
      </w:r>
    </w:p>
    <w:p w:rsidR="00EF0AC1" w:rsidRPr="008C3FDB" w:rsidRDefault="00EF0AC1" w:rsidP="00EF0AC1">
      <w:pPr>
        <w:ind w:firstLine="709"/>
        <w:jc w:val="both"/>
      </w:pPr>
      <w:r w:rsidRPr="008C3FDB">
        <w:t xml:space="preserve">Відповідно до плану методичної роботи в закладі було проведено І тур Всеукраїнських олімпіад, виявлено переможців та розпочата підготовча робота до участі у ІІ турі.   У листопаді-грудні учні філії взяли участь у ІІ етапі Всеукраїнських учнівських олімпіад з базових дисциплін та Міжнародному конкурсі з української мови ім. П. </w:t>
      </w:r>
      <w:proofErr w:type="spellStart"/>
      <w:r w:rsidRPr="008C3FDB">
        <w:t>Яцика</w:t>
      </w:r>
      <w:proofErr w:type="spellEnd"/>
      <w:r w:rsidRPr="008C3FDB">
        <w:t xml:space="preserve"> . </w:t>
      </w:r>
    </w:p>
    <w:p w:rsidR="00EF0AC1" w:rsidRPr="008C3FDB" w:rsidRDefault="00EF0AC1" w:rsidP="00EF0AC1">
      <w:pPr>
        <w:ind w:firstLine="709"/>
        <w:jc w:val="both"/>
      </w:pPr>
      <w:r w:rsidRPr="008C3FDB">
        <w:t>Кращі результати зазначені в таблиці: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73"/>
        <w:gridCol w:w="840"/>
        <w:gridCol w:w="2617"/>
        <w:gridCol w:w="1651"/>
        <w:gridCol w:w="2316"/>
      </w:tblGrid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85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Прізвище та ім’я учня</w:t>
            </w:r>
          </w:p>
        </w:tc>
        <w:tc>
          <w:tcPr>
            <w:tcW w:w="1701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Зайняте місце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Учитель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181E85" w:rsidRDefault="00EF0AC1" w:rsidP="00DD7347">
            <w:pPr>
              <w:jc w:val="center"/>
              <w:rPr>
                <w:b/>
                <w:sz w:val="24"/>
                <w:szCs w:val="24"/>
              </w:rPr>
            </w:pPr>
            <w:r w:rsidRPr="00181E85">
              <w:rPr>
                <w:b/>
                <w:sz w:val="24"/>
                <w:szCs w:val="24"/>
                <w:lang w:val="uk-UA"/>
              </w:rPr>
              <w:t xml:space="preserve">Конкурс ім. П. </w:t>
            </w:r>
            <w:proofErr w:type="spellStart"/>
            <w:r w:rsidRPr="00181E85">
              <w:rPr>
                <w:b/>
                <w:sz w:val="24"/>
                <w:szCs w:val="24"/>
                <w:lang w:val="uk-UA"/>
              </w:rPr>
              <w:t>Яцика</w:t>
            </w:r>
            <w:proofErr w:type="spellEnd"/>
          </w:p>
        </w:tc>
        <w:tc>
          <w:tcPr>
            <w:tcW w:w="850" w:type="dxa"/>
          </w:tcPr>
          <w:p w:rsidR="00EF0AC1" w:rsidRPr="00181E85" w:rsidRDefault="00EF0AC1" w:rsidP="00DD7347">
            <w:pPr>
              <w:jc w:val="center"/>
              <w:rPr>
                <w:b/>
                <w:sz w:val="24"/>
                <w:szCs w:val="24"/>
              </w:rPr>
            </w:pPr>
            <w:r w:rsidRPr="00181E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F0AC1" w:rsidRPr="00181E85" w:rsidRDefault="00EF0AC1" w:rsidP="00DD73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81E85">
              <w:rPr>
                <w:b/>
                <w:sz w:val="24"/>
                <w:szCs w:val="24"/>
              </w:rPr>
              <w:t>Навроцький</w:t>
            </w:r>
            <w:proofErr w:type="spellEnd"/>
            <w:r w:rsidRPr="00181E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1E85">
              <w:rPr>
                <w:b/>
                <w:sz w:val="24"/>
                <w:szCs w:val="24"/>
              </w:rPr>
              <w:t>Тимур</w:t>
            </w:r>
            <w:proofErr w:type="spellEnd"/>
          </w:p>
        </w:tc>
        <w:tc>
          <w:tcPr>
            <w:tcW w:w="1701" w:type="dxa"/>
          </w:tcPr>
          <w:p w:rsidR="00EF0AC1" w:rsidRPr="00181E85" w:rsidRDefault="00EF0AC1" w:rsidP="00DD7347">
            <w:pPr>
              <w:jc w:val="center"/>
              <w:rPr>
                <w:b/>
                <w:sz w:val="24"/>
                <w:szCs w:val="24"/>
              </w:rPr>
            </w:pPr>
            <w:r w:rsidRPr="00181E85">
              <w:rPr>
                <w:b/>
                <w:sz w:val="24"/>
                <w:szCs w:val="24"/>
              </w:rPr>
              <w:t>ІІІ</w:t>
            </w:r>
          </w:p>
        </w:tc>
        <w:tc>
          <w:tcPr>
            <w:tcW w:w="2375" w:type="dxa"/>
          </w:tcPr>
          <w:p w:rsidR="00EF0AC1" w:rsidRPr="00181E85" w:rsidRDefault="00EF0AC1" w:rsidP="00DD73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81E85">
              <w:rPr>
                <w:b/>
                <w:sz w:val="24"/>
                <w:szCs w:val="24"/>
              </w:rPr>
              <w:t>Щербатюк</w:t>
            </w:r>
            <w:proofErr w:type="spellEnd"/>
            <w:r w:rsidRPr="00181E85">
              <w:rPr>
                <w:b/>
                <w:sz w:val="24"/>
                <w:szCs w:val="24"/>
              </w:rPr>
              <w:t xml:space="preserve"> М.В.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C3FDB">
              <w:rPr>
                <w:sz w:val="24"/>
                <w:szCs w:val="24"/>
                <w:lang w:val="uk-UA"/>
              </w:rPr>
              <w:t>Буряченко</w:t>
            </w:r>
            <w:proofErr w:type="spellEnd"/>
            <w:r w:rsidRPr="008C3FDB">
              <w:rPr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1701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</w:rPr>
              <w:t>V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Макар Л.І.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85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 xml:space="preserve">Бабенко </w:t>
            </w:r>
            <w:proofErr w:type="spellStart"/>
            <w:r w:rsidRPr="008C3FDB">
              <w:rPr>
                <w:sz w:val="24"/>
                <w:szCs w:val="24"/>
                <w:lang w:val="uk-UA"/>
              </w:rPr>
              <w:t>Кирилл</w:t>
            </w:r>
            <w:proofErr w:type="spellEnd"/>
          </w:p>
        </w:tc>
        <w:tc>
          <w:tcPr>
            <w:tcW w:w="1701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</w:rPr>
              <w:t>V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C3FDB">
              <w:rPr>
                <w:sz w:val="24"/>
                <w:szCs w:val="24"/>
                <w:lang w:val="uk-UA"/>
              </w:rPr>
              <w:t>Зрібняк</w:t>
            </w:r>
            <w:proofErr w:type="spellEnd"/>
            <w:r w:rsidRPr="008C3FDB">
              <w:rPr>
                <w:sz w:val="24"/>
                <w:szCs w:val="24"/>
                <w:lang w:val="uk-UA"/>
              </w:rPr>
              <w:t xml:space="preserve"> Г.Б.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850" w:type="dxa"/>
          </w:tcPr>
          <w:p w:rsidR="00EF0AC1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Ільченко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701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</w:rPr>
            </w:pPr>
            <w:r w:rsidRPr="008C3FDB">
              <w:rPr>
                <w:sz w:val="24"/>
                <w:szCs w:val="24"/>
              </w:rPr>
              <w:t>V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</w:rPr>
            </w:pPr>
            <w:proofErr w:type="spellStart"/>
            <w:r w:rsidRPr="008C3FDB">
              <w:rPr>
                <w:sz w:val="24"/>
                <w:szCs w:val="24"/>
                <w:lang w:val="uk-UA"/>
              </w:rPr>
              <w:t>Дворянчиков</w:t>
            </w:r>
            <w:proofErr w:type="spellEnd"/>
            <w:r w:rsidRPr="008C3FDB">
              <w:rPr>
                <w:sz w:val="24"/>
                <w:szCs w:val="24"/>
                <w:lang w:val="uk-UA"/>
              </w:rPr>
              <w:t xml:space="preserve"> В.С.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85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 xml:space="preserve">Ільченко Артем </w:t>
            </w:r>
          </w:p>
        </w:tc>
        <w:tc>
          <w:tcPr>
            <w:tcW w:w="1701" w:type="dxa"/>
          </w:tcPr>
          <w:p w:rsidR="00EF0AC1" w:rsidRPr="009A1029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C3FDB">
              <w:rPr>
                <w:sz w:val="24"/>
                <w:szCs w:val="24"/>
                <w:lang w:val="uk-UA"/>
              </w:rPr>
              <w:t>Махлярчук</w:t>
            </w:r>
            <w:proofErr w:type="spellEnd"/>
            <w:r w:rsidRPr="008C3FDB">
              <w:rPr>
                <w:sz w:val="24"/>
                <w:szCs w:val="24"/>
                <w:lang w:val="uk-UA"/>
              </w:rPr>
              <w:t xml:space="preserve"> Т.А.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85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</w:rPr>
            </w:pPr>
            <w:proofErr w:type="spellStart"/>
            <w:r w:rsidRPr="008C3FDB">
              <w:rPr>
                <w:sz w:val="24"/>
                <w:szCs w:val="24"/>
                <w:lang w:val="uk-UA"/>
              </w:rPr>
              <w:t>Буряченко</w:t>
            </w:r>
            <w:proofErr w:type="spellEnd"/>
            <w:r w:rsidRPr="008C3FDB">
              <w:rPr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1701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</w:rPr>
            </w:pPr>
            <w:r w:rsidRPr="008C3FD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Махлярчук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Буряченко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1701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C3FDB">
              <w:rPr>
                <w:sz w:val="24"/>
                <w:szCs w:val="24"/>
                <w:lang w:val="uk-UA"/>
              </w:rPr>
              <w:t>Макодзеба</w:t>
            </w:r>
            <w:proofErr w:type="spellEnd"/>
            <w:r w:rsidRPr="008C3FDB">
              <w:rPr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 xml:space="preserve">Конкурс ім. П. </w:t>
            </w:r>
            <w:proofErr w:type="spellStart"/>
            <w:r w:rsidRPr="008C3FDB">
              <w:rPr>
                <w:sz w:val="24"/>
                <w:szCs w:val="24"/>
                <w:lang w:val="uk-UA"/>
              </w:rPr>
              <w:t>Яцика</w:t>
            </w:r>
            <w:proofErr w:type="spellEnd"/>
          </w:p>
        </w:tc>
        <w:tc>
          <w:tcPr>
            <w:tcW w:w="85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Алексєєв Михайло</w:t>
            </w:r>
          </w:p>
        </w:tc>
        <w:tc>
          <w:tcPr>
            <w:tcW w:w="1701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Слободянюк О.В.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 xml:space="preserve">Конкурс ім. П. </w:t>
            </w:r>
            <w:proofErr w:type="spellStart"/>
            <w:r w:rsidRPr="008C3FDB">
              <w:rPr>
                <w:sz w:val="24"/>
                <w:szCs w:val="24"/>
                <w:lang w:val="uk-UA"/>
              </w:rPr>
              <w:t>Яцика</w:t>
            </w:r>
            <w:proofErr w:type="spellEnd"/>
          </w:p>
        </w:tc>
        <w:tc>
          <w:tcPr>
            <w:tcW w:w="85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Казановський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1701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>Слободянюк О.В.</w:t>
            </w:r>
          </w:p>
        </w:tc>
      </w:tr>
      <w:tr w:rsidR="00EF0AC1" w:rsidRPr="008C3FDB" w:rsidTr="00DD7347">
        <w:tc>
          <w:tcPr>
            <w:tcW w:w="266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  <w:lang w:val="uk-UA"/>
              </w:rPr>
              <w:t xml:space="preserve">Конкурс ім. П. </w:t>
            </w:r>
            <w:proofErr w:type="spellStart"/>
            <w:r w:rsidRPr="008C3FDB">
              <w:rPr>
                <w:sz w:val="24"/>
                <w:szCs w:val="24"/>
                <w:lang w:val="uk-UA"/>
              </w:rPr>
              <w:t>Яцика</w:t>
            </w:r>
            <w:proofErr w:type="spellEnd"/>
          </w:p>
        </w:tc>
        <w:tc>
          <w:tcPr>
            <w:tcW w:w="850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Казановська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Аліса</w:t>
            </w:r>
          </w:p>
        </w:tc>
        <w:tc>
          <w:tcPr>
            <w:tcW w:w="1701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r w:rsidRPr="008C3FDB">
              <w:rPr>
                <w:sz w:val="24"/>
                <w:szCs w:val="24"/>
              </w:rPr>
              <w:t>V</w:t>
            </w:r>
            <w:r w:rsidRPr="008C3FDB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2375" w:type="dxa"/>
          </w:tcPr>
          <w:p w:rsidR="00EF0AC1" w:rsidRPr="008C3FDB" w:rsidRDefault="00EF0AC1" w:rsidP="00DD7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Миколюк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</w:tbl>
    <w:p w:rsidR="00EF0AC1" w:rsidRDefault="00EF0AC1" w:rsidP="00EF0AC1">
      <w:pPr>
        <w:ind w:left="360"/>
        <w:jc w:val="both"/>
        <w:rPr>
          <w:b/>
          <w:bCs/>
          <w:szCs w:val="28"/>
          <w:u w:val="single"/>
        </w:rPr>
      </w:pPr>
      <w:r>
        <w:rPr>
          <w:szCs w:val="28"/>
        </w:rPr>
        <w:t xml:space="preserve">   </w:t>
      </w:r>
      <w:r>
        <w:rPr>
          <w:b/>
          <w:bCs/>
          <w:szCs w:val="28"/>
          <w:u w:val="single"/>
        </w:rPr>
        <w:t xml:space="preserve">  </w:t>
      </w:r>
      <w:r w:rsidRPr="00EF0AC1">
        <w:rPr>
          <w:b/>
          <w:bCs/>
          <w:szCs w:val="28"/>
          <w:u w:val="single"/>
        </w:rPr>
        <w:t xml:space="preserve">ІХ. Виховна робота </w:t>
      </w:r>
    </w:p>
    <w:p w:rsidR="00EF0AC1" w:rsidRPr="00EF0AC1" w:rsidRDefault="00EF0AC1" w:rsidP="00EF0AC1">
      <w:pPr>
        <w:ind w:left="360"/>
        <w:jc w:val="both"/>
        <w:rPr>
          <w:szCs w:val="28"/>
        </w:rPr>
      </w:pPr>
    </w:p>
    <w:p w:rsidR="00020FF0" w:rsidRPr="008C3FDB" w:rsidRDefault="00EF0AC1" w:rsidP="00EF0AC1">
      <w:pPr>
        <w:jc w:val="both"/>
      </w:pPr>
      <w:r>
        <w:t xml:space="preserve">        </w:t>
      </w:r>
      <w:r w:rsidR="00020FF0" w:rsidRPr="008C3FDB">
        <w:t>У 202</w:t>
      </w:r>
      <w:r w:rsidR="00020FF0">
        <w:t>4</w:t>
      </w:r>
      <w:r w:rsidR="00020FF0" w:rsidRPr="008C3FDB">
        <w:t>-202</w:t>
      </w:r>
      <w:r w:rsidR="00020FF0">
        <w:t>5</w:t>
      </w:r>
      <w:r w:rsidR="00020FF0" w:rsidRPr="008C3FDB">
        <w:t xml:space="preserve"> виховна робота була спрямована на створення сприятливих умов для всебічного розвитку дітей на кожному з вікових етапів, їх адаптації в соціумі,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здорового способу життя 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</w:t>
      </w:r>
      <w:r w:rsidR="00020FF0" w:rsidRPr="008C3FDB">
        <w:lastRenderedPageBreak/>
        <w:t>правової культури, негативного ставлення до протиправних діянь, розвиток учнівського самоврядування, співпрацю з батьками, з закладами охорони здоров’я та громадськими організаціями.</w:t>
      </w:r>
    </w:p>
    <w:p w:rsidR="00020FF0" w:rsidRPr="008C3FDB" w:rsidRDefault="00020FF0" w:rsidP="00020FF0">
      <w:pPr>
        <w:ind w:firstLine="709"/>
        <w:jc w:val="both"/>
      </w:pPr>
      <w:r w:rsidRPr="008C3FDB">
        <w:t xml:space="preserve">Здобувачі освіти протягом року брали участь у творчих конкурсах, акціях, </w:t>
      </w:r>
      <w:proofErr w:type="spellStart"/>
      <w:r w:rsidRPr="008C3FDB">
        <w:t>флешмобах</w:t>
      </w:r>
      <w:proofErr w:type="spellEnd"/>
      <w:r w:rsidRPr="008C3FDB">
        <w:t xml:space="preserve"> та </w:t>
      </w:r>
      <w:proofErr w:type="spellStart"/>
      <w:r w:rsidRPr="008C3FDB">
        <w:t>проєктах</w:t>
      </w:r>
      <w:proofErr w:type="spellEnd"/>
      <w:r w:rsidRPr="008C3FDB">
        <w:t>, а саме:</w:t>
      </w:r>
    </w:p>
    <w:p w:rsidR="00020FF0" w:rsidRPr="008C3FDB" w:rsidRDefault="00020FF0" w:rsidP="00020FF0">
      <w:pPr>
        <w:pStyle w:val="aa"/>
        <w:numPr>
          <w:ilvl w:val="0"/>
          <w:numId w:val="16"/>
        </w:numPr>
        <w:contextualSpacing/>
        <w:jc w:val="both"/>
      </w:pPr>
      <w:r w:rsidRPr="008C3FDB">
        <w:t>Міжнародний урок Доброти</w:t>
      </w:r>
    </w:p>
    <w:p w:rsidR="00020FF0" w:rsidRPr="008C3FDB" w:rsidRDefault="00020FF0" w:rsidP="00020FF0">
      <w:pPr>
        <w:numPr>
          <w:ilvl w:val="0"/>
          <w:numId w:val="16"/>
        </w:numPr>
        <w:jc w:val="both"/>
        <w:rPr>
          <w:iCs/>
        </w:rPr>
      </w:pPr>
      <w:r w:rsidRPr="008C3FDB">
        <w:rPr>
          <w:iCs/>
        </w:rPr>
        <w:t>Акція «Збери пластикові криш</w:t>
      </w:r>
      <w:r w:rsidR="00926192">
        <w:rPr>
          <w:iCs/>
        </w:rPr>
        <w:t>е</w:t>
      </w:r>
      <w:r w:rsidRPr="008C3FDB">
        <w:rPr>
          <w:iCs/>
        </w:rPr>
        <w:t>чки»</w:t>
      </w:r>
    </w:p>
    <w:p w:rsidR="00020FF0" w:rsidRPr="008C3FDB" w:rsidRDefault="00020FF0" w:rsidP="00020FF0">
      <w:pPr>
        <w:numPr>
          <w:ilvl w:val="0"/>
          <w:numId w:val="16"/>
        </w:numPr>
        <w:jc w:val="both"/>
        <w:rPr>
          <w:iCs/>
        </w:rPr>
      </w:pPr>
      <w:r w:rsidRPr="008C3FDB">
        <w:rPr>
          <w:iCs/>
        </w:rPr>
        <w:t>Акція «Подарункова коробка для захисників та захисниць»</w:t>
      </w:r>
    </w:p>
    <w:p w:rsidR="00020FF0" w:rsidRPr="008C3FDB" w:rsidRDefault="00020FF0" w:rsidP="00020FF0">
      <w:pPr>
        <w:numPr>
          <w:ilvl w:val="0"/>
          <w:numId w:val="16"/>
        </w:numPr>
        <w:jc w:val="both"/>
        <w:rPr>
          <w:iCs/>
        </w:rPr>
      </w:pPr>
      <w:proofErr w:type="spellStart"/>
      <w:r>
        <w:rPr>
          <w:iCs/>
        </w:rPr>
        <w:t>Флешмоб</w:t>
      </w:r>
      <w:proofErr w:type="spellEnd"/>
      <w:r>
        <w:rPr>
          <w:iCs/>
        </w:rPr>
        <w:t xml:space="preserve"> до Олімпійського тижня спорту</w:t>
      </w:r>
    </w:p>
    <w:p w:rsidR="00020FF0" w:rsidRPr="008C3FDB" w:rsidRDefault="00020FF0" w:rsidP="00020FF0">
      <w:pPr>
        <w:pStyle w:val="aa"/>
        <w:numPr>
          <w:ilvl w:val="0"/>
          <w:numId w:val="16"/>
        </w:numPr>
        <w:contextualSpacing/>
        <w:jc w:val="both"/>
      </w:pPr>
      <w:r>
        <w:rPr>
          <w:color w:val="000000"/>
        </w:rPr>
        <w:t>Конкурс читців поезій та вокалістів «Зіркова мрія»</w:t>
      </w:r>
    </w:p>
    <w:p w:rsidR="00020FF0" w:rsidRDefault="00020FF0" w:rsidP="00020FF0">
      <w:pPr>
        <w:pStyle w:val="aa"/>
        <w:numPr>
          <w:ilvl w:val="0"/>
          <w:numId w:val="16"/>
        </w:numPr>
        <w:contextualSpacing/>
        <w:jc w:val="both"/>
      </w:pPr>
      <w:r w:rsidRPr="008C3FDB">
        <w:t>Конкурс читців «Кобзар та Україна»</w:t>
      </w:r>
    </w:p>
    <w:p w:rsidR="00020FF0" w:rsidRDefault="00020FF0" w:rsidP="00020FF0">
      <w:pPr>
        <w:pStyle w:val="aa"/>
        <w:numPr>
          <w:ilvl w:val="0"/>
          <w:numId w:val="16"/>
        </w:numPr>
        <w:contextualSpacing/>
        <w:jc w:val="both"/>
      </w:pPr>
      <w:r>
        <w:t>Фестиваль учительської та учнівської творчості «Проліски надії»</w:t>
      </w:r>
    </w:p>
    <w:p w:rsidR="00020FF0" w:rsidRPr="008C3FDB" w:rsidRDefault="00020FF0" w:rsidP="00020FF0">
      <w:pPr>
        <w:pStyle w:val="aa"/>
        <w:numPr>
          <w:ilvl w:val="0"/>
          <w:numId w:val="16"/>
        </w:numPr>
        <w:contextualSpacing/>
        <w:jc w:val="both"/>
      </w:pPr>
      <w:r>
        <w:t>Марафон «16 днів проти насилля»</w:t>
      </w:r>
    </w:p>
    <w:p w:rsidR="00020FF0" w:rsidRPr="008C3FDB" w:rsidRDefault="00020FF0" w:rsidP="00020FF0">
      <w:pPr>
        <w:pStyle w:val="aa"/>
        <w:numPr>
          <w:ilvl w:val="0"/>
          <w:numId w:val="16"/>
        </w:numPr>
        <w:contextualSpacing/>
        <w:jc w:val="both"/>
      </w:pPr>
      <w:r w:rsidRPr="008C3FDB">
        <w:t xml:space="preserve">Тиждень Європи – країна </w:t>
      </w:r>
      <w:r>
        <w:t>Великобританія</w:t>
      </w:r>
    </w:p>
    <w:p w:rsidR="00020FF0" w:rsidRDefault="00020FF0" w:rsidP="00020FF0">
      <w:pPr>
        <w:pStyle w:val="aa"/>
        <w:numPr>
          <w:ilvl w:val="0"/>
          <w:numId w:val="16"/>
        </w:numPr>
        <w:contextualSpacing/>
        <w:jc w:val="both"/>
      </w:pPr>
      <w:r w:rsidRPr="008C3FDB">
        <w:t>Всесвітній Тиж</w:t>
      </w:r>
      <w:r>
        <w:t>день грошей</w:t>
      </w:r>
    </w:p>
    <w:p w:rsidR="00020FF0" w:rsidRDefault="00020FF0" w:rsidP="00020FF0">
      <w:pPr>
        <w:pStyle w:val="aa"/>
        <w:numPr>
          <w:ilvl w:val="0"/>
          <w:numId w:val="16"/>
        </w:numPr>
        <w:contextualSpacing/>
        <w:jc w:val="both"/>
      </w:pPr>
      <w:r>
        <w:t>Тиждень безпеки дорожнього руху</w:t>
      </w:r>
    </w:p>
    <w:p w:rsidR="00020FF0" w:rsidRPr="008C3FDB" w:rsidRDefault="00020FF0" w:rsidP="00020FF0">
      <w:pPr>
        <w:pStyle w:val="aa"/>
        <w:numPr>
          <w:ilvl w:val="0"/>
          <w:numId w:val="16"/>
        </w:numPr>
        <w:contextualSpacing/>
        <w:jc w:val="both"/>
      </w:pPr>
      <w:r>
        <w:t xml:space="preserve">Тиждень </w:t>
      </w:r>
      <w:proofErr w:type="spellStart"/>
      <w:r>
        <w:t>безбар’єрності</w:t>
      </w:r>
      <w:proofErr w:type="spellEnd"/>
    </w:p>
    <w:p w:rsidR="00020FF0" w:rsidRPr="008C3FDB" w:rsidRDefault="00020FF0" w:rsidP="00020FF0">
      <w:pPr>
        <w:pStyle w:val="aa"/>
        <w:ind w:left="142"/>
        <w:jc w:val="both"/>
      </w:pPr>
      <w:r w:rsidRPr="008C3FDB">
        <w:t xml:space="preserve">      Виховна робота в закладі орієнтована на розвиток різних ключових </w:t>
      </w:r>
      <w:proofErr w:type="spellStart"/>
      <w:r w:rsidRPr="008C3FDB">
        <w:t>компетентностей</w:t>
      </w:r>
      <w:proofErr w:type="spellEnd"/>
      <w:r w:rsidRPr="008C3FDB">
        <w:t>:</w:t>
      </w:r>
    </w:p>
    <w:p w:rsidR="00020FF0" w:rsidRPr="008C3FDB" w:rsidRDefault="00020FF0" w:rsidP="00020FF0">
      <w:pPr>
        <w:pStyle w:val="aa"/>
        <w:numPr>
          <w:ilvl w:val="0"/>
          <w:numId w:val="15"/>
        </w:numPr>
        <w:contextualSpacing/>
        <w:jc w:val="both"/>
      </w:pPr>
      <w:r w:rsidRPr="008C3FDB">
        <w:t>Обізнаність та самовираження  у сфері культури: загальношкільні заходи «День знань», «День святого Миколая», «</w:t>
      </w:r>
      <w:r>
        <w:t>Новорічні розваги</w:t>
      </w:r>
      <w:r w:rsidRPr="008C3FDB">
        <w:t>», «День вишиванки», «Остан</w:t>
      </w:r>
      <w:r>
        <w:t>ній дзвінок», «Випускний вечір»</w:t>
      </w:r>
    </w:p>
    <w:p w:rsidR="00020FF0" w:rsidRPr="008C3FDB" w:rsidRDefault="00020FF0" w:rsidP="00020FF0">
      <w:pPr>
        <w:pStyle w:val="af1"/>
        <w:numPr>
          <w:ilvl w:val="0"/>
          <w:numId w:val="15"/>
        </w:numPr>
        <w:spacing w:before="0" w:beforeAutospacing="0" w:after="0" w:afterAutospacing="0"/>
        <w:rPr>
          <w:lang w:val="uk-UA" w:eastAsia="uk-UA"/>
        </w:rPr>
      </w:pPr>
      <w:r w:rsidRPr="008C3FDB">
        <w:rPr>
          <w:lang w:val="uk-UA"/>
        </w:rPr>
        <w:t xml:space="preserve">Соціальна та громадянська компетентність: </w:t>
      </w:r>
      <w:r w:rsidRPr="008C3FDB">
        <w:rPr>
          <w:rFonts w:eastAsiaTheme="minorEastAsia"/>
          <w:bCs/>
          <w:kern w:val="24"/>
          <w:lang w:val="uk-UA" w:eastAsia="uk-UA"/>
        </w:rPr>
        <w:t>Міжнародний день миру (ко</w:t>
      </w:r>
      <w:r>
        <w:rPr>
          <w:rFonts w:eastAsiaTheme="minorEastAsia"/>
          <w:bCs/>
          <w:kern w:val="24"/>
          <w:lang w:val="uk-UA" w:eastAsia="uk-UA"/>
        </w:rPr>
        <w:t>нкурс малюнків «Ми за мир»</w:t>
      </w:r>
      <w:r w:rsidRPr="008C3FDB">
        <w:rPr>
          <w:rFonts w:eastAsiaTheme="minorEastAsia"/>
          <w:bCs/>
          <w:kern w:val="24"/>
          <w:lang w:val="uk-UA" w:eastAsia="uk-UA"/>
        </w:rPr>
        <w:t xml:space="preserve">, </w:t>
      </w:r>
      <w:proofErr w:type="spellStart"/>
      <w:r w:rsidRPr="008C3FDB">
        <w:rPr>
          <w:rFonts w:eastAsiaTheme="minorEastAsia"/>
          <w:bCs/>
          <w:kern w:val="24"/>
          <w:lang w:val="uk-UA" w:eastAsia="uk-UA"/>
        </w:rPr>
        <w:t>флешмоб</w:t>
      </w:r>
      <w:proofErr w:type="spellEnd"/>
      <w:r w:rsidRPr="008C3FDB">
        <w:rPr>
          <w:rFonts w:eastAsiaTheme="minorEastAsia"/>
          <w:bCs/>
          <w:kern w:val="24"/>
          <w:lang w:val="uk-UA" w:eastAsia="uk-UA"/>
        </w:rPr>
        <w:t xml:space="preserve"> до Дня Гідності та свободи, День пам’яті </w:t>
      </w:r>
      <w:proofErr w:type="spellStart"/>
      <w:r w:rsidRPr="008C3FDB">
        <w:rPr>
          <w:rFonts w:eastAsiaTheme="minorEastAsia"/>
          <w:bCs/>
          <w:kern w:val="24"/>
          <w:lang w:val="uk-UA" w:eastAsia="uk-UA"/>
        </w:rPr>
        <w:t>жерт</w:t>
      </w:r>
      <w:proofErr w:type="spellEnd"/>
      <w:r w:rsidRPr="008C3FDB">
        <w:rPr>
          <w:rFonts w:eastAsiaTheme="minorEastAsia"/>
          <w:bCs/>
          <w:kern w:val="24"/>
          <w:lang w:val="uk-UA" w:eastAsia="uk-UA"/>
        </w:rPr>
        <w:t xml:space="preserve"> Голодомору, День соборності України, Всеукраїнський урок доброти, </w:t>
      </w:r>
      <w:r>
        <w:rPr>
          <w:rFonts w:eastAsiaTheme="minorEastAsia"/>
          <w:bCs/>
          <w:kern w:val="24"/>
          <w:lang w:val="uk-UA" w:eastAsia="uk-UA"/>
        </w:rPr>
        <w:t>1000 днів незламності</w:t>
      </w:r>
      <w:r w:rsidRPr="008C3FDB">
        <w:rPr>
          <w:rFonts w:eastAsiaTheme="minorEastAsia"/>
          <w:bCs/>
          <w:kern w:val="24"/>
          <w:lang w:val="uk-UA" w:eastAsia="uk-UA"/>
        </w:rPr>
        <w:t xml:space="preserve">, День єднання, День пам’яті Героїв Небесної Сотні, Міжнародний день рідної мови,Шевченківські дні, </w:t>
      </w:r>
      <w:r w:rsidRPr="008C3FDB">
        <w:rPr>
          <w:rFonts w:eastAsiaTheme="minorEastAsia"/>
          <w:color w:val="404040" w:themeColor="text1" w:themeTint="BF"/>
          <w:kern w:val="24"/>
          <w:lang w:val="uk-UA" w:eastAsia="uk-UA"/>
        </w:rPr>
        <w:t>Міжнародний День пам’яті Чорнобиля</w:t>
      </w:r>
      <w:r w:rsidRPr="008C3FDB">
        <w:rPr>
          <w:lang w:val="uk-UA" w:eastAsia="uk-UA"/>
        </w:rPr>
        <w:t xml:space="preserve">, </w:t>
      </w:r>
      <w:r w:rsidRPr="008C3FDB">
        <w:rPr>
          <w:rFonts w:eastAsiaTheme="minorEastAsia"/>
          <w:bCs/>
          <w:kern w:val="24"/>
          <w:lang w:val="uk-UA" w:eastAsia="uk-UA"/>
        </w:rPr>
        <w:t>День пам’яті та примирення;</w:t>
      </w:r>
    </w:p>
    <w:p w:rsidR="00020FF0" w:rsidRPr="008C3FDB" w:rsidRDefault="00020FF0" w:rsidP="00020FF0">
      <w:pPr>
        <w:pStyle w:val="af1"/>
        <w:numPr>
          <w:ilvl w:val="0"/>
          <w:numId w:val="15"/>
        </w:numPr>
        <w:spacing w:before="0" w:beforeAutospacing="0" w:after="0" w:afterAutospacing="0"/>
        <w:rPr>
          <w:lang w:val="uk-UA" w:eastAsia="uk-UA"/>
        </w:rPr>
      </w:pPr>
      <w:r w:rsidRPr="008C3FDB">
        <w:rPr>
          <w:rFonts w:eastAsiaTheme="minorEastAsia"/>
          <w:bCs/>
          <w:kern w:val="24"/>
          <w:lang w:val="uk-UA" w:eastAsia="uk-UA"/>
        </w:rPr>
        <w:t xml:space="preserve">Здоровий спосіб життя: Тиждень безпеки здобувачів освіти, Місячник ЦЗ, участь у Всеукраїнській </w:t>
      </w:r>
      <w:proofErr w:type="spellStart"/>
      <w:r w:rsidRPr="008C3FDB">
        <w:rPr>
          <w:rFonts w:eastAsiaTheme="minorEastAsia"/>
          <w:bCs/>
          <w:kern w:val="24"/>
          <w:lang w:val="uk-UA" w:eastAsia="uk-UA"/>
        </w:rPr>
        <w:t>онлайн-руханці</w:t>
      </w:r>
      <w:proofErr w:type="spellEnd"/>
      <w:r w:rsidRPr="008C3FDB">
        <w:rPr>
          <w:rFonts w:eastAsiaTheme="minorEastAsia"/>
          <w:bCs/>
          <w:kern w:val="24"/>
          <w:lang w:val="uk-UA" w:eastAsia="uk-UA"/>
        </w:rPr>
        <w:t>, День спорту, проведено заходи в рамках «16 днів проти насилля»;</w:t>
      </w:r>
    </w:p>
    <w:p w:rsidR="00835402" w:rsidRDefault="00020FF0" w:rsidP="00020FF0">
      <w:pPr>
        <w:pStyle w:val="af1"/>
        <w:numPr>
          <w:ilvl w:val="0"/>
          <w:numId w:val="15"/>
        </w:numPr>
        <w:spacing w:before="0" w:beforeAutospacing="0" w:after="0" w:afterAutospacing="0"/>
        <w:rPr>
          <w:lang w:val="uk-UA" w:eastAsia="uk-UA"/>
        </w:rPr>
      </w:pPr>
      <w:r w:rsidRPr="008C3FDB">
        <w:rPr>
          <w:lang w:val="uk-UA"/>
        </w:rPr>
        <w:t>Екологічна грамотність:</w:t>
      </w:r>
      <w:r w:rsidRPr="008C3FDB">
        <w:rPr>
          <w:rFonts w:eastAsiaTheme="minorEastAsia"/>
          <w:color w:val="404040" w:themeColor="text1" w:themeTint="BF"/>
          <w:kern w:val="24"/>
          <w:lang w:val="uk-UA"/>
        </w:rPr>
        <w:t xml:space="preserve"> </w:t>
      </w:r>
      <w:r w:rsidRPr="008C3FDB">
        <w:rPr>
          <w:rFonts w:eastAsiaTheme="minorEastAsia"/>
          <w:kern w:val="24"/>
          <w:lang w:val="uk-UA" w:eastAsia="uk-UA"/>
        </w:rPr>
        <w:t>Всесвітній день прибирання акція " Хай небо буде мирним, а Україна чистою!"</w:t>
      </w:r>
      <w:r w:rsidRPr="008C3FDB">
        <w:rPr>
          <w:rFonts w:eastAsiaTheme="minorEastAsia"/>
          <w:kern w:val="24"/>
          <w:lang w:val="uk-UA"/>
        </w:rPr>
        <w:t xml:space="preserve"> , </w:t>
      </w:r>
      <w:r w:rsidRPr="008C3FDB">
        <w:rPr>
          <w:rFonts w:eastAsiaTheme="minorEastAsia"/>
          <w:kern w:val="24"/>
          <w:lang w:val="uk-UA" w:eastAsia="uk-UA"/>
        </w:rPr>
        <w:t>щорічна акція з благоустрою пришкільної території,</w:t>
      </w:r>
      <w:r w:rsidRPr="008C3FDB">
        <w:rPr>
          <w:lang w:val="uk-UA" w:eastAsia="uk-UA"/>
        </w:rPr>
        <w:t xml:space="preserve"> </w:t>
      </w:r>
      <w:r w:rsidRPr="008C3FDB">
        <w:rPr>
          <w:lang w:val="uk-UA"/>
        </w:rPr>
        <w:t xml:space="preserve">озеленення території школи </w:t>
      </w:r>
      <w:proofErr w:type="spellStart"/>
      <w:r w:rsidRPr="008C3FDB">
        <w:rPr>
          <w:lang w:val="uk-UA"/>
        </w:rPr>
        <w:t>участиками</w:t>
      </w:r>
      <w:proofErr w:type="spellEnd"/>
      <w:r w:rsidRPr="008C3FDB">
        <w:rPr>
          <w:lang w:val="uk-UA"/>
        </w:rPr>
        <w:t xml:space="preserve"> гуртка «Паросток» (посаджено </w:t>
      </w:r>
      <w:r>
        <w:rPr>
          <w:lang w:val="uk-UA"/>
        </w:rPr>
        <w:t>троянди, посіяно квіти</w:t>
      </w:r>
      <w:r w:rsidRPr="008C3FDB">
        <w:rPr>
          <w:lang w:val="uk-UA"/>
        </w:rPr>
        <w:t>).</w:t>
      </w:r>
    </w:p>
    <w:p w:rsidR="00EF0AC1" w:rsidRPr="00020FF0" w:rsidRDefault="00EF0AC1" w:rsidP="00EF0AC1">
      <w:pPr>
        <w:pStyle w:val="af1"/>
        <w:spacing w:before="0" w:beforeAutospacing="0" w:after="0" w:afterAutospacing="0"/>
        <w:ind w:left="720"/>
        <w:rPr>
          <w:lang w:val="uk-UA" w:eastAsia="uk-UA"/>
        </w:rPr>
      </w:pPr>
    </w:p>
    <w:p w:rsidR="00A52016" w:rsidRPr="00582E9E" w:rsidRDefault="00A52016" w:rsidP="00A52016">
      <w:pPr>
        <w:ind w:firstLine="709"/>
        <w:jc w:val="both"/>
        <w:rPr>
          <w:szCs w:val="28"/>
        </w:rPr>
      </w:pPr>
      <w:r>
        <w:rPr>
          <w:b/>
          <w:bCs/>
          <w:i/>
          <w:iCs/>
          <w:szCs w:val="28"/>
          <w:u w:val="single"/>
        </w:rPr>
        <w:t xml:space="preserve">Х. </w:t>
      </w:r>
      <w:r w:rsidRPr="00582E9E">
        <w:rPr>
          <w:b/>
          <w:bCs/>
          <w:i/>
          <w:iCs/>
          <w:szCs w:val="28"/>
          <w:u w:val="single"/>
        </w:rPr>
        <w:t>Дотримання вимог охорони дитинства, техніки безпеки,</w:t>
      </w:r>
      <w:r w:rsidRPr="00582E9E">
        <w:rPr>
          <w:b/>
          <w:bCs/>
          <w:szCs w:val="28"/>
          <w:u w:val="single"/>
        </w:rPr>
        <w:t> </w:t>
      </w:r>
      <w:r w:rsidRPr="00582E9E">
        <w:rPr>
          <w:b/>
          <w:bCs/>
          <w:i/>
          <w:iCs/>
          <w:szCs w:val="28"/>
          <w:u w:val="single"/>
        </w:rPr>
        <w:t>санітарно – гігієнічних та протипожежних норм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> 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 xml:space="preserve">На виконання Закону України </w:t>
      </w:r>
      <w:proofErr w:type="spellStart"/>
      <w:r w:rsidRPr="00582E9E">
        <w:rPr>
          <w:szCs w:val="28"/>
        </w:rPr>
        <w:t>„Про</w:t>
      </w:r>
      <w:proofErr w:type="spellEnd"/>
      <w:r w:rsidRPr="00582E9E">
        <w:rPr>
          <w:szCs w:val="28"/>
        </w:rPr>
        <w:t xml:space="preserve"> охорону праці",  згідно з </w:t>
      </w:r>
      <w:proofErr w:type="spellStart"/>
      <w:r w:rsidRPr="00582E9E">
        <w:rPr>
          <w:szCs w:val="28"/>
        </w:rPr>
        <w:t> річним плано</w:t>
      </w:r>
      <w:proofErr w:type="spellEnd"/>
      <w:r w:rsidRPr="00582E9E">
        <w:rPr>
          <w:szCs w:val="28"/>
        </w:rPr>
        <w:t xml:space="preserve">м роботи та з метою попередження травматизму, створення безпечних умов навчання та праці у </w:t>
      </w:r>
      <w:r>
        <w:rPr>
          <w:szCs w:val="28"/>
        </w:rPr>
        <w:t>закладі</w:t>
      </w:r>
      <w:r w:rsidRPr="00582E9E">
        <w:rPr>
          <w:szCs w:val="28"/>
        </w:rPr>
        <w:t xml:space="preserve"> проводиться систематична робота.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 xml:space="preserve">При проведенні уроків фізики та хімії, інформатики, виконанні практичних та лабораторних робіт </w:t>
      </w:r>
      <w:proofErr w:type="spellStart"/>
      <w:r w:rsidRPr="00582E9E">
        <w:rPr>
          <w:szCs w:val="28"/>
        </w:rPr>
        <w:t>учителі-предметники</w:t>
      </w:r>
      <w:proofErr w:type="spellEnd"/>
      <w:r w:rsidRPr="00582E9E">
        <w:rPr>
          <w:szCs w:val="28"/>
        </w:rPr>
        <w:t xml:space="preserve"> регулярно здійснюють інструктаж з техніки безпеки на робочих місцях. Двічі на рік комісія з охорони праці проводить обстеження стану надійності закріплення спортивного обладнанн</w:t>
      </w:r>
      <w:r>
        <w:rPr>
          <w:szCs w:val="28"/>
        </w:rPr>
        <w:t xml:space="preserve">я на спортмайданчику </w:t>
      </w:r>
      <w:r w:rsidRPr="00582E9E">
        <w:rPr>
          <w:szCs w:val="28"/>
        </w:rPr>
        <w:t xml:space="preserve"> майданчику, про що складається  відповідний акт.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 xml:space="preserve">При проведенні позакласної роботи (конкурси, екскурсії) вчителі, які супроводжують учнів, відповідають за збереження життя і здоров'я дітей. Учням попередньо нагадуються правила дорожнього руху, правила поведінки у громадських місцях та дотримання техніки безпеки під час </w:t>
      </w:r>
      <w:r>
        <w:rPr>
          <w:szCs w:val="28"/>
        </w:rPr>
        <w:t xml:space="preserve">сигналу «Увага всім», під час </w:t>
      </w:r>
      <w:r w:rsidRPr="00582E9E">
        <w:rPr>
          <w:szCs w:val="28"/>
        </w:rPr>
        <w:t>подорожі.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 xml:space="preserve">Перед кожними канікулами класними керівниками та класоводами проводиться детальний інструктаж із правил дорожнього руху, поводження з </w:t>
      </w:r>
      <w:proofErr w:type="spellStart"/>
      <w:r w:rsidRPr="00582E9E">
        <w:rPr>
          <w:szCs w:val="28"/>
        </w:rPr>
        <w:t>електро-</w:t>
      </w:r>
      <w:proofErr w:type="spellEnd"/>
      <w:r w:rsidRPr="00582E9E">
        <w:rPr>
          <w:szCs w:val="28"/>
        </w:rPr>
        <w:t xml:space="preserve"> та газовими приладами, </w:t>
      </w:r>
      <w:proofErr w:type="spellStart"/>
      <w:r w:rsidRPr="00582E9E">
        <w:rPr>
          <w:szCs w:val="28"/>
        </w:rPr>
        <w:t>вибуховонебезпечними</w:t>
      </w:r>
      <w:proofErr w:type="spellEnd"/>
      <w:r w:rsidRPr="00582E9E">
        <w:rPr>
          <w:szCs w:val="28"/>
        </w:rPr>
        <w:t xml:space="preserve"> предметами, правил поведінки на воді (льоду) тощо.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>На виконання річного плану роботи з питань охорони праці та попередження травматизму протягом вересня кожного року: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lastRenderedPageBreak/>
        <w:t>1.   Оформляється  акт підготовки школи до нового навчального року.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>2.  Наказом по закладу призначаються відповідальні за роботу з охорони праці та безпеки життєдіяльності.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>3.  Створюється комісія з охорони праці та комісія з розслідування нещасних випадків.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>4.  На початку навчального року проводиться вступний інструктаж із техніки безпеки з реєстрацією його в журналі.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 xml:space="preserve">5.  У </w:t>
      </w:r>
      <w:r>
        <w:rPr>
          <w:szCs w:val="28"/>
        </w:rPr>
        <w:t>липні</w:t>
      </w:r>
      <w:r w:rsidRPr="00582E9E">
        <w:rPr>
          <w:szCs w:val="28"/>
        </w:rPr>
        <w:t xml:space="preserve">  кожен працівник проходить медичний огляд.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>На нарадах при завідувачу проводиться аналіз стану дотримання санітарно-гігієнічних вимог, дотримання законодавства з охорони праці.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>Створена комісія по протипожежній безпеці, розроблено план евакуації на випадок пожежі, має місце наочна агітація. Працівники дотримуються правил протипожежної безпеки. </w:t>
      </w:r>
    </w:p>
    <w:p w:rsidR="00A52016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 xml:space="preserve"> У відповідності з посадовими обов’язками, вимогами нормативних документів </w:t>
      </w:r>
      <w:proofErr w:type="spellStart"/>
      <w:r w:rsidRPr="00582E9E">
        <w:rPr>
          <w:szCs w:val="28"/>
        </w:rPr>
        <w:t>педпрацівники</w:t>
      </w:r>
      <w:proofErr w:type="spellEnd"/>
      <w:r w:rsidRPr="00582E9E">
        <w:rPr>
          <w:szCs w:val="28"/>
        </w:rPr>
        <w:t xml:space="preserve"> у своїй роботі дотримуються правил  педагогічної  етики  у спілкуванні  з дітьми, організації їх  навчання,  проведенні  виховної  роботи.  Проводиться   робота  по ознайомленню учнів з основними положеннями Конвенції про права дитини, забезпечуються відповідні безпечні умови навчання і праці, санітарно – гігієнічні вимоги під час проведення  </w:t>
      </w:r>
      <w:r>
        <w:rPr>
          <w:szCs w:val="28"/>
        </w:rPr>
        <w:t>освітнього</w:t>
      </w:r>
      <w:r w:rsidRPr="00582E9E">
        <w:rPr>
          <w:szCs w:val="28"/>
        </w:rPr>
        <w:t>  процесу, можливості  дітей харчуватись, отримувати необхідну медичну допомогу. Належні питання охорони праці і дотримання правил техніки безпеки контролюються адміністрацією школи, обговорюються на педраді, видаються накази. Проводиться місячник з охорони праці, 2 місячники безпеки дорожнього руху у вересні та березні навчального року.</w:t>
      </w:r>
    </w:p>
    <w:p w:rsidR="00A52016" w:rsidRPr="00582E9E" w:rsidRDefault="00A52016" w:rsidP="00A52016">
      <w:pPr>
        <w:ind w:firstLine="709"/>
        <w:jc w:val="both"/>
        <w:rPr>
          <w:szCs w:val="28"/>
        </w:rPr>
      </w:pPr>
      <w:r w:rsidRPr="00582E9E">
        <w:rPr>
          <w:szCs w:val="28"/>
        </w:rPr>
        <w:t> </w:t>
      </w:r>
    </w:p>
    <w:p w:rsidR="00A52016" w:rsidRDefault="00A52016" w:rsidP="00A52016">
      <w:pPr>
        <w:ind w:firstLine="709"/>
        <w:jc w:val="both"/>
        <w:rPr>
          <w:b/>
          <w:bCs/>
          <w:i/>
          <w:iCs/>
          <w:szCs w:val="28"/>
          <w:u w:val="single"/>
        </w:rPr>
      </w:pPr>
      <w:r>
        <w:rPr>
          <w:szCs w:val="28"/>
        </w:rPr>
        <w:t>ХІ.</w:t>
      </w:r>
      <w:r w:rsidRPr="00582E9E">
        <w:rPr>
          <w:szCs w:val="28"/>
        </w:rPr>
        <w:t> </w:t>
      </w:r>
      <w:r w:rsidRPr="00582E9E">
        <w:rPr>
          <w:b/>
          <w:bCs/>
          <w:i/>
          <w:iCs/>
          <w:szCs w:val="28"/>
          <w:u w:val="single"/>
        </w:rPr>
        <w:t>Дотримання правопорядку неповнолітніми та вжиті профілактичні заходи щодо попередження правопорушень із їх боку</w:t>
      </w:r>
    </w:p>
    <w:p w:rsidR="00A52016" w:rsidRPr="00BD4474" w:rsidRDefault="00A52016" w:rsidP="00A52016">
      <w:pPr>
        <w:ind w:firstLine="709"/>
        <w:jc w:val="both"/>
        <w:rPr>
          <w:szCs w:val="28"/>
        </w:rPr>
      </w:pPr>
    </w:p>
    <w:p w:rsidR="00AD1457" w:rsidRDefault="00A52016" w:rsidP="00AD1457">
      <w:pPr>
        <w:tabs>
          <w:tab w:val="left" w:pos="9088"/>
        </w:tabs>
        <w:ind w:right="-31" w:firstLine="540"/>
        <w:jc w:val="both"/>
      </w:pPr>
      <w:r w:rsidRPr="00582E9E">
        <w:rPr>
          <w:szCs w:val="28"/>
        </w:rPr>
        <w:t> </w:t>
      </w:r>
      <w:r w:rsidRPr="00BD4474">
        <w:rPr>
          <w:szCs w:val="28"/>
        </w:rPr>
        <w:t xml:space="preserve">З метою запобігання правопорушенням з боку </w:t>
      </w:r>
      <w:r>
        <w:rPr>
          <w:szCs w:val="28"/>
        </w:rPr>
        <w:t>здобувачів освіти</w:t>
      </w:r>
      <w:r w:rsidRPr="00BD4474">
        <w:rPr>
          <w:szCs w:val="28"/>
        </w:rPr>
        <w:t xml:space="preserve"> </w:t>
      </w:r>
      <w:r>
        <w:rPr>
          <w:szCs w:val="28"/>
        </w:rPr>
        <w:t>в</w:t>
      </w:r>
      <w:r w:rsidRPr="00582E9E">
        <w:rPr>
          <w:szCs w:val="28"/>
        </w:rPr>
        <w:t> </w:t>
      </w:r>
      <w:r w:rsidRPr="00BD4474">
        <w:rPr>
          <w:szCs w:val="28"/>
        </w:rPr>
        <w:t xml:space="preserve">школі постійно ведеться </w:t>
      </w:r>
      <w:proofErr w:type="spellStart"/>
      <w:r w:rsidRPr="00BD4474">
        <w:rPr>
          <w:szCs w:val="28"/>
        </w:rPr>
        <w:t>роз’яснююча</w:t>
      </w:r>
      <w:proofErr w:type="spellEnd"/>
      <w:r w:rsidRPr="00BD4474">
        <w:rPr>
          <w:szCs w:val="28"/>
        </w:rPr>
        <w:t xml:space="preserve"> профілактична робота класними керівниками,</w:t>
      </w:r>
      <w:r w:rsidRPr="00582E9E">
        <w:rPr>
          <w:szCs w:val="28"/>
        </w:rPr>
        <w:t> </w:t>
      </w:r>
      <w:r w:rsidRPr="00BD4474">
        <w:rPr>
          <w:szCs w:val="28"/>
        </w:rPr>
        <w:t xml:space="preserve"> адміністрацією,</w:t>
      </w:r>
      <w:r w:rsidRPr="00582E9E">
        <w:rPr>
          <w:szCs w:val="28"/>
        </w:rPr>
        <w:t> </w:t>
      </w:r>
      <w:r w:rsidRPr="00BD4474">
        <w:rPr>
          <w:szCs w:val="28"/>
        </w:rPr>
        <w:t xml:space="preserve"> членами</w:t>
      </w:r>
      <w:r w:rsidRPr="00582E9E">
        <w:rPr>
          <w:szCs w:val="28"/>
        </w:rPr>
        <w:t> </w:t>
      </w:r>
      <w:r w:rsidRPr="00BD4474">
        <w:rPr>
          <w:szCs w:val="28"/>
        </w:rPr>
        <w:t xml:space="preserve"> батьківського</w:t>
      </w:r>
      <w:r w:rsidRPr="00582E9E">
        <w:rPr>
          <w:szCs w:val="28"/>
        </w:rPr>
        <w:t> </w:t>
      </w:r>
      <w:r w:rsidRPr="00BD4474">
        <w:rPr>
          <w:szCs w:val="28"/>
        </w:rPr>
        <w:t xml:space="preserve"> комітету, членами </w:t>
      </w:r>
      <w:r>
        <w:rPr>
          <w:szCs w:val="28"/>
        </w:rPr>
        <w:t>учнівського самоврядування</w:t>
      </w:r>
      <w:r w:rsidRPr="00BD4474">
        <w:rPr>
          <w:szCs w:val="28"/>
        </w:rPr>
        <w:t>.</w:t>
      </w:r>
      <w:r>
        <w:t xml:space="preserve">  </w:t>
      </w:r>
      <w:r w:rsidRPr="00582E9E">
        <w:rPr>
          <w:szCs w:val="28"/>
        </w:rPr>
        <w:t xml:space="preserve">Поряд з цим належну профілактичну </w:t>
      </w:r>
      <w:proofErr w:type="spellStart"/>
      <w:r w:rsidRPr="00582E9E">
        <w:rPr>
          <w:szCs w:val="28"/>
        </w:rPr>
        <w:t>правоосвітню</w:t>
      </w:r>
      <w:proofErr w:type="spellEnd"/>
      <w:r w:rsidRPr="00582E9E">
        <w:rPr>
          <w:szCs w:val="28"/>
        </w:rPr>
        <w:t xml:space="preserve"> і виховну роботу проводять класні керівники,  адміні</w:t>
      </w:r>
      <w:r>
        <w:rPr>
          <w:szCs w:val="28"/>
        </w:rPr>
        <w:t>страція  школи</w:t>
      </w:r>
      <w:r w:rsidRPr="00582E9E">
        <w:rPr>
          <w:szCs w:val="28"/>
        </w:rPr>
        <w:t xml:space="preserve">. </w:t>
      </w:r>
      <w:proofErr w:type="spellStart"/>
      <w:r w:rsidR="00AD1457">
        <w:rPr>
          <w:color w:val="000000"/>
        </w:rPr>
        <w:t>Правовиховна</w:t>
      </w:r>
      <w:proofErr w:type="spellEnd"/>
      <w:r w:rsidR="00AD1457">
        <w:rPr>
          <w:color w:val="000000"/>
        </w:rPr>
        <w:t xml:space="preserve"> робота  </w:t>
      </w:r>
      <w:r w:rsidR="00AD1457">
        <w:rPr>
          <w:color w:val="000000"/>
        </w:rPr>
        <w:t xml:space="preserve"> здійснювалась через викладання курсу правознавства, проведення Тижня правових знань, під час якого проводились виховні години, бесіди з правової тематики. </w:t>
      </w:r>
    </w:p>
    <w:p w:rsidR="00A52016" w:rsidRPr="00582E9E" w:rsidRDefault="00AD1457" w:rsidP="00A5201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A52016" w:rsidRPr="00582E9E">
        <w:rPr>
          <w:szCs w:val="28"/>
        </w:rPr>
        <w:t xml:space="preserve">Питання дисципліни і порядку, дотримання норм учнівського життя, постійно піднімається як на класних, так і на загальношкільних батьківських зборах, </w:t>
      </w:r>
      <w:r w:rsidR="00A52016">
        <w:rPr>
          <w:szCs w:val="28"/>
        </w:rPr>
        <w:t>у</w:t>
      </w:r>
      <w:r w:rsidR="00A52016" w:rsidRPr="00582E9E">
        <w:rPr>
          <w:szCs w:val="28"/>
        </w:rPr>
        <w:t>чителі готують по даних питаннях лекції і вист</w:t>
      </w:r>
      <w:r w:rsidR="00A52016">
        <w:rPr>
          <w:szCs w:val="28"/>
        </w:rPr>
        <w:t xml:space="preserve">упають перед батьками на зборах. Раз на семестр </w:t>
      </w:r>
      <w:r w:rsidR="00A52016" w:rsidRPr="00582E9E">
        <w:rPr>
          <w:szCs w:val="28"/>
        </w:rPr>
        <w:t xml:space="preserve"> адміністрацією школи по проведених заходах, інформаціях класних керівників аналізується робота по виконанню законодавчих документів з питань </w:t>
      </w:r>
      <w:proofErr w:type="spellStart"/>
      <w:r w:rsidR="00A52016" w:rsidRPr="00582E9E">
        <w:rPr>
          <w:szCs w:val="28"/>
        </w:rPr>
        <w:t>правовиховної</w:t>
      </w:r>
      <w:proofErr w:type="spellEnd"/>
      <w:r w:rsidR="00A52016" w:rsidRPr="00582E9E">
        <w:rPr>
          <w:szCs w:val="28"/>
        </w:rPr>
        <w:t xml:space="preserve"> та </w:t>
      </w:r>
      <w:proofErr w:type="spellStart"/>
      <w:r w:rsidR="00A52016" w:rsidRPr="00582E9E">
        <w:rPr>
          <w:szCs w:val="28"/>
        </w:rPr>
        <w:t>правоосвітньої</w:t>
      </w:r>
      <w:proofErr w:type="spellEnd"/>
      <w:r w:rsidR="00A52016" w:rsidRPr="00582E9E">
        <w:rPr>
          <w:szCs w:val="28"/>
        </w:rPr>
        <w:t xml:space="preserve"> роботи та  її ре</w:t>
      </w:r>
      <w:r w:rsidR="00A52016">
        <w:rPr>
          <w:szCs w:val="28"/>
        </w:rPr>
        <w:t>зультативність</w:t>
      </w:r>
      <w:r w:rsidR="00A52016" w:rsidRPr="00582E9E">
        <w:rPr>
          <w:szCs w:val="28"/>
        </w:rPr>
        <w:t>.</w:t>
      </w:r>
      <w:r w:rsidR="00A52016" w:rsidRPr="00A52016">
        <w:t xml:space="preserve"> </w:t>
      </w:r>
      <w:r w:rsidR="00A52016">
        <w:t xml:space="preserve">Дане питання розглядається на </w:t>
      </w:r>
      <w:proofErr w:type="spellStart"/>
      <w:r w:rsidR="00A52016">
        <w:t>засіданн</w:t>
      </w:r>
      <w:r w:rsidR="00A52016">
        <w:rPr>
          <w:lang w:val="ru-RU"/>
        </w:rPr>
        <w:t>ях</w:t>
      </w:r>
      <w:proofErr w:type="spellEnd"/>
      <w:r w:rsidR="00A52016">
        <w:t xml:space="preserve">, </w:t>
      </w:r>
      <w:proofErr w:type="spellStart"/>
      <w:r w:rsidR="00A52016">
        <w:rPr>
          <w:lang w:val="ru-RU"/>
        </w:rPr>
        <w:t>нарадах</w:t>
      </w:r>
      <w:proofErr w:type="spellEnd"/>
      <w:r w:rsidR="00A52016">
        <w:rPr>
          <w:lang w:val="ru-RU"/>
        </w:rPr>
        <w:t>,</w:t>
      </w:r>
      <w:r w:rsidR="00A52016">
        <w:t xml:space="preserve"> ведеться </w:t>
      </w:r>
      <w:proofErr w:type="spellStart"/>
      <w:r w:rsidR="00A52016">
        <w:t>індивідуальн</w:t>
      </w:r>
      <w:proofErr w:type="spellEnd"/>
      <w:r w:rsidR="00A52016">
        <w:rPr>
          <w:lang w:val="ru-RU"/>
        </w:rPr>
        <w:t>а</w:t>
      </w:r>
      <w:r w:rsidR="00A52016">
        <w:t xml:space="preserve"> робот</w:t>
      </w:r>
      <w:r w:rsidR="00A52016">
        <w:rPr>
          <w:lang w:val="ru-RU"/>
        </w:rPr>
        <w:t>а</w:t>
      </w:r>
      <w:r w:rsidR="00A52016">
        <w:t xml:space="preserve"> з батьками учнів, які не відвідують уроки без поважних причин.</w:t>
      </w:r>
    </w:p>
    <w:p w:rsidR="00A52016" w:rsidRDefault="00A52016" w:rsidP="00A52016">
      <w:pPr>
        <w:ind w:firstLine="709"/>
        <w:jc w:val="both"/>
        <w:rPr>
          <w:szCs w:val="28"/>
        </w:rPr>
      </w:pPr>
      <w:r>
        <w:rPr>
          <w:szCs w:val="28"/>
        </w:rPr>
        <w:t>Заклад</w:t>
      </w:r>
      <w:r w:rsidRPr="00582E9E">
        <w:rPr>
          <w:szCs w:val="28"/>
        </w:rPr>
        <w:t xml:space="preserve"> підтримує зв’язок з питань </w:t>
      </w:r>
      <w:proofErr w:type="spellStart"/>
      <w:r w:rsidRPr="00582E9E">
        <w:rPr>
          <w:szCs w:val="28"/>
        </w:rPr>
        <w:t>правовиховання</w:t>
      </w:r>
      <w:proofErr w:type="spellEnd"/>
      <w:r w:rsidRPr="00582E9E">
        <w:rPr>
          <w:szCs w:val="28"/>
        </w:rPr>
        <w:t>, попередження  жорстокості та насильст</w:t>
      </w:r>
      <w:r>
        <w:rPr>
          <w:szCs w:val="28"/>
        </w:rPr>
        <w:t>ва з </w:t>
      </w:r>
      <w:r w:rsidRPr="00582E9E">
        <w:rPr>
          <w:szCs w:val="28"/>
        </w:rPr>
        <w:t xml:space="preserve"> правоохоронними органами.</w:t>
      </w:r>
    </w:p>
    <w:p w:rsidR="00A52016" w:rsidRPr="00BD4474" w:rsidRDefault="00A52016" w:rsidP="00A52016">
      <w:pPr>
        <w:ind w:firstLine="709"/>
        <w:jc w:val="both"/>
        <w:rPr>
          <w:szCs w:val="28"/>
        </w:rPr>
      </w:pPr>
    </w:p>
    <w:p w:rsidR="00835402" w:rsidRDefault="00A52016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XІІ.</w:t>
      </w:r>
      <w:r w:rsidR="00876789">
        <w:rPr>
          <w:b/>
          <w:color w:val="000000"/>
        </w:rPr>
        <w:t xml:space="preserve"> </w:t>
      </w:r>
      <w:r>
        <w:rPr>
          <w:b/>
          <w:bCs/>
          <w:i/>
          <w:iCs/>
          <w:szCs w:val="28"/>
          <w:u w:val="single"/>
        </w:rPr>
        <w:t xml:space="preserve">Висвітлення роботи закладу в ЗМІ </w:t>
      </w:r>
    </w:p>
    <w:p w:rsidR="00835402" w:rsidRDefault="00876789">
      <w:pPr>
        <w:widowControl w:val="0"/>
        <w:shd w:val="clear" w:color="auto" w:fill="FFFFFF"/>
        <w:ind w:firstLine="708"/>
      </w:pPr>
      <w:r>
        <w:t>П</w:t>
      </w:r>
      <w:r>
        <w:rPr>
          <w:color w:val="000000"/>
        </w:rPr>
        <w:t>ідготовлено ряд статей і за</w:t>
      </w:r>
      <w:r w:rsidR="00A52016">
        <w:rPr>
          <w:color w:val="000000"/>
        </w:rPr>
        <w:t xml:space="preserve">міток  про освітній та виховний процес здобувачів освіти протягом року, які </w:t>
      </w:r>
      <w:r w:rsidR="00D22F25">
        <w:rPr>
          <w:color w:val="000000"/>
        </w:rPr>
        <w:t xml:space="preserve"> розміщено на сайті закладу та у групі ф</w:t>
      </w:r>
      <w:r w:rsidR="00AD1457">
        <w:rPr>
          <w:color w:val="000000"/>
        </w:rPr>
        <w:t>і</w:t>
      </w:r>
      <w:r w:rsidR="00D22F25">
        <w:rPr>
          <w:color w:val="000000"/>
        </w:rPr>
        <w:t>лії</w:t>
      </w:r>
      <w:r>
        <w:rPr>
          <w:color w:val="000000"/>
        </w:rPr>
        <w:t xml:space="preserve"> у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>.</w:t>
      </w:r>
    </w:p>
    <w:p w:rsidR="00AD1457" w:rsidRDefault="00AD1457">
      <w:pPr>
        <w:ind w:firstLine="708"/>
        <w:jc w:val="both"/>
      </w:pPr>
      <w:bookmarkStart w:id="0" w:name="_GoBack"/>
      <w:bookmarkEnd w:id="0"/>
    </w:p>
    <w:sectPr w:rsidR="00AD1457" w:rsidSect="00020FF0">
      <w:pgSz w:w="11906" w:h="16838"/>
      <w:pgMar w:top="709" w:right="991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536"/>
    <w:multiLevelType w:val="multilevel"/>
    <w:tmpl w:val="5DBEAA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413C3D"/>
    <w:multiLevelType w:val="multilevel"/>
    <w:tmpl w:val="50E034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105D"/>
    <w:multiLevelType w:val="hybridMultilevel"/>
    <w:tmpl w:val="3C20FA8C"/>
    <w:lvl w:ilvl="0" w:tplc="6EB0E12E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E1A0B"/>
    <w:multiLevelType w:val="multilevel"/>
    <w:tmpl w:val="B73048A0"/>
    <w:lvl w:ilvl="0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310F65"/>
    <w:multiLevelType w:val="hybridMultilevel"/>
    <w:tmpl w:val="40E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C7677"/>
    <w:multiLevelType w:val="multilevel"/>
    <w:tmpl w:val="1180D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E5E7D"/>
    <w:multiLevelType w:val="hybridMultilevel"/>
    <w:tmpl w:val="CED6A2D2"/>
    <w:lvl w:ilvl="0" w:tplc="F2DA56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821C70"/>
    <w:multiLevelType w:val="multilevel"/>
    <w:tmpl w:val="3CA296D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E5D46"/>
    <w:multiLevelType w:val="multilevel"/>
    <w:tmpl w:val="0B92528C"/>
    <w:lvl w:ilvl="0">
      <w:numFmt w:val="bullet"/>
      <w:lvlText w:val="-"/>
      <w:lvlJc w:val="left"/>
      <w:pPr>
        <w:ind w:left="1638" w:hanging="92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C12947"/>
    <w:multiLevelType w:val="multilevel"/>
    <w:tmpl w:val="9B7A3936"/>
    <w:lvl w:ilvl="0">
      <w:start w:val="1"/>
      <w:numFmt w:val="decimal"/>
      <w:lvlText w:val="%1."/>
      <w:lvlJc w:val="left"/>
      <w:pPr>
        <w:ind w:left="82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58B90A3A"/>
    <w:multiLevelType w:val="multilevel"/>
    <w:tmpl w:val="F7C84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C4035"/>
    <w:multiLevelType w:val="multilevel"/>
    <w:tmpl w:val="FC9EF9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C01D2D"/>
    <w:multiLevelType w:val="multilevel"/>
    <w:tmpl w:val="F094FAC2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2F94832"/>
    <w:multiLevelType w:val="multilevel"/>
    <w:tmpl w:val="F1141D06"/>
    <w:lvl w:ilvl="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E21B72"/>
    <w:multiLevelType w:val="hybridMultilevel"/>
    <w:tmpl w:val="1262BC38"/>
    <w:lvl w:ilvl="0" w:tplc="4518F55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C55BB"/>
    <w:multiLevelType w:val="multilevel"/>
    <w:tmpl w:val="75049ABC"/>
    <w:lvl w:ilvl="0">
      <w:start w:val="6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55A3F39"/>
    <w:multiLevelType w:val="hybridMultilevel"/>
    <w:tmpl w:val="59BCF690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5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13"/>
  </w:num>
  <w:num w:numId="12">
    <w:abstractNumId w:val="11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35402"/>
    <w:rsid w:val="00020D02"/>
    <w:rsid w:val="00020FF0"/>
    <w:rsid w:val="00025C18"/>
    <w:rsid w:val="0002644A"/>
    <w:rsid w:val="000309CD"/>
    <w:rsid w:val="00047FD6"/>
    <w:rsid w:val="000506DE"/>
    <w:rsid w:val="00054555"/>
    <w:rsid w:val="00057646"/>
    <w:rsid w:val="000629C6"/>
    <w:rsid w:val="000633F9"/>
    <w:rsid w:val="00077B8C"/>
    <w:rsid w:val="00087CBE"/>
    <w:rsid w:val="00097466"/>
    <w:rsid w:val="000F77AA"/>
    <w:rsid w:val="000F7927"/>
    <w:rsid w:val="00107FBE"/>
    <w:rsid w:val="00121601"/>
    <w:rsid w:val="0012490E"/>
    <w:rsid w:val="00133008"/>
    <w:rsid w:val="00160502"/>
    <w:rsid w:val="00164851"/>
    <w:rsid w:val="00173719"/>
    <w:rsid w:val="00191A6F"/>
    <w:rsid w:val="001931FA"/>
    <w:rsid w:val="00197D79"/>
    <w:rsid w:val="001A39CC"/>
    <w:rsid w:val="001A5FC2"/>
    <w:rsid w:val="001C4850"/>
    <w:rsid w:val="001D28AE"/>
    <w:rsid w:val="001E1704"/>
    <w:rsid w:val="001E205D"/>
    <w:rsid w:val="001E2ED2"/>
    <w:rsid w:val="001E7284"/>
    <w:rsid w:val="00210D93"/>
    <w:rsid w:val="0021271F"/>
    <w:rsid w:val="002317F0"/>
    <w:rsid w:val="00231A11"/>
    <w:rsid w:val="00251D70"/>
    <w:rsid w:val="00254DF8"/>
    <w:rsid w:val="00256F66"/>
    <w:rsid w:val="00257680"/>
    <w:rsid w:val="00262C21"/>
    <w:rsid w:val="00280F19"/>
    <w:rsid w:val="002868FD"/>
    <w:rsid w:val="00293035"/>
    <w:rsid w:val="002A606A"/>
    <w:rsid w:val="002B3354"/>
    <w:rsid w:val="002D5F50"/>
    <w:rsid w:val="002E34A9"/>
    <w:rsid w:val="002F7D52"/>
    <w:rsid w:val="0031023E"/>
    <w:rsid w:val="00311255"/>
    <w:rsid w:val="0031750C"/>
    <w:rsid w:val="0032323A"/>
    <w:rsid w:val="0032520E"/>
    <w:rsid w:val="00342441"/>
    <w:rsid w:val="003656C8"/>
    <w:rsid w:val="003718E4"/>
    <w:rsid w:val="00397952"/>
    <w:rsid w:val="003A2823"/>
    <w:rsid w:val="003B465F"/>
    <w:rsid w:val="003C09F2"/>
    <w:rsid w:val="003C214C"/>
    <w:rsid w:val="003C2FF7"/>
    <w:rsid w:val="003C57A6"/>
    <w:rsid w:val="003C657C"/>
    <w:rsid w:val="003D053D"/>
    <w:rsid w:val="003D1451"/>
    <w:rsid w:val="003E5F40"/>
    <w:rsid w:val="003F0802"/>
    <w:rsid w:val="003F6334"/>
    <w:rsid w:val="004232D9"/>
    <w:rsid w:val="00432274"/>
    <w:rsid w:val="00461E32"/>
    <w:rsid w:val="00476F93"/>
    <w:rsid w:val="00477582"/>
    <w:rsid w:val="004808D7"/>
    <w:rsid w:val="0048346D"/>
    <w:rsid w:val="0048620B"/>
    <w:rsid w:val="0049584F"/>
    <w:rsid w:val="00497099"/>
    <w:rsid w:val="00497C01"/>
    <w:rsid w:val="004A6EA6"/>
    <w:rsid w:val="004B72DF"/>
    <w:rsid w:val="004C2B99"/>
    <w:rsid w:val="004D1C7C"/>
    <w:rsid w:val="004E3A0C"/>
    <w:rsid w:val="004E6D99"/>
    <w:rsid w:val="0050092E"/>
    <w:rsid w:val="00502E60"/>
    <w:rsid w:val="00511339"/>
    <w:rsid w:val="005148E6"/>
    <w:rsid w:val="0051639A"/>
    <w:rsid w:val="005257C4"/>
    <w:rsid w:val="00531975"/>
    <w:rsid w:val="00541E1E"/>
    <w:rsid w:val="00544F71"/>
    <w:rsid w:val="005564DF"/>
    <w:rsid w:val="0056724B"/>
    <w:rsid w:val="005677BF"/>
    <w:rsid w:val="00583BE8"/>
    <w:rsid w:val="005842FB"/>
    <w:rsid w:val="005878A0"/>
    <w:rsid w:val="00592C82"/>
    <w:rsid w:val="00595D6D"/>
    <w:rsid w:val="005977F5"/>
    <w:rsid w:val="005A23A5"/>
    <w:rsid w:val="005A3AA3"/>
    <w:rsid w:val="005C223E"/>
    <w:rsid w:val="005C6492"/>
    <w:rsid w:val="005D419D"/>
    <w:rsid w:val="005D48D2"/>
    <w:rsid w:val="005E0F26"/>
    <w:rsid w:val="005E57DE"/>
    <w:rsid w:val="0060025E"/>
    <w:rsid w:val="00605AAB"/>
    <w:rsid w:val="006408AD"/>
    <w:rsid w:val="00654339"/>
    <w:rsid w:val="00655227"/>
    <w:rsid w:val="00655234"/>
    <w:rsid w:val="006655FC"/>
    <w:rsid w:val="00677E34"/>
    <w:rsid w:val="00687D41"/>
    <w:rsid w:val="006D7C41"/>
    <w:rsid w:val="006F1BC8"/>
    <w:rsid w:val="006F306F"/>
    <w:rsid w:val="006F6FCD"/>
    <w:rsid w:val="00703576"/>
    <w:rsid w:val="00710FC7"/>
    <w:rsid w:val="0071792B"/>
    <w:rsid w:val="00732E7B"/>
    <w:rsid w:val="0074466C"/>
    <w:rsid w:val="00746ADB"/>
    <w:rsid w:val="00751AE4"/>
    <w:rsid w:val="007B4946"/>
    <w:rsid w:val="007B4EF4"/>
    <w:rsid w:val="007D2212"/>
    <w:rsid w:val="007D5223"/>
    <w:rsid w:val="007E2F2B"/>
    <w:rsid w:val="007F060B"/>
    <w:rsid w:val="007F3631"/>
    <w:rsid w:val="00801BE5"/>
    <w:rsid w:val="00804AA3"/>
    <w:rsid w:val="00805C47"/>
    <w:rsid w:val="008101D0"/>
    <w:rsid w:val="00815193"/>
    <w:rsid w:val="0082346F"/>
    <w:rsid w:val="00831237"/>
    <w:rsid w:val="008327DC"/>
    <w:rsid w:val="00835402"/>
    <w:rsid w:val="00846231"/>
    <w:rsid w:val="00852E4E"/>
    <w:rsid w:val="00857026"/>
    <w:rsid w:val="0086064F"/>
    <w:rsid w:val="00861B9B"/>
    <w:rsid w:val="00876789"/>
    <w:rsid w:val="00885310"/>
    <w:rsid w:val="008A2614"/>
    <w:rsid w:val="008B4303"/>
    <w:rsid w:val="008B5C34"/>
    <w:rsid w:val="008C5180"/>
    <w:rsid w:val="008E596A"/>
    <w:rsid w:val="0090199D"/>
    <w:rsid w:val="009170CF"/>
    <w:rsid w:val="00926192"/>
    <w:rsid w:val="009316F1"/>
    <w:rsid w:val="00934861"/>
    <w:rsid w:val="00936A86"/>
    <w:rsid w:val="00945D77"/>
    <w:rsid w:val="00954F4B"/>
    <w:rsid w:val="009579D9"/>
    <w:rsid w:val="00963D7F"/>
    <w:rsid w:val="009741E3"/>
    <w:rsid w:val="0098539D"/>
    <w:rsid w:val="00986971"/>
    <w:rsid w:val="00990882"/>
    <w:rsid w:val="00992D58"/>
    <w:rsid w:val="009A18C4"/>
    <w:rsid w:val="009B204E"/>
    <w:rsid w:val="009D3BAF"/>
    <w:rsid w:val="009D62F1"/>
    <w:rsid w:val="009E0759"/>
    <w:rsid w:val="009E4227"/>
    <w:rsid w:val="009E745F"/>
    <w:rsid w:val="009F387B"/>
    <w:rsid w:val="00A00D68"/>
    <w:rsid w:val="00A032F1"/>
    <w:rsid w:val="00A05AA5"/>
    <w:rsid w:val="00A155C7"/>
    <w:rsid w:val="00A25EB8"/>
    <w:rsid w:val="00A32AC7"/>
    <w:rsid w:val="00A437F9"/>
    <w:rsid w:val="00A46CF3"/>
    <w:rsid w:val="00A50CA6"/>
    <w:rsid w:val="00A52016"/>
    <w:rsid w:val="00A53804"/>
    <w:rsid w:val="00A64183"/>
    <w:rsid w:val="00A764BB"/>
    <w:rsid w:val="00A841A4"/>
    <w:rsid w:val="00A90543"/>
    <w:rsid w:val="00A91DD5"/>
    <w:rsid w:val="00AA1ED8"/>
    <w:rsid w:val="00AC0B66"/>
    <w:rsid w:val="00AC2048"/>
    <w:rsid w:val="00AC5A31"/>
    <w:rsid w:val="00AD1457"/>
    <w:rsid w:val="00AD3239"/>
    <w:rsid w:val="00AF58BA"/>
    <w:rsid w:val="00B12587"/>
    <w:rsid w:val="00B20F2C"/>
    <w:rsid w:val="00B26070"/>
    <w:rsid w:val="00B45691"/>
    <w:rsid w:val="00B60372"/>
    <w:rsid w:val="00B63ADD"/>
    <w:rsid w:val="00BA4305"/>
    <w:rsid w:val="00BA6BF4"/>
    <w:rsid w:val="00BC360E"/>
    <w:rsid w:val="00BD2784"/>
    <w:rsid w:val="00BF425F"/>
    <w:rsid w:val="00BF452E"/>
    <w:rsid w:val="00BF4EEE"/>
    <w:rsid w:val="00BF6921"/>
    <w:rsid w:val="00C036BB"/>
    <w:rsid w:val="00C07556"/>
    <w:rsid w:val="00C11ACB"/>
    <w:rsid w:val="00C22083"/>
    <w:rsid w:val="00C44966"/>
    <w:rsid w:val="00C7208F"/>
    <w:rsid w:val="00C7635D"/>
    <w:rsid w:val="00C772FC"/>
    <w:rsid w:val="00C81A3E"/>
    <w:rsid w:val="00C8456D"/>
    <w:rsid w:val="00C9025A"/>
    <w:rsid w:val="00C93323"/>
    <w:rsid w:val="00CB7BAA"/>
    <w:rsid w:val="00CB7EED"/>
    <w:rsid w:val="00CB7FA9"/>
    <w:rsid w:val="00CC129C"/>
    <w:rsid w:val="00CC14AA"/>
    <w:rsid w:val="00CE4EFB"/>
    <w:rsid w:val="00CF0C52"/>
    <w:rsid w:val="00D077D8"/>
    <w:rsid w:val="00D22392"/>
    <w:rsid w:val="00D22F25"/>
    <w:rsid w:val="00D23403"/>
    <w:rsid w:val="00D5290E"/>
    <w:rsid w:val="00D54D32"/>
    <w:rsid w:val="00D723C0"/>
    <w:rsid w:val="00D80F69"/>
    <w:rsid w:val="00D81376"/>
    <w:rsid w:val="00D90772"/>
    <w:rsid w:val="00D9103B"/>
    <w:rsid w:val="00DA17F8"/>
    <w:rsid w:val="00DA5FE6"/>
    <w:rsid w:val="00DB223F"/>
    <w:rsid w:val="00DC50A9"/>
    <w:rsid w:val="00DC6873"/>
    <w:rsid w:val="00DD2146"/>
    <w:rsid w:val="00DE3653"/>
    <w:rsid w:val="00DE430B"/>
    <w:rsid w:val="00DE63F6"/>
    <w:rsid w:val="00E03FFE"/>
    <w:rsid w:val="00E05CBE"/>
    <w:rsid w:val="00E265B5"/>
    <w:rsid w:val="00E37485"/>
    <w:rsid w:val="00E37A08"/>
    <w:rsid w:val="00E463FF"/>
    <w:rsid w:val="00E55D74"/>
    <w:rsid w:val="00E6416B"/>
    <w:rsid w:val="00E732D5"/>
    <w:rsid w:val="00E738B2"/>
    <w:rsid w:val="00E85755"/>
    <w:rsid w:val="00E9758E"/>
    <w:rsid w:val="00EB741C"/>
    <w:rsid w:val="00EB74A9"/>
    <w:rsid w:val="00EB7979"/>
    <w:rsid w:val="00EC7104"/>
    <w:rsid w:val="00ED08C8"/>
    <w:rsid w:val="00ED21C6"/>
    <w:rsid w:val="00EE415B"/>
    <w:rsid w:val="00EF0AC1"/>
    <w:rsid w:val="00F13AD3"/>
    <w:rsid w:val="00F1611A"/>
    <w:rsid w:val="00F1722D"/>
    <w:rsid w:val="00F32A42"/>
    <w:rsid w:val="00F44E27"/>
    <w:rsid w:val="00F521D7"/>
    <w:rsid w:val="00F52208"/>
    <w:rsid w:val="00F608D4"/>
    <w:rsid w:val="00F804AA"/>
    <w:rsid w:val="00F84DA6"/>
    <w:rsid w:val="00F90781"/>
    <w:rsid w:val="00FA1547"/>
    <w:rsid w:val="00FA2931"/>
    <w:rsid w:val="00FA385E"/>
    <w:rsid w:val="00FA64A6"/>
    <w:rsid w:val="00FB09AC"/>
    <w:rsid w:val="00FB585A"/>
    <w:rsid w:val="00FC55BC"/>
    <w:rsid w:val="00FD3BA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9A"/>
    <w:rPr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0A429A"/>
    <w:pPr>
      <w:keepNext/>
      <w:outlineLvl w:val="0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29A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42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11"/>
    <w:next w:val="11"/>
    <w:rsid w:val="0083540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8354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8354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35402"/>
  </w:style>
  <w:style w:type="table" w:customStyle="1" w:styleId="TableNormal">
    <w:name w:val="Table Normal"/>
    <w:rsid w:val="00835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83540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rsid w:val="000A429A"/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0A429A"/>
    <w:rPr>
      <w:rFonts w:ascii="Times New Roman" w:eastAsia="Calibri" w:hAnsi="Times New Roman" w:cs="Times New Roman"/>
      <w:b/>
      <w:b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0A429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rsid w:val="000A429A"/>
    <w:pPr>
      <w:ind w:firstLine="708"/>
      <w:jc w:val="both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0A429A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rsid w:val="000A429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0A429A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8">
    <w:name w:val="page number"/>
    <w:uiPriority w:val="99"/>
    <w:rsid w:val="000A429A"/>
    <w:rPr>
      <w:rFonts w:cs="Times New Roman"/>
    </w:rPr>
  </w:style>
  <w:style w:type="table" w:styleId="a9">
    <w:name w:val="Table Grid"/>
    <w:basedOn w:val="a1"/>
    <w:uiPriority w:val="39"/>
    <w:rsid w:val="000A429A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A429A"/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0A429A"/>
    <w:pPr>
      <w:ind w:left="708"/>
    </w:pPr>
  </w:style>
  <w:style w:type="paragraph" w:styleId="ab">
    <w:name w:val="footnote text"/>
    <w:basedOn w:val="a"/>
    <w:link w:val="ac"/>
    <w:uiPriority w:val="99"/>
    <w:semiHidden/>
    <w:rsid w:val="000A429A"/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0A429A"/>
    <w:rPr>
      <w:rFonts w:ascii="Calibri" w:eastAsia="Calibri" w:hAnsi="Calibri" w:cs="Calibri"/>
      <w:sz w:val="20"/>
      <w:szCs w:val="20"/>
      <w:lang w:val="en-US" w:eastAsia="ru-RU"/>
    </w:rPr>
  </w:style>
  <w:style w:type="paragraph" w:styleId="ad">
    <w:name w:val="Body Text"/>
    <w:basedOn w:val="a"/>
    <w:link w:val="ae"/>
    <w:uiPriority w:val="99"/>
    <w:rsid w:val="000A429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A429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">
    <w:name w:val="Абзац списка1"/>
    <w:basedOn w:val="a"/>
    <w:uiPriority w:val="99"/>
    <w:rsid w:val="000A42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">
    <w:name w:val="Hyperlink"/>
    <w:uiPriority w:val="99"/>
    <w:rsid w:val="000A429A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0A429A"/>
    <w:rPr>
      <w:rFonts w:ascii="Calibri" w:hAnsi="Calibri"/>
      <w:lang w:eastAsia="uk-UA"/>
    </w:rPr>
  </w:style>
  <w:style w:type="character" w:customStyle="1" w:styleId="14">
    <w:name w:val="Текст1 Знак"/>
    <w:link w:val="15"/>
    <w:uiPriority w:val="99"/>
    <w:semiHidden/>
    <w:locked/>
    <w:rsid w:val="000A429A"/>
    <w:rPr>
      <w:rFonts w:ascii="Book Antiqua" w:hAnsi="Book Antiqua"/>
      <w:lang w:val="uk-UA"/>
    </w:rPr>
  </w:style>
  <w:style w:type="paragraph" w:customStyle="1" w:styleId="15">
    <w:name w:val="Текст1"/>
    <w:link w:val="14"/>
    <w:uiPriority w:val="99"/>
    <w:semiHidden/>
    <w:qFormat/>
    <w:rsid w:val="000A429A"/>
    <w:pPr>
      <w:ind w:firstLine="454"/>
      <w:jc w:val="both"/>
    </w:pPr>
    <w:rPr>
      <w:rFonts w:ascii="Book Antiqua" w:hAnsi="Book Antiqua"/>
    </w:rPr>
  </w:style>
  <w:style w:type="character" w:customStyle="1" w:styleId="24">
    <w:name w:val="Заголовок №2 (4)_"/>
    <w:link w:val="240"/>
    <w:rsid w:val="000A429A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0A429A"/>
    <w:pPr>
      <w:shd w:val="clear" w:color="auto" w:fill="FFFFFF"/>
      <w:spacing w:line="0" w:lineRule="atLeast"/>
      <w:outlineLvl w:val="1"/>
    </w:pPr>
    <w:rPr>
      <w:rFonts w:ascii="Century Gothic" w:eastAsia="Century Gothic" w:hAnsi="Century Gothic" w:cs="Century Gothic"/>
      <w:sz w:val="27"/>
      <w:szCs w:val="27"/>
      <w:lang w:val="ru-RU" w:eastAsia="en-US"/>
    </w:rPr>
  </w:style>
  <w:style w:type="paragraph" w:styleId="af1">
    <w:name w:val="Normal (Web)"/>
    <w:basedOn w:val="a"/>
    <w:uiPriority w:val="99"/>
    <w:unhideWhenUsed/>
    <w:rsid w:val="000A429A"/>
    <w:pPr>
      <w:spacing w:before="100" w:beforeAutospacing="1" w:after="100" w:afterAutospacing="1"/>
    </w:pPr>
    <w:rPr>
      <w:lang w:val="ru-RU" w:eastAsia="ru-RU"/>
    </w:rPr>
  </w:style>
  <w:style w:type="paragraph" w:styleId="af2">
    <w:name w:val="footer"/>
    <w:basedOn w:val="a"/>
    <w:link w:val="af3"/>
    <w:uiPriority w:val="99"/>
    <w:semiHidden/>
    <w:unhideWhenUsed/>
    <w:rsid w:val="000A429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A429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Strong"/>
    <w:uiPriority w:val="22"/>
    <w:qFormat/>
    <w:rsid w:val="000A429A"/>
    <w:rPr>
      <w:b/>
      <w:bCs/>
    </w:rPr>
  </w:style>
  <w:style w:type="character" w:customStyle="1" w:styleId="docdata">
    <w:name w:val="docdata"/>
    <w:aliases w:val="docy,v5,2926,baiaagaaboqcaaadhwkaaawvcqaaaaaaaaaaaaaaaaaaaaaaaaaaaaaaaaaaaaaaaaaaaaaaaaaaaaaaaaaaaaaaaaaaaaaaaaaaaaaaaaaaaaaaaaaaaaaaaaaaaaaaaaaaaaaaaaaaaaaaaaaaaaaaaaaaaaaaaaaaaaaaaaaaaaaaaaaaaaaaaaaaaaaaaaaaaaaaaaaaaaaaaaaaaaaaaaaaaaaaaaaaaaaa"/>
    <w:rsid w:val="000A429A"/>
  </w:style>
  <w:style w:type="paragraph" w:customStyle="1" w:styleId="1842">
    <w:name w:val="1842"/>
    <w:aliases w:val="baiaagaaboqcaaadswuaaavzbqaaaaaaaaaaaaaaaaaaaaaaaaaaaaaaaaaaaaaaaaaaaaaaaaaaaaaaaaaaaaaaaaaaaaaaaaaaaaaaaaaaaaaaaaaaaaaaaaaaaaaaaaaaaaaaaaaaaaaaaaaaaaaaaaaaaaaaaaaaaaaaaaaaaaaaaaaaaaaaaaaaaaaaaaaaaaaaaaaaaaaaaaaaaaaaaaaaaaaaaaaaaaaa"/>
    <w:basedOn w:val="a"/>
    <w:rsid w:val="000A429A"/>
    <w:pPr>
      <w:spacing w:before="100" w:beforeAutospacing="1" w:after="100" w:afterAutospacing="1"/>
    </w:pPr>
    <w:rPr>
      <w:lang w:val="ru-RU" w:eastAsia="ru-RU"/>
    </w:rPr>
  </w:style>
  <w:style w:type="paragraph" w:customStyle="1" w:styleId="1938">
    <w:name w:val="1938"/>
    <w:aliases w:val="baiaagaaboqcaaadqwuaaaw5bqaaaaaaaaaaaaaaaaaaaaaaaaaaaaaaaaaaaaaaaaaaaaaaaaaaaaaaaaaaaaaaaaaaaaaaaaaaaaaaaaaaaaaaaaaaaaaaaaaaaaaaaaaaaaaaaaaaaaaaaaaaaaaaaaaaaaaaaaaaaaaaaaaaaaaaaaaaaaaaaaaaaaaaaaaaaaaaaaaaaaaaaaaaaaaaaaaaaaaaaaaaaaaa"/>
    <w:basedOn w:val="a"/>
    <w:rsid w:val="000A429A"/>
    <w:pPr>
      <w:spacing w:before="100" w:beforeAutospacing="1" w:after="100" w:afterAutospacing="1"/>
    </w:pPr>
    <w:rPr>
      <w:lang w:val="ru-RU" w:eastAsia="ru-RU"/>
    </w:rPr>
  </w:style>
  <w:style w:type="character" w:styleId="af5">
    <w:name w:val="Emphasis"/>
    <w:basedOn w:val="a0"/>
    <w:qFormat/>
    <w:rsid w:val="000A429A"/>
    <w:rPr>
      <w:i/>
      <w:iCs/>
    </w:rPr>
  </w:style>
  <w:style w:type="table" w:customStyle="1" w:styleId="7">
    <w:name w:val="Сітка таблиці7"/>
    <w:basedOn w:val="a1"/>
    <w:next w:val="a9"/>
    <w:uiPriority w:val="59"/>
    <w:rsid w:val="000A429A"/>
    <w:rPr>
      <w:rFonts w:ascii="Calibri" w:eastAsia="Calibri" w:hAnsi="Calibri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A25E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25E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f8">
    <w:name w:val="Subtitle"/>
    <w:basedOn w:val="11"/>
    <w:next w:val="11"/>
    <w:rsid w:val="00835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835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835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835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835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83540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83540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58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amwVeoMbeORJ0zszaPNQKRA4GQ==">AMUW2mXgjmk8CV/vK/nwDibH/0VSgufL4rUwAe7tY3afcJ/20U9UO4OoSJBV7NP78ZqaPkf0t4/MJpR5++7l1KCR+QlT91LlZhXivd/hQWjkSxQqaJJSDFn/lB74cg7ex8YYbyYTyFc+H73CJZY3gt6g7qABrBNsTPQyU5txWohCDU8NcV/9oMyAuxqg1wLtJffI9d3SIBLfQseTE907lOM9I9nnl2GGWT1O8cFcobSJdBD/VQYEj+lioad5+w7bfjoTyOdzsNQ3WdB5/A8C4ebyN0KHqRhB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17908</Words>
  <Characters>10209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2023-05-31T11:28:00Z</cp:lastPrinted>
  <dcterms:created xsi:type="dcterms:W3CDTF">2023-06-26T10:51:00Z</dcterms:created>
  <dcterms:modified xsi:type="dcterms:W3CDTF">2025-07-30T18:52:00Z</dcterms:modified>
</cp:coreProperties>
</file>