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4E5" w:rsidRPr="002344E5" w:rsidRDefault="002344E5" w:rsidP="002344E5">
      <w:pPr>
        <w:spacing w:after="0" w:line="240" w:lineRule="auto"/>
        <w:rPr>
          <w:rFonts w:ascii="Times New Roman" w:eastAsia="Times New Roman" w:hAnsi="Times New Roman" w:cs="Times New Roman"/>
          <w:color w:val="212121"/>
          <w:sz w:val="28"/>
          <w:szCs w:val="28"/>
          <w:lang w:val="uk-UA" w:eastAsia="uk-UA"/>
        </w:rPr>
      </w:pPr>
    </w:p>
    <w:p w:rsidR="002344E5" w:rsidRPr="002344E5" w:rsidRDefault="002344E5" w:rsidP="002344E5">
      <w:pPr>
        <w:spacing w:after="0" w:line="240" w:lineRule="auto"/>
        <w:jc w:val="right"/>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Додаток 3</w:t>
      </w:r>
    </w:p>
    <w:p w:rsidR="002344E5" w:rsidRPr="002344E5" w:rsidRDefault="002344E5" w:rsidP="002344E5">
      <w:pPr>
        <w:spacing w:after="0" w:line="240" w:lineRule="auto"/>
        <w:jc w:val="right"/>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до наказу по школі</w:t>
      </w:r>
    </w:p>
    <w:p w:rsidR="002344E5" w:rsidRPr="002344E5" w:rsidRDefault="002344E5" w:rsidP="002344E5">
      <w:pPr>
        <w:spacing w:after="0" w:line="240" w:lineRule="auto"/>
        <w:jc w:val="right"/>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 xml:space="preserve">від 11.01.2021 № </w:t>
      </w:r>
    </w:p>
    <w:p w:rsidR="002344E5" w:rsidRPr="002344E5" w:rsidRDefault="002344E5" w:rsidP="002344E5">
      <w:pPr>
        <w:spacing w:after="0" w:line="295" w:lineRule="atLeast"/>
        <w:jc w:val="center"/>
        <w:outlineLvl w:val="0"/>
        <w:rPr>
          <w:rFonts w:ascii="Times New Roman" w:eastAsia="Times New Roman" w:hAnsi="Times New Roman" w:cs="Times New Roman"/>
          <w:b/>
          <w:kern w:val="36"/>
          <w:sz w:val="28"/>
          <w:szCs w:val="28"/>
          <w:lang w:val="uk-UA" w:eastAsia="uk-UA"/>
        </w:rPr>
      </w:pPr>
      <w:bookmarkStart w:id="0" w:name="_GoBack"/>
      <w:r w:rsidRPr="002344E5">
        <w:rPr>
          <w:rFonts w:ascii="Times New Roman" w:eastAsia="Times New Roman" w:hAnsi="Times New Roman" w:cs="Times New Roman"/>
          <w:b/>
          <w:bCs/>
          <w:kern w:val="36"/>
          <w:sz w:val="28"/>
          <w:szCs w:val="28"/>
          <w:lang w:val="uk-UA" w:eastAsia="uk-UA"/>
        </w:rPr>
        <w:t xml:space="preserve">П О Л О Ж Е Н </w:t>
      </w:r>
      <w:proofErr w:type="spellStart"/>
      <w:r w:rsidRPr="002344E5">
        <w:rPr>
          <w:rFonts w:ascii="Times New Roman" w:eastAsia="Times New Roman" w:hAnsi="Times New Roman" w:cs="Times New Roman"/>
          <w:b/>
          <w:bCs/>
          <w:kern w:val="36"/>
          <w:sz w:val="28"/>
          <w:szCs w:val="28"/>
          <w:lang w:val="uk-UA" w:eastAsia="uk-UA"/>
        </w:rPr>
        <w:t>Н</w:t>
      </w:r>
      <w:proofErr w:type="spellEnd"/>
      <w:r w:rsidRPr="002344E5">
        <w:rPr>
          <w:rFonts w:ascii="Times New Roman" w:eastAsia="Times New Roman" w:hAnsi="Times New Roman" w:cs="Times New Roman"/>
          <w:b/>
          <w:bCs/>
          <w:kern w:val="36"/>
          <w:sz w:val="28"/>
          <w:szCs w:val="28"/>
          <w:lang w:val="uk-UA" w:eastAsia="uk-UA"/>
        </w:rPr>
        <w:t xml:space="preserve"> Я</w:t>
      </w:r>
      <w:r w:rsidRPr="002344E5">
        <w:rPr>
          <w:rFonts w:ascii="Times New Roman" w:eastAsia="Times New Roman" w:hAnsi="Times New Roman" w:cs="Times New Roman"/>
          <w:b/>
          <w:kern w:val="36"/>
          <w:sz w:val="28"/>
          <w:szCs w:val="28"/>
          <w:lang w:val="uk-UA" w:eastAsia="uk-UA"/>
        </w:rPr>
        <w:br/>
        <w:t>про порядок розгляду письмових звернень громадян</w:t>
      </w:r>
      <w:r w:rsidRPr="002344E5">
        <w:rPr>
          <w:rFonts w:ascii="Times New Roman" w:eastAsia="Times New Roman" w:hAnsi="Times New Roman" w:cs="Times New Roman"/>
          <w:b/>
          <w:bCs/>
          <w:color w:val="424242"/>
          <w:sz w:val="28"/>
          <w:szCs w:val="28"/>
          <w:lang w:val="uk-UA" w:eastAsia="uk-UA"/>
        </w:rPr>
        <w:t xml:space="preserve"> та письмових звернень засобами електронного зв’язку</w:t>
      </w:r>
    </w:p>
    <w:p w:rsidR="002344E5" w:rsidRPr="002344E5" w:rsidRDefault="002344E5" w:rsidP="002344E5">
      <w:pPr>
        <w:spacing w:after="0" w:line="295" w:lineRule="atLeast"/>
        <w:jc w:val="center"/>
        <w:outlineLvl w:val="1"/>
        <w:rPr>
          <w:rFonts w:ascii="Times New Roman" w:eastAsia="Times New Roman" w:hAnsi="Times New Roman" w:cs="Times New Roman"/>
          <w:sz w:val="28"/>
          <w:szCs w:val="28"/>
          <w:lang w:val="uk-UA" w:eastAsia="uk-UA"/>
        </w:rPr>
      </w:pPr>
      <w:r w:rsidRPr="002344E5">
        <w:rPr>
          <w:rFonts w:ascii="Times New Roman" w:eastAsia="Times New Roman" w:hAnsi="Times New Roman" w:cs="Times New Roman"/>
          <w:b/>
          <w:sz w:val="28"/>
          <w:szCs w:val="28"/>
          <w:lang w:val="uk-UA" w:eastAsia="uk-UA"/>
        </w:rPr>
        <w:t>у КЗ «</w:t>
      </w:r>
      <w:proofErr w:type="spellStart"/>
      <w:r w:rsidRPr="002344E5">
        <w:rPr>
          <w:rFonts w:ascii="Times New Roman" w:eastAsia="Times New Roman" w:hAnsi="Times New Roman" w:cs="Times New Roman"/>
          <w:b/>
          <w:sz w:val="28"/>
          <w:szCs w:val="28"/>
          <w:lang w:val="uk-UA" w:eastAsia="uk-UA"/>
        </w:rPr>
        <w:t>Корніївська</w:t>
      </w:r>
      <w:proofErr w:type="spellEnd"/>
      <w:r w:rsidRPr="002344E5">
        <w:rPr>
          <w:rFonts w:ascii="Times New Roman" w:eastAsia="Times New Roman" w:hAnsi="Times New Roman" w:cs="Times New Roman"/>
          <w:b/>
          <w:sz w:val="28"/>
          <w:szCs w:val="28"/>
          <w:lang w:val="uk-UA" w:eastAsia="uk-UA"/>
        </w:rPr>
        <w:t xml:space="preserve"> загальноосвітня школа І-ІІІ ступенів»</w:t>
      </w:r>
      <w:r w:rsidRPr="002344E5">
        <w:rPr>
          <w:rFonts w:ascii="Times New Roman" w:eastAsia="Times New Roman" w:hAnsi="Times New Roman" w:cs="Times New Roman"/>
          <w:sz w:val="28"/>
          <w:szCs w:val="28"/>
          <w:lang w:val="uk-UA" w:eastAsia="uk-UA"/>
        </w:rPr>
        <w:t xml:space="preserve"> </w:t>
      </w:r>
    </w:p>
    <w:bookmarkEnd w:id="0"/>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 Розгляд письмових звернень громадян у КЗ «</w:t>
      </w:r>
      <w:proofErr w:type="spellStart"/>
      <w:r w:rsidRPr="002344E5">
        <w:rPr>
          <w:rFonts w:ascii="Times New Roman" w:eastAsia="Times New Roman" w:hAnsi="Times New Roman" w:cs="Times New Roman"/>
          <w:color w:val="212121"/>
          <w:sz w:val="28"/>
          <w:szCs w:val="28"/>
          <w:lang w:val="uk-UA" w:eastAsia="uk-UA"/>
        </w:rPr>
        <w:t>Корніївська</w:t>
      </w:r>
      <w:proofErr w:type="spellEnd"/>
      <w:r w:rsidRPr="002344E5">
        <w:rPr>
          <w:rFonts w:ascii="Times New Roman" w:eastAsia="Times New Roman" w:hAnsi="Times New Roman" w:cs="Times New Roman"/>
          <w:color w:val="212121"/>
          <w:sz w:val="28"/>
          <w:szCs w:val="28"/>
          <w:lang w:val="uk-UA" w:eastAsia="uk-UA"/>
        </w:rPr>
        <w:t xml:space="preserve"> загальноосвітня школа І-ІІІ ступенів» здійснюється відповідно до Закону України «Про звернення громадян» зі змінами, Указу Президента України від 07.02.2008 №109/2008 «Про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яка затверджена постановою Кабінету Міністрів України від 14.04.1997 №348 зі змінами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2. Письмове звернення надсилається поштою або передається громадянином до закладу особисто або через уповноважену ним особу, повноваження якої оформлені відповідно до законодавства. Письмове звернення також може бути надіслане з використанням мережі Інтернет, засобів електронного зв’язку (електронне звернення).</w:t>
      </w:r>
    </w:p>
    <w:p w:rsidR="002344E5" w:rsidRPr="002344E5" w:rsidRDefault="002344E5" w:rsidP="002344E5">
      <w:pPr>
        <w:spacing w:after="0"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Письмові звернення засобами електронного зв’язку надсилаються на електронну пошту школи</w:t>
      </w:r>
      <w:hyperlink r:id="rId4" w:history="1">
        <w:r w:rsidRPr="002344E5">
          <w:rPr>
            <w:rFonts w:ascii="Times New Roman" w:eastAsia="Times New Roman" w:hAnsi="Times New Roman" w:cs="Times New Roman"/>
            <w:color w:val="0563C1"/>
            <w:sz w:val="28"/>
            <w:szCs w:val="28"/>
            <w:u w:val="single"/>
            <w:lang w:val="en-US" w:eastAsia="uk-UA"/>
          </w:rPr>
          <w:t>korneevka</w:t>
        </w:r>
        <w:r w:rsidRPr="002344E5">
          <w:rPr>
            <w:rFonts w:ascii="Times New Roman" w:eastAsia="Times New Roman" w:hAnsi="Times New Roman" w:cs="Times New Roman"/>
            <w:color w:val="0563C1"/>
            <w:sz w:val="28"/>
            <w:szCs w:val="28"/>
            <w:u w:val="single"/>
            <w:lang w:val="uk-UA" w:eastAsia="uk-UA"/>
          </w:rPr>
          <w:t>2012@ukr.net</w:t>
        </w:r>
      </w:hyperlink>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3.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4. Звернення, оформлене без дотримання зазначених вимог, в якому не викладено зміст питання, або суть його є незрозумілою, повертається заявнику з відповідними роз’ясненнями не пізніш як через десять днів від дня його надходження.</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5. Письмове звернення без зазначення місця проживання, не підписане автором (авторами), а також таке, з якого неможливо встановити авторство, визнається анонімним і розгляду не підлягає.</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lastRenderedPageBreak/>
        <w:t>6. Звернення, що надійшли до школи, реєструються особою, відповідальною за організацію діловодства за зверненнями громадян, облік письмових пропозицій (зауважень), заяв (клопотань) і скарг громадян, у день надходження та передаються на розгляд директору школи.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7. Реєстрація звернень здійснюється відповідно до вимог Інструкції з діловодства за зверненнями громадян в органах державної влади і місцевого самоврядування, об'єднаннях громадян, на підприємствах, в установах, організаціях незалежно від форм власності, в засобах масової інформації, затвердженої постановою Кабінету Міністрів України від 14.04.1997 № 348 зі змінами. В школі застосовується журнальна форма обліку реєстрації пропозицій, заяв і скарг.</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Письмові звернення, що надійшли засобами електронного зв’язку, роздруковуються та реєструються як письмові звернення, в журналі реєстрації звернень громадян, отриманих засобами електронного зв’язку.</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8. Письмові звернення Героїв Радянського Союзу, Героїв України, Героїв Соціалістичної Праці, інвалідів Великої Вітчизняної війни, жінок, яким присвоєно почесне звання України «Мати-героїня», розглядаються першочергово директором школи особисто.</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9. Директор школи у триденний термін розглядає письмові звернення громадян та дає виконавцям відповідні доручення з вирішення порушених питань, про що робиться запис у журналі реєстрації письмових звернень громадян.</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10. Відповідно до резолюцій директора школи забезпечується направлення звернень відповідальним виконавцям протягом робочого дня.</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11. Звернення, в яких порушені питання, що не входять до повноважень школи, пересилаються за належністю відповідному органу в термін, що не перевищує 5 днів з моменту реєстрації, про що повідомляється автору звернення.</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12. Не розглядаються повторні звернення від одного і того ж громадянина з одного і того ж питання, якщо перше вирішено по суті. Рішення про припинення розгляду такого звернення приймає директор школи, про що повідомляється особі, яка подала звернення, в термін не більше 5 днів з дня надходження повторного звернення.</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13. Звернення, які потребують подання інформації про результати розгляду до вищих органів виконавчої влади беруться на контроль особою, яка відповідає за організацію обліку письмових заяв, скарг, звернень громадян. На першому аркуші звернення ставиться «Контроль».</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14. Відповідальність за своєчасний та якісний розгляд звернень, надання письмової відповіді заявнику несуть посадові особи, яким доручено розгляд звернень. На письмове звернення заявнику обов’язково надається письмова відповідь за особистим підписом директора школи.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За бажанням заявника письмова відповідь на звернення може бути направлена на адресу електронної пошти заявника. Відповідь надсилається у сканованому вигляді із зазначенням усіх необхідних реквізитів.</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Відповідь на письмове звернення, подане в електронній формі, надається з урахуванням вимог Закону України «Про захист персональних даних»</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15. Звернення розглядаються і вирішуються у термін не більше одного місяця від дня їх надходження, а ті, які не потребують додаткового вивчення, - невідкладно, але не пізніше п'ятнадцяти днів від дня їх отримання. Якщо в місячний термін вирішити порушені у зверненні питання неможливо, директор школи встановлює необхідний термін для його розгляду, про що повідомляється особі, яка подала звернення. При цьому загальний термін вирішення питань, порушених у зверненні, не може перевищувати сорока п'яти днів.</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16. Рішення про зняття звернень з контролю приймає директор школи шляхом накладання резолюції «До справи» на інформації про результати розгляду звернення або шляхом надання відповіді заявнику за особистим підписом. Рішення про необхідність додаткового контролю за розглядом звернення до остаточного вирішення питання приймає директор школи.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18. Особа, відповідальна за роботу з організації обліку письмових заяв, скарг, звернень громадян, здійснює контроль за дотриманням термінів розгляду звернень, у разі необхідності інформує про порушення термінів розгляду директора школи.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19. Директор школи, який відповідає за аналітично-методичну роботу зі зверненнями громадян, щорічно готує аналітичні матеріали про розгляд письмових звернень громадян в школі.</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20. Пропозиції, заяви і скарги громадян після їх вирішення з усіма документами щодо їх розгляду і вирішення повертаються особі, яка відповідає за діловодство за пропозиціями, заявами і скаргами, для централізованого формування справи.</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Формування і зберігання справ у виконавців забороняється.</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21. Термін зберігання документів за пропозиціями, заявами і скаргами складає 5 років.</w:t>
      </w:r>
    </w:p>
    <w:p w:rsidR="002344E5" w:rsidRPr="002344E5" w:rsidRDefault="002344E5" w:rsidP="002344E5">
      <w:pPr>
        <w:spacing w:after="295" w:line="240" w:lineRule="auto"/>
        <w:rPr>
          <w:rFonts w:ascii="Times New Roman" w:eastAsia="Times New Roman" w:hAnsi="Times New Roman" w:cs="Times New Roman"/>
          <w:color w:val="212121"/>
          <w:sz w:val="28"/>
          <w:szCs w:val="28"/>
          <w:lang w:val="uk-UA" w:eastAsia="uk-UA"/>
        </w:rPr>
      </w:pPr>
      <w:r w:rsidRPr="002344E5">
        <w:rPr>
          <w:rFonts w:ascii="Times New Roman" w:eastAsia="Times New Roman" w:hAnsi="Times New Roman" w:cs="Times New Roman"/>
          <w:color w:val="212121"/>
          <w:sz w:val="28"/>
          <w:szCs w:val="28"/>
          <w:lang w:val="uk-UA" w:eastAsia="uk-UA"/>
        </w:rPr>
        <w:t>Після закінчення п’ятирічного терміну зберігання звернення громадян та документи щодо їх розгляду підлягають знищенню у порядку, встановленому чинним законодавством.</w:t>
      </w:r>
    </w:p>
    <w:p w:rsidR="00D238F6" w:rsidRPr="002344E5" w:rsidRDefault="00D238F6">
      <w:pPr>
        <w:rPr>
          <w:lang w:val="uk-UA"/>
        </w:rPr>
      </w:pPr>
    </w:p>
    <w:sectPr w:rsidR="00D238F6" w:rsidRPr="002344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4E5"/>
    <w:rsid w:val="002344E5"/>
    <w:rsid w:val="00D238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8EFB50-4165-4501-8370-74981D1BA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orneevka2012@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1041</Words>
  <Characters>5937</Characters>
  <Application>Microsoft Office Word</Application>
  <DocSecurity>0</DocSecurity>
  <Lines>49</Lines>
  <Paragraphs>13</Paragraphs>
  <ScaleCrop>false</ScaleCrop>
  <Company/>
  <LinksUpToDate>false</LinksUpToDate>
  <CharactersWithSpaces>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2021-05-12T19:43:00Z</dcterms:created>
  <dcterms:modified xsi:type="dcterms:W3CDTF">2021-05-12T19:44:00Z</dcterms:modified>
</cp:coreProperties>
</file>